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34" w:rsidRDefault="00C40962">
      <w:pPr>
        <w:wordWrap w:val="0"/>
        <w:jc w:val="right"/>
        <w:rPr>
          <w:rFonts w:ascii="宋体" w:eastAsia="宋体" w:hAnsi="宋体" w:cs="黑体"/>
          <w:color w:val="000000" w:themeColor="text1"/>
          <w:sz w:val="28"/>
          <w:szCs w:val="28"/>
        </w:rPr>
      </w:pPr>
      <w:r>
        <w:rPr>
          <w:rFonts w:ascii="宋体" w:eastAsia="宋体" w:hAnsi="宋体" w:cs="黑体" w:hint="eastAsia"/>
          <w:color w:val="000000" w:themeColor="text1"/>
          <w:sz w:val="28"/>
          <w:szCs w:val="28"/>
          <w:lang w:bidi="ar"/>
        </w:rPr>
        <w:t xml:space="preserve">             </w:t>
      </w:r>
    </w:p>
    <w:p w:rsidR="009D5434" w:rsidRDefault="009D5434">
      <w:pPr>
        <w:pStyle w:val="-1"/>
        <w:widowControl/>
        <w:ind w:firstLineChars="0" w:firstLine="0"/>
        <w:jc w:val="center"/>
        <w:rPr>
          <w:rFonts w:ascii="宋体" w:hAnsi="宋体"/>
          <w:color w:val="000000" w:themeColor="text1"/>
        </w:rPr>
      </w:pPr>
    </w:p>
    <w:p w:rsidR="009D5434" w:rsidRDefault="00C40962">
      <w:pPr>
        <w:pStyle w:val="-1"/>
        <w:widowControl/>
        <w:ind w:firstLineChars="0" w:firstLine="0"/>
        <w:jc w:val="center"/>
        <w:rPr>
          <w:rFonts w:ascii="宋体" w:hAnsi="宋体"/>
          <w:b/>
          <w:color w:val="000000" w:themeColor="text1"/>
          <w:sz w:val="32"/>
          <w:szCs w:val="32"/>
        </w:rPr>
      </w:pPr>
      <w:r>
        <w:rPr>
          <w:rFonts w:ascii="宋体" w:hAnsi="宋体"/>
          <w:noProof/>
          <w:color w:val="000000" w:themeColor="text1"/>
        </w:rPr>
        <w:drawing>
          <wp:inline distT="0" distB="0" distL="114300" distR="11430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76625" cy="1209675"/>
                    </a:xfrm>
                    <a:prstGeom prst="rect">
                      <a:avLst/>
                    </a:prstGeom>
                    <a:noFill/>
                    <a:ln>
                      <a:noFill/>
                    </a:ln>
                  </pic:spPr>
                </pic:pic>
              </a:graphicData>
            </a:graphic>
          </wp:inline>
        </w:drawing>
      </w:r>
    </w:p>
    <w:p w:rsidR="009D5434" w:rsidRDefault="009D5434">
      <w:pPr>
        <w:spacing w:beforeLines="50" w:before="156" w:afterLines="50" w:after="156"/>
        <w:jc w:val="center"/>
        <w:rPr>
          <w:rFonts w:ascii="宋体" w:eastAsia="宋体" w:hAnsi="宋体" w:cs="宋体"/>
          <w:b/>
          <w:color w:val="000000" w:themeColor="text1"/>
          <w:sz w:val="48"/>
          <w:szCs w:val="48"/>
        </w:rPr>
      </w:pPr>
      <w:bookmarkStart w:id="0" w:name="_Toc262475853"/>
      <w:bookmarkStart w:id="1" w:name="_Toc262474472"/>
      <w:bookmarkStart w:id="2" w:name="_Toc262477091"/>
    </w:p>
    <w:bookmarkEnd w:id="0"/>
    <w:bookmarkEnd w:id="1"/>
    <w:bookmarkEnd w:id="2"/>
    <w:p w:rsidR="009D5434" w:rsidRDefault="00C40962">
      <w:pPr>
        <w:pStyle w:val="aff3"/>
        <w:ind w:firstLineChars="0" w:firstLine="0"/>
        <w:jc w:val="center"/>
        <w:rPr>
          <w:rFonts w:ascii="宋体" w:eastAsia="宋体" w:hAnsi="宋体" w:cs="宋体"/>
          <w:b/>
          <w:color w:val="000000" w:themeColor="text1"/>
          <w:sz w:val="48"/>
          <w:szCs w:val="48"/>
          <w:lang w:bidi="ar"/>
        </w:rPr>
      </w:pPr>
      <w:r>
        <w:rPr>
          <w:rFonts w:ascii="宋体" w:eastAsia="宋体" w:hAnsi="宋体" w:cs="宋体" w:hint="eastAsia"/>
          <w:b/>
          <w:color w:val="000000" w:themeColor="text1"/>
          <w:sz w:val="48"/>
          <w:szCs w:val="48"/>
          <w:lang w:bidi="ar"/>
        </w:rPr>
        <w:t>中国重汽集团2023-2024年智慧园区安防设备框架项目</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招</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标</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文</w:t>
      </w:r>
    </w:p>
    <w:p w:rsidR="009D5434" w:rsidRDefault="00C40962">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件</w:t>
      </w:r>
    </w:p>
    <w:p w:rsidR="009D5434" w:rsidRDefault="009D5434">
      <w:pPr>
        <w:pStyle w:val="-1"/>
        <w:widowControl/>
        <w:ind w:firstLineChars="0" w:firstLine="0"/>
        <w:jc w:val="center"/>
        <w:rPr>
          <w:rFonts w:ascii="宋体" w:hAnsi="宋体"/>
          <w:b/>
          <w:color w:val="000000" w:themeColor="text1"/>
          <w:sz w:val="32"/>
          <w:szCs w:val="32"/>
        </w:rPr>
      </w:pPr>
    </w:p>
    <w:p w:rsidR="009D5434" w:rsidRDefault="00C40962">
      <w:pPr>
        <w:jc w:val="center"/>
        <w:rPr>
          <w:rFonts w:ascii="宋体" w:eastAsia="宋体" w:hAnsi="宋体" w:cs="黑体"/>
          <w:color w:val="000000" w:themeColor="text1"/>
          <w:sz w:val="44"/>
          <w:szCs w:val="44"/>
        </w:rPr>
      </w:pPr>
      <w:r>
        <w:rPr>
          <w:rFonts w:ascii="宋体" w:eastAsia="宋体" w:hAnsi="宋体" w:cs="黑体" w:hint="eastAsia"/>
          <w:color w:val="000000" w:themeColor="text1"/>
          <w:sz w:val="44"/>
          <w:szCs w:val="44"/>
          <w:lang w:bidi="ar"/>
        </w:rPr>
        <w:t>中国重汽集团济南动力有限公司</w:t>
      </w:r>
    </w:p>
    <w:p w:rsidR="009D5434" w:rsidRDefault="009D5434">
      <w:pPr>
        <w:spacing w:line="380" w:lineRule="exact"/>
        <w:jc w:val="center"/>
        <w:rPr>
          <w:rFonts w:ascii="宋体" w:eastAsia="宋体" w:hAnsi="宋体" w:cs="黑体"/>
          <w:color w:val="000000" w:themeColor="text1"/>
          <w:sz w:val="44"/>
          <w:szCs w:val="44"/>
        </w:rPr>
      </w:pPr>
    </w:p>
    <w:p w:rsidR="009D5434" w:rsidRDefault="00C40962">
      <w:pPr>
        <w:spacing w:beforeLines="50" w:before="156" w:line="380" w:lineRule="exact"/>
        <w:jc w:val="center"/>
        <w:rPr>
          <w:rFonts w:ascii="宋体" w:eastAsia="宋体" w:hAnsi="宋体" w:cs="黑体"/>
          <w:color w:val="000000" w:themeColor="text1"/>
          <w:sz w:val="44"/>
          <w:szCs w:val="44"/>
        </w:rPr>
      </w:pPr>
      <w:r>
        <w:rPr>
          <w:rFonts w:ascii="宋体" w:eastAsia="宋体" w:hAnsi="宋体" w:cs="黑体" w:hint="eastAsia"/>
          <w:color w:val="000000" w:themeColor="text1"/>
          <w:sz w:val="44"/>
          <w:szCs w:val="44"/>
          <w:lang w:bidi="ar"/>
        </w:rPr>
        <w:t>二〇二三年六月</w:t>
      </w:r>
    </w:p>
    <w:p w:rsidR="009D5434" w:rsidRDefault="00C40962">
      <w:pPr>
        <w:pStyle w:val="13"/>
        <w:widowControl/>
        <w:tabs>
          <w:tab w:val="right" w:leader="dot" w:pos="8705"/>
        </w:tabs>
        <w:jc w:val="center"/>
        <w:rPr>
          <w:rFonts w:ascii="宋体" w:hAnsi="宋体"/>
          <w:b w:val="0"/>
          <w:bCs/>
          <w:color w:val="000000" w:themeColor="text1"/>
          <w:sz w:val="36"/>
          <w:szCs w:val="36"/>
        </w:rPr>
      </w:pPr>
      <w:r>
        <w:rPr>
          <w:rFonts w:ascii="宋体" w:hAnsi="宋体"/>
          <w:color w:val="000000" w:themeColor="text1"/>
          <w:lang w:bidi="ar"/>
        </w:rPr>
        <w:br w:type="page"/>
      </w:r>
      <w:r>
        <w:rPr>
          <w:rFonts w:ascii="宋体" w:hAnsi="宋体" w:cs="宋体" w:hint="eastAsia"/>
          <w:b w:val="0"/>
          <w:bCs/>
          <w:color w:val="000000" w:themeColor="text1"/>
          <w:sz w:val="36"/>
          <w:szCs w:val="36"/>
        </w:rPr>
        <w:lastRenderedPageBreak/>
        <w:t>目</w:t>
      </w:r>
      <w:r>
        <w:rPr>
          <w:rFonts w:ascii="宋体" w:hAnsi="宋体"/>
          <w:b w:val="0"/>
          <w:bCs/>
          <w:color w:val="000000" w:themeColor="text1"/>
          <w:sz w:val="36"/>
          <w:szCs w:val="36"/>
        </w:rPr>
        <w:t xml:space="preserve">  </w:t>
      </w:r>
      <w:r>
        <w:rPr>
          <w:rFonts w:ascii="宋体" w:hAnsi="宋体" w:cs="宋体" w:hint="eastAsia"/>
          <w:b w:val="0"/>
          <w:bCs/>
          <w:color w:val="000000" w:themeColor="text1"/>
          <w:sz w:val="36"/>
          <w:szCs w:val="36"/>
        </w:rPr>
        <w:t>录</w:t>
      </w:r>
    </w:p>
    <w:p w:rsidR="009D5434" w:rsidRDefault="00C40962">
      <w:pPr>
        <w:pStyle w:val="13"/>
        <w:tabs>
          <w:tab w:val="right" w:leader="dot" w:pos="8705"/>
        </w:tabs>
        <w:rPr>
          <w:rFonts w:asciiTheme="minorHAnsi" w:eastAsiaTheme="minorEastAsia" w:hAnsiTheme="minorHAnsi" w:cstheme="minorBidi"/>
          <w:b w:val="0"/>
          <w:caps w:val="0"/>
          <w:sz w:val="21"/>
          <w:szCs w:val="22"/>
        </w:rPr>
      </w:pPr>
      <w:r>
        <w:rPr>
          <w:rFonts w:ascii="宋体" w:hAnsi="宋体"/>
          <w:b w:val="0"/>
          <w:bCs/>
          <w:color w:val="000000" w:themeColor="text1"/>
          <w:sz w:val="36"/>
          <w:szCs w:val="36"/>
        </w:rPr>
        <w:fldChar w:fldCharType="begin"/>
      </w:r>
      <w:r>
        <w:rPr>
          <w:rFonts w:ascii="宋体" w:hAnsi="宋体"/>
          <w:b w:val="0"/>
          <w:bCs/>
          <w:color w:val="000000" w:themeColor="text1"/>
          <w:sz w:val="36"/>
          <w:szCs w:val="36"/>
        </w:rPr>
        <w:instrText xml:space="preserve"> TOC \o "1-3" \h \z \u </w:instrText>
      </w:r>
      <w:r>
        <w:rPr>
          <w:rFonts w:ascii="宋体" w:hAnsi="宋体"/>
          <w:b w:val="0"/>
          <w:bCs/>
          <w:color w:val="000000" w:themeColor="text1"/>
          <w:sz w:val="36"/>
          <w:szCs w:val="36"/>
        </w:rPr>
        <w:fldChar w:fldCharType="separate"/>
      </w:r>
      <w:hyperlink w:anchor="_Toc92183458" w:history="1">
        <w:r>
          <w:rPr>
            <w:rStyle w:val="afe"/>
            <w:rFonts w:ascii="宋体" w:hAnsi="宋体"/>
          </w:rPr>
          <w:t>1</w:t>
        </w:r>
        <w:r>
          <w:rPr>
            <w:rStyle w:val="afe"/>
            <w:rFonts w:ascii="宋体" w:hAnsi="宋体" w:cs="宋体"/>
          </w:rPr>
          <w:t xml:space="preserve"> 项目名称</w:t>
        </w:r>
        <w:r>
          <w:tab/>
        </w:r>
        <w:r>
          <w:fldChar w:fldCharType="begin"/>
        </w:r>
        <w:r>
          <w:instrText xml:space="preserve"> PAGEREF _Toc92183458 \h </w:instrText>
        </w:r>
        <w:r>
          <w:fldChar w:fldCharType="separate"/>
        </w:r>
        <w:r>
          <w:rPr>
            <w:noProof/>
          </w:rPr>
          <w:t>1</w:t>
        </w:r>
        <w:r>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59" w:history="1">
        <w:r w:rsidR="00C40962">
          <w:rPr>
            <w:rStyle w:val="afe"/>
            <w:rFonts w:ascii="宋体" w:hAnsi="宋体"/>
          </w:rPr>
          <w:t>1.1</w:t>
        </w:r>
        <w:r w:rsidR="00C40962">
          <w:rPr>
            <w:rStyle w:val="afe"/>
            <w:rFonts w:ascii="宋体" w:hAnsi="宋体" w:cs="宋体"/>
          </w:rPr>
          <w:t xml:space="preserve"> 总则</w:t>
        </w:r>
        <w:r w:rsidR="00C40962">
          <w:tab/>
        </w:r>
        <w:r w:rsidR="00C40962">
          <w:fldChar w:fldCharType="begin"/>
        </w:r>
        <w:r w:rsidR="00C40962">
          <w:instrText xml:space="preserve"> PAGEREF _Toc92183459 \h </w:instrText>
        </w:r>
        <w:r w:rsidR="00C40962">
          <w:fldChar w:fldCharType="separate"/>
        </w:r>
        <w:r w:rsidR="00C40962">
          <w:rPr>
            <w:noProof/>
          </w:rPr>
          <w:t>1</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60" w:history="1">
        <w:r w:rsidR="00C40962">
          <w:rPr>
            <w:rStyle w:val="afe"/>
            <w:rFonts w:ascii="宋体" w:hAnsi="宋体" w:cs="宋体"/>
          </w:rPr>
          <w:t>2 招标内容及形式</w:t>
        </w:r>
        <w:r w:rsidR="00C40962">
          <w:tab/>
        </w:r>
        <w:r w:rsidR="00C40962">
          <w:fldChar w:fldCharType="begin"/>
        </w:r>
        <w:r w:rsidR="00C40962">
          <w:instrText xml:space="preserve"> PAGEREF _Toc92183460 \h </w:instrText>
        </w:r>
        <w:r w:rsidR="00C40962">
          <w:fldChar w:fldCharType="separate"/>
        </w:r>
        <w:r w:rsidR="00C40962">
          <w:rPr>
            <w:noProof/>
          </w:rPr>
          <w:t>2</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61" w:history="1">
        <w:r w:rsidR="00C40962">
          <w:rPr>
            <w:rStyle w:val="afe"/>
            <w:rFonts w:ascii="宋体" w:hAnsi="宋体"/>
            <w:bCs/>
            <w:lang w:bidi="ar"/>
          </w:rPr>
          <w:t>2.1</w:t>
        </w:r>
        <w:r w:rsidR="00C40962">
          <w:rPr>
            <w:rStyle w:val="afe"/>
            <w:rFonts w:ascii="宋体" w:hAnsi="宋体" w:cs="宋体"/>
            <w:bCs/>
            <w:lang w:bidi="ar"/>
          </w:rPr>
          <w:t>招标内容</w:t>
        </w:r>
        <w:r w:rsidR="00C40962">
          <w:rPr>
            <w:rStyle w:val="afe"/>
            <w:bCs/>
          </w:rPr>
          <w:t>-</w:t>
        </w:r>
        <w:r w:rsidR="00C40962">
          <w:tab/>
        </w:r>
        <w:r w:rsidR="00C40962">
          <w:fldChar w:fldCharType="begin"/>
        </w:r>
        <w:r w:rsidR="00C40962">
          <w:instrText xml:space="preserve"> PAGEREF _Toc92183461 \h </w:instrText>
        </w:r>
        <w:r w:rsidR="00C40962">
          <w:fldChar w:fldCharType="separate"/>
        </w:r>
        <w:r w:rsidR="00C40962">
          <w:rPr>
            <w:noProof/>
          </w:rPr>
          <w:t>2</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62" w:history="1">
        <w:r w:rsidR="00C40962">
          <w:rPr>
            <w:rStyle w:val="afe"/>
            <w:rFonts w:ascii="宋体" w:hAnsi="宋体"/>
            <w:bCs/>
            <w:lang w:bidi="ar"/>
          </w:rPr>
          <w:t>2.2</w:t>
        </w:r>
        <w:r w:rsidR="00C40962">
          <w:rPr>
            <w:rStyle w:val="afe"/>
            <w:rFonts w:ascii="宋体" w:hAnsi="宋体" w:cs="宋体"/>
            <w:bCs/>
            <w:lang w:bidi="ar"/>
          </w:rPr>
          <w:t>招标形式</w:t>
        </w:r>
        <w:r w:rsidR="00C40962">
          <w:rPr>
            <w:rStyle w:val="afe"/>
            <w:bCs/>
          </w:rPr>
          <w:t>-</w:t>
        </w:r>
        <w:r w:rsidR="00C40962">
          <w:rPr>
            <w:rStyle w:val="afe"/>
            <w:bCs/>
          </w:rPr>
          <w:t>公开招标</w:t>
        </w:r>
        <w:r w:rsidR="00C40962">
          <w:tab/>
        </w:r>
        <w:r w:rsidR="00C40962">
          <w:fldChar w:fldCharType="begin"/>
        </w:r>
        <w:r w:rsidR="00C40962">
          <w:instrText xml:space="preserve"> PAGEREF _Toc92183462 \h </w:instrText>
        </w:r>
        <w:r w:rsidR="00C40962">
          <w:fldChar w:fldCharType="separate"/>
        </w:r>
        <w:r w:rsidR="00C40962">
          <w:rPr>
            <w:noProof/>
          </w:rPr>
          <w:t>2</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63" w:history="1">
        <w:r w:rsidR="00C40962">
          <w:rPr>
            <w:rStyle w:val="afe"/>
            <w:rFonts w:ascii="宋体" w:hAnsi="宋体"/>
          </w:rPr>
          <w:t>2.3</w:t>
        </w:r>
        <w:r w:rsidR="00C40962">
          <w:rPr>
            <w:rStyle w:val="afe"/>
            <w:rFonts w:ascii="宋体" w:hAnsi="宋体" w:cs="宋体"/>
          </w:rPr>
          <w:t>议程安排</w:t>
        </w:r>
        <w:r w:rsidR="00C40962">
          <w:tab/>
        </w:r>
        <w:r w:rsidR="00C40962">
          <w:fldChar w:fldCharType="begin"/>
        </w:r>
        <w:r w:rsidR="00C40962">
          <w:instrText xml:space="preserve"> PAGEREF _Toc92183463 \h </w:instrText>
        </w:r>
        <w:r w:rsidR="00C40962">
          <w:fldChar w:fldCharType="separate"/>
        </w:r>
        <w:r w:rsidR="00C40962">
          <w:rPr>
            <w:noProof/>
          </w:rPr>
          <w:t>2</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64" w:history="1">
        <w:r w:rsidR="00C40962">
          <w:rPr>
            <w:rStyle w:val="afe"/>
            <w:rFonts w:ascii="宋体" w:hAnsi="宋体"/>
          </w:rPr>
          <w:t>3</w:t>
        </w:r>
        <w:r w:rsidR="00C40962">
          <w:rPr>
            <w:rStyle w:val="afe"/>
            <w:rFonts w:ascii="宋体" w:hAnsi="宋体" w:cs="宋体"/>
          </w:rPr>
          <w:t xml:space="preserve"> 有关说明</w:t>
        </w:r>
        <w:r w:rsidR="00C40962">
          <w:tab/>
        </w:r>
        <w:r w:rsidR="00C40962">
          <w:fldChar w:fldCharType="begin"/>
        </w:r>
        <w:r w:rsidR="00C40962">
          <w:instrText xml:space="preserve"> PAGEREF _Toc92183464 \h </w:instrText>
        </w:r>
        <w:r w:rsidR="00C40962">
          <w:fldChar w:fldCharType="separate"/>
        </w:r>
        <w:r w:rsidR="00C40962">
          <w:rPr>
            <w:noProof/>
          </w:rPr>
          <w:t>3</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65" w:history="1">
        <w:r w:rsidR="00C40962">
          <w:rPr>
            <w:rStyle w:val="afe"/>
            <w:rFonts w:ascii="宋体" w:hAnsi="宋体"/>
          </w:rPr>
          <w:t>3.1</w:t>
        </w:r>
        <w:r w:rsidR="00C40962">
          <w:rPr>
            <w:rStyle w:val="afe"/>
            <w:rFonts w:ascii="宋体" w:hAnsi="宋体" w:cs="宋体"/>
          </w:rPr>
          <w:t xml:space="preserve"> 定义</w:t>
        </w:r>
        <w:r w:rsidR="00C40962">
          <w:tab/>
        </w:r>
        <w:r w:rsidR="00C40962">
          <w:fldChar w:fldCharType="begin"/>
        </w:r>
        <w:r w:rsidR="00C40962">
          <w:instrText xml:space="preserve"> PAGEREF _Toc92183465 \h </w:instrText>
        </w:r>
        <w:r w:rsidR="00C40962">
          <w:fldChar w:fldCharType="separate"/>
        </w:r>
        <w:r w:rsidR="00C40962">
          <w:rPr>
            <w:noProof/>
          </w:rPr>
          <w:t>3</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66" w:history="1">
        <w:r w:rsidR="00C40962">
          <w:rPr>
            <w:rStyle w:val="afe"/>
            <w:rFonts w:ascii="宋体" w:hAnsi="宋体"/>
          </w:rPr>
          <w:t>3.2</w:t>
        </w:r>
        <w:r w:rsidR="00C40962">
          <w:rPr>
            <w:rStyle w:val="afe"/>
            <w:rFonts w:ascii="宋体" w:hAnsi="宋体" w:cs="宋体"/>
          </w:rPr>
          <w:t xml:space="preserve"> 项目实施方式</w:t>
        </w:r>
        <w:r w:rsidR="00C40962">
          <w:tab/>
        </w:r>
        <w:r w:rsidR="00C40962">
          <w:fldChar w:fldCharType="begin"/>
        </w:r>
        <w:r w:rsidR="00C40962">
          <w:instrText xml:space="preserve"> PAGEREF _Toc92183466 \h </w:instrText>
        </w:r>
        <w:r w:rsidR="00C40962">
          <w:fldChar w:fldCharType="separate"/>
        </w:r>
        <w:r w:rsidR="00C40962">
          <w:rPr>
            <w:noProof/>
          </w:rPr>
          <w:t>3</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67" w:history="1">
        <w:r w:rsidR="00C40962">
          <w:rPr>
            <w:rStyle w:val="afe"/>
            <w:rFonts w:ascii="宋体" w:hAnsi="宋体"/>
          </w:rPr>
          <w:t>3.3</w:t>
        </w:r>
        <w:r w:rsidR="00C40962">
          <w:rPr>
            <w:rStyle w:val="afe"/>
            <w:rFonts w:ascii="宋体" w:hAnsi="宋体" w:cs="宋体"/>
          </w:rPr>
          <w:t xml:space="preserve"> 投标人须知</w:t>
        </w:r>
        <w:r w:rsidR="00C40962">
          <w:tab/>
        </w:r>
        <w:r w:rsidR="00C40962">
          <w:fldChar w:fldCharType="begin"/>
        </w:r>
        <w:r w:rsidR="00C40962">
          <w:instrText xml:space="preserve"> PAGEREF _Toc92183467 \h </w:instrText>
        </w:r>
        <w:r w:rsidR="00C40962">
          <w:fldChar w:fldCharType="separate"/>
        </w:r>
        <w:r w:rsidR="00C40962">
          <w:rPr>
            <w:noProof/>
          </w:rPr>
          <w:t>3</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68" w:history="1">
        <w:r w:rsidR="00C40962">
          <w:rPr>
            <w:rStyle w:val="afe"/>
            <w:rFonts w:ascii="宋体" w:hAnsi="宋体" w:cs="宋体"/>
          </w:rPr>
          <w:t>4 交货及付款</w:t>
        </w:r>
        <w:r w:rsidR="00C40962">
          <w:tab/>
        </w:r>
        <w:r w:rsidR="00C40962">
          <w:fldChar w:fldCharType="begin"/>
        </w:r>
        <w:r w:rsidR="00C40962">
          <w:instrText xml:space="preserve"> PAGEREF _Toc92183468 \h </w:instrText>
        </w:r>
        <w:r w:rsidR="00C40962">
          <w:fldChar w:fldCharType="separate"/>
        </w:r>
        <w:r w:rsidR="00C40962">
          <w:rPr>
            <w:noProof/>
          </w:rPr>
          <w:t>4</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69" w:history="1">
        <w:r w:rsidR="00C40962">
          <w:rPr>
            <w:rStyle w:val="afe"/>
            <w:rFonts w:ascii="宋体" w:hAnsi="宋体"/>
          </w:rPr>
          <w:t>5</w:t>
        </w:r>
        <w:r w:rsidR="00C40962">
          <w:rPr>
            <w:rStyle w:val="afe"/>
            <w:rFonts w:ascii="宋体" w:hAnsi="宋体" w:cs="宋体"/>
          </w:rPr>
          <w:t xml:space="preserve"> 投标说明</w:t>
        </w:r>
        <w:r w:rsidR="00C40962">
          <w:tab/>
        </w:r>
        <w:r w:rsidR="00C40962">
          <w:fldChar w:fldCharType="begin"/>
        </w:r>
        <w:r w:rsidR="00C40962">
          <w:instrText xml:space="preserve"> PAGEREF _Toc92183469 \h </w:instrText>
        </w:r>
        <w:r w:rsidR="00C40962">
          <w:fldChar w:fldCharType="separate"/>
        </w:r>
        <w:r w:rsidR="00C40962">
          <w:rPr>
            <w:noProof/>
          </w:rPr>
          <w:t>5</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0" w:history="1">
        <w:r w:rsidR="00C40962">
          <w:rPr>
            <w:rStyle w:val="afe"/>
            <w:rFonts w:ascii="宋体" w:hAnsi="宋体"/>
          </w:rPr>
          <w:t>5.1</w:t>
        </w:r>
        <w:r w:rsidR="00C40962">
          <w:rPr>
            <w:rStyle w:val="afe"/>
            <w:rFonts w:ascii="宋体" w:hAnsi="宋体" w:cs="宋体"/>
          </w:rPr>
          <w:t xml:space="preserve"> 招标要求</w:t>
        </w:r>
        <w:r w:rsidR="00C40962">
          <w:tab/>
        </w:r>
        <w:r w:rsidR="00C40962">
          <w:fldChar w:fldCharType="begin"/>
        </w:r>
        <w:r w:rsidR="00C40962">
          <w:instrText xml:space="preserve"> PAGEREF _Toc92183470 \h </w:instrText>
        </w:r>
        <w:r w:rsidR="00C40962">
          <w:fldChar w:fldCharType="separate"/>
        </w:r>
        <w:r w:rsidR="00C40962">
          <w:rPr>
            <w:noProof/>
          </w:rPr>
          <w:t>5</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1" w:history="1">
        <w:r w:rsidR="00C40962">
          <w:rPr>
            <w:rStyle w:val="afe"/>
            <w:rFonts w:ascii="宋体" w:hAnsi="宋体" w:cs="黑体"/>
          </w:rPr>
          <w:t>中国重型汽车集团济南动力有限公司</w:t>
        </w:r>
        <w:r w:rsidR="00C40962">
          <w:tab/>
        </w:r>
        <w:r w:rsidR="00C40962">
          <w:fldChar w:fldCharType="begin"/>
        </w:r>
        <w:r w:rsidR="00C40962">
          <w:instrText xml:space="preserve"> PAGEREF _Toc92183471 \h </w:instrText>
        </w:r>
        <w:r w:rsidR="00C40962">
          <w:fldChar w:fldCharType="separate"/>
        </w:r>
        <w:r w:rsidR="00C40962">
          <w:rPr>
            <w:noProof/>
          </w:rPr>
          <w:t>5</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2" w:history="1">
        <w:r w:rsidR="00C40962">
          <w:rPr>
            <w:rStyle w:val="afe"/>
            <w:rFonts w:ascii="宋体" w:hAnsi="宋体" w:cs="宋体"/>
          </w:rPr>
          <w:t>5.2 投标报价</w:t>
        </w:r>
        <w:r w:rsidR="00C40962">
          <w:tab/>
        </w:r>
        <w:r w:rsidR="00C40962">
          <w:fldChar w:fldCharType="begin"/>
        </w:r>
        <w:r w:rsidR="00C40962">
          <w:instrText xml:space="preserve"> PAGEREF _Toc92183472 \h </w:instrText>
        </w:r>
        <w:r w:rsidR="00C40962">
          <w:fldChar w:fldCharType="separate"/>
        </w:r>
        <w:r w:rsidR="00C40962">
          <w:rPr>
            <w:noProof/>
          </w:rPr>
          <w:t>6</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3" w:history="1">
        <w:r w:rsidR="00C40962">
          <w:rPr>
            <w:rStyle w:val="afe"/>
            <w:rFonts w:ascii="宋体" w:hAnsi="宋体"/>
          </w:rPr>
          <w:t>5.3</w:t>
        </w:r>
        <w:r w:rsidR="00C40962">
          <w:rPr>
            <w:rStyle w:val="afe"/>
            <w:rFonts w:ascii="宋体" w:hAnsi="宋体" w:cs="宋体"/>
          </w:rPr>
          <w:t xml:space="preserve"> 招标文件的组成</w:t>
        </w:r>
        <w:r w:rsidR="00C40962">
          <w:tab/>
        </w:r>
        <w:r w:rsidR="00C40962">
          <w:fldChar w:fldCharType="begin"/>
        </w:r>
        <w:r w:rsidR="00C40962">
          <w:instrText xml:space="preserve"> PAGEREF _Toc92183473 \h </w:instrText>
        </w:r>
        <w:r w:rsidR="00C40962">
          <w:fldChar w:fldCharType="separate"/>
        </w:r>
        <w:r w:rsidR="00C40962">
          <w:rPr>
            <w:noProof/>
          </w:rPr>
          <w:t>6</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4" w:history="1">
        <w:r w:rsidR="00C40962">
          <w:rPr>
            <w:rStyle w:val="afe"/>
            <w:rFonts w:ascii="宋体" w:hAnsi="宋体"/>
          </w:rPr>
          <w:t>5.4</w:t>
        </w:r>
        <w:r w:rsidR="00C40962">
          <w:rPr>
            <w:rStyle w:val="afe"/>
            <w:rFonts w:ascii="宋体" w:hAnsi="宋体" w:cs="宋体"/>
          </w:rPr>
          <w:t xml:space="preserve"> 招标文件的澄清</w:t>
        </w:r>
        <w:r w:rsidR="00C40962">
          <w:tab/>
        </w:r>
        <w:r w:rsidR="00C40962">
          <w:fldChar w:fldCharType="begin"/>
        </w:r>
        <w:r w:rsidR="00C40962">
          <w:instrText xml:space="preserve"> PAGEREF _Toc92183474 \h </w:instrText>
        </w:r>
        <w:r w:rsidR="00C40962">
          <w:fldChar w:fldCharType="separate"/>
        </w:r>
        <w:r w:rsidR="00C40962">
          <w:rPr>
            <w:noProof/>
          </w:rPr>
          <w:t>7</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5" w:history="1">
        <w:r w:rsidR="00C40962">
          <w:rPr>
            <w:rStyle w:val="afe"/>
            <w:rFonts w:ascii="宋体" w:hAnsi="宋体"/>
          </w:rPr>
          <w:t>5.5</w:t>
        </w:r>
        <w:r w:rsidR="00C40962">
          <w:rPr>
            <w:rStyle w:val="afe"/>
            <w:rFonts w:ascii="宋体" w:hAnsi="宋体" w:cs="宋体"/>
          </w:rPr>
          <w:t xml:space="preserve"> 招标文件的修改</w:t>
        </w:r>
        <w:r w:rsidR="00C40962">
          <w:tab/>
        </w:r>
        <w:r w:rsidR="00C40962">
          <w:fldChar w:fldCharType="begin"/>
        </w:r>
        <w:r w:rsidR="00C40962">
          <w:instrText xml:space="preserve"> PAGEREF _Toc92183475 \h </w:instrText>
        </w:r>
        <w:r w:rsidR="00C40962">
          <w:fldChar w:fldCharType="separate"/>
        </w:r>
        <w:r w:rsidR="00C40962">
          <w:rPr>
            <w:noProof/>
          </w:rPr>
          <w:t>7</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76" w:history="1">
        <w:r w:rsidR="00C40962">
          <w:rPr>
            <w:rStyle w:val="afe"/>
            <w:rFonts w:ascii="宋体" w:hAnsi="宋体"/>
          </w:rPr>
          <w:t>6</w:t>
        </w:r>
        <w:r w:rsidR="00C40962">
          <w:rPr>
            <w:rStyle w:val="afe"/>
            <w:rFonts w:ascii="宋体" w:hAnsi="宋体" w:cs="宋体"/>
          </w:rPr>
          <w:t xml:space="preserve"> 投标文件的内容和要求</w:t>
        </w:r>
        <w:r w:rsidR="00C40962">
          <w:tab/>
        </w:r>
        <w:r w:rsidR="00C40962">
          <w:fldChar w:fldCharType="begin"/>
        </w:r>
        <w:r w:rsidR="00C40962">
          <w:instrText xml:space="preserve"> PAGEREF _Toc92183476 \h </w:instrText>
        </w:r>
        <w:r w:rsidR="00C40962">
          <w:fldChar w:fldCharType="separate"/>
        </w:r>
        <w:r w:rsidR="00C40962">
          <w:rPr>
            <w:noProof/>
          </w:rPr>
          <w:t>8</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7" w:history="1">
        <w:r w:rsidR="00C40962">
          <w:rPr>
            <w:rStyle w:val="afe"/>
            <w:rFonts w:ascii="宋体" w:hAnsi="宋体"/>
          </w:rPr>
          <w:t>6.1</w:t>
        </w:r>
        <w:r w:rsidR="00C40962">
          <w:rPr>
            <w:rStyle w:val="afe"/>
            <w:rFonts w:ascii="宋体" w:hAnsi="宋体" w:cs="宋体"/>
          </w:rPr>
          <w:t xml:space="preserve"> 投标文件计量单位</w:t>
        </w:r>
        <w:r w:rsidR="00C40962">
          <w:tab/>
        </w:r>
        <w:r w:rsidR="00C40962">
          <w:fldChar w:fldCharType="begin"/>
        </w:r>
        <w:r w:rsidR="00C40962">
          <w:instrText xml:space="preserve"> PAGEREF _Toc92183477 \h </w:instrText>
        </w:r>
        <w:r w:rsidR="00C40962">
          <w:fldChar w:fldCharType="separate"/>
        </w:r>
        <w:r w:rsidR="00C40962">
          <w:rPr>
            <w:noProof/>
          </w:rPr>
          <w:t>8</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8" w:history="1">
        <w:r w:rsidR="00C40962">
          <w:rPr>
            <w:rStyle w:val="afe"/>
            <w:rFonts w:ascii="宋体" w:hAnsi="宋体"/>
          </w:rPr>
          <w:t>6.2</w:t>
        </w:r>
        <w:r w:rsidR="00C40962">
          <w:rPr>
            <w:rStyle w:val="afe"/>
            <w:rFonts w:ascii="宋体" w:hAnsi="宋体" w:cs="宋体"/>
          </w:rPr>
          <w:t xml:space="preserve"> 投标文件组成</w:t>
        </w:r>
        <w:r w:rsidR="00C40962">
          <w:tab/>
        </w:r>
        <w:r w:rsidR="00C40962">
          <w:fldChar w:fldCharType="begin"/>
        </w:r>
        <w:r w:rsidR="00C40962">
          <w:instrText xml:space="preserve"> PAGEREF _Toc92183478 \h </w:instrText>
        </w:r>
        <w:r w:rsidR="00C40962">
          <w:fldChar w:fldCharType="separate"/>
        </w:r>
        <w:r w:rsidR="00C40962">
          <w:rPr>
            <w:noProof/>
          </w:rPr>
          <w:t>8</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79" w:history="1">
        <w:r w:rsidR="00C40962">
          <w:rPr>
            <w:rStyle w:val="afe"/>
            <w:rFonts w:ascii="宋体" w:hAnsi="宋体"/>
          </w:rPr>
          <w:t>6.3</w:t>
        </w:r>
        <w:r w:rsidR="00C40962">
          <w:rPr>
            <w:rStyle w:val="afe"/>
            <w:rFonts w:ascii="宋体" w:hAnsi="宋体" w:cs="宋体"/>
          </w:rPr>
          <w:t xml:space="preserve"> 有效期</w:t>
        </w:r>
        <w:r w:rsidR="00C40962">
          <w:tab/>
        </w:r>
        <w:r w:rsidR="00C40962">
          <w:fldChar w:fldCharType="begin"/>
        </w:r>
        <w:r w:rsidR="00C40962">
          <w:instrText xml:space="preserve"> PAGEREF _Toc92183479 \h </w:instrText>
        </w:r>
        <w:r w:rsidR="00C40962">
          <w:fldChar w:fldCharType="separate"/>
        </w:r>
        <w:r w:rsidR="00C40962">
          <w:rPr>
            <w:noProof/>
          </w:rPr>
          <w:t>9</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0" w:history="1">
        <w:r w:rsidR="00C40962">
          <w:rPr>
            <w:rStyle w:val="afe"/>
            <w:rFonts w:ascii="宋体" w:hAnsi="宋体"/>
          </w:rPr>
          <w:t>6.4</w:t>
        </w:r>
        <w:r w:rsidR="00C40962">
          <w:rPr>
            <w:rStyle w:val="afe"/>
            <w:rFonts w:ascii="宋体" w:hAnsi="宋体" w:cs="宋体"/>
          </w:rPr>
          <w:t xml:space="preserve"> 投标文件格式</w:t>
        </w:r>
        <w:r w:rsidR="00C40962">
          <w:tab/>
        </w:r>
        <w:r w:rsidR="00C40962">
          <w:fldChar w:fldCharType="begin"/>
        </w:r>
        <w:r w:rsidR="00C40962">
          <w:instrText xml:space="preserve"> PAGEREF _Toc92183480 \h </w:instrText>
        </w:r>
        <w:r w:rsidR="00C40962">
          <w:fldChar w:fldCharType="separate"/>
        </w:r>
        <w:r w:rsidR="00C40962">
          <w:rPr>
            <w:noProof/>
          </w:rPr>
          <w:t>9</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1" w:history="1">
        <w:r w:rsidR="00C40962">
          <w:rPr>
            <w:rStyle w:val="afe"/>
            <w:rFonts w:ascii="宋体" w:hAnsi="宋体"/>
          </w:rPr>
          <w:t>6.5</w:t>
        </w:r>
        <w:r w:rsidR="00C40962">
          <w:rPr>
            <w:rStyle w:val="afe"/>
            <w:rFonts w:ascii="宋体" w:hAnsi="宋体" w:cs="宋体"/>
          </w:rPr>
          <w:t xml:space="preserve"> 投标文件的装袋、密封和递交</w:t>
        </w:r>
        <w:r w:rsidR="00C40962">
          <w:tab/>
        </w:r>
        <w:r w:rsidR="00C40962">
          <w:fldChar w:fldCharType="begin"/>
        </w:r>
        <w:r w:rsidR="00C40962">
          <w:instrText xml:space="preserve"> PAGEREF _Toc92183481 \h </w:instrText>
        </w:r>
        <w:r w:rsidR="00C40962">
          <w:fldChar w:fldCharType="separate"/>
        </w:r>
        <w:r w:rsidR="00C40962">
          <w:rPr>
            <w:noProof/>
          </w:rPr>
          <w:t>9</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2" w:history="1">
        <w:r w:rsidR="00C40962">
          <w:rPr>
            <w:rStyle w:val="afe"/>
            <w:rFonts w:ascii="宋体" w:hAnsi="宋体"/>
          </w:rPr>
          <w:t>6.6</w:t>
        </w:r>
        <w:r w:rsidR="00C40962">
          <w:rPr>
            <w:rStyle w:val="afe"/>
            <w:rFonts w:ascii="宋体" w:hAnsi="宋体" w:cs="宋体"/>
          </w:rPr>
          <w:t xml:space="preserve"> 投标文件的澄清</w:t>
        </w:r>
        <w:r w:rsidR="00C40962">
          <w:tab/>
        </w:r>
        <w:r w:rsidR="00C40962">
          <w:fldChar w:fldCharType="begin"/>
        </w:r>
        <w:r w:rsidR="00C40962">
          <w:instrText xml:space="preserve"> PAGEREF _Toc92183482 \h </w:instrText>
        </w:r>
        <w:r w:rsidR="00C40962">
          <w:fldChar w:fldCharType="separate"/>
        </w:r>
        <w:r w:rsidR="00C40962">
          <w:rPr>
            <w:noProof/>
          </w:rPr>
          <w:t>9</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3" w:history="1">
        <w:r w:rsidR="00C40962">
          <w:rPr>
            <w:rStyle w:val="afe"/>
            <w:rFonts w:ascii="宋体" w:hAnsi="宋体"/>
          </w:rPr>
          <w:t>6.7</w:t>
        </w:r>
        <w:r w:rsidR="00C40962">
          <w:rPr>
            <w:rStyle w:val="afe"/>
            <w:rFonts w:ascii="宋体" w:hAnsi="宋体" w:cs="宋体"/>
          </w:rPr>
          <w:t xml:space="preserve"> 开标</w:t>
        </w:r>
        <w:r w:rsidR="00C40962">
          <w:tab/>
        </w:r>
        <w:r w:rsidR="00C40962">
          <w:fldChar w:fldCharType="begin"/>
        </w:r>
        <w:r w:rsidR="00C40962">
          <w:instrText xml:space="preserve"> PAGEREF _Toc92183483 \h </w:instrText>
        </w:r>
        <w:r w:rsidR="00C40962">
          <w:fldChar w:fldCharType="separate"/>
        </w:r>
        <w:r w:rsidR="00C40962">
          <w:rPr>
            <w:noProof/>
          </w:rPr>
          <w:t>10</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84" w:history="1">
        <w:r w:rsidR="00C40962">
          <w:rPr>
            <w:rStyle w:val="afe"/>
            <w:rFonts w:ascii="宋体" w:hAnsi="宋体" w:cs="宋体"/>
          </w:rPr>
          <w:t>7 讲标及评标</w:t>
        </w:r>
        <w:r w:rsidR="00C40962">
          <w:tab/>
        </w:r>
        <w:r w:rsidR="00C40962">
          <w:fldChar w:fldCharType="begin"/>
        </w:r>
        <w:r w:rsidR="00C40962">
          <w:instrText xml:space="preserve"> PAGEREF _Toc92183484 \h </w:instrText>
        </w:r>
        <w:r w:rsidR="00C40962">
          <w:fldChar w:fldCharType="separate"/>
        </w:r>
        <w:r w:rsidR="00C40962">
          <w:rPr>
            <w:noProof/>
          </w:rPr>
          <w:t>11</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5" w:history="1">
        <w:r w:rsidR="00C40962">
          <w:rPr>
            <w:rStyle w:val="afe"/>
            <w:rFonts w:ascii="宋体" w:hAnsi="宋体"/>
          </w:rPr>
          <w:t>7.1</w:t>
        </w:r>
        <w:r w:rsidR="00C40962">
          <w:rPr>
            <w:rStyle w:val="afe"/>
            <w:rFonts w:ascii="宋体" w:hAnsi="宋体" w:cs="宋体"/>
          </w:rPr>
          <w:t xml:space="preserve"> 中标及合同签订</w:t>
        </w:r>
        <w:r w:rsidR="00C40962">
          <w:tab/>
        </w:r>
        <w:r w:rsidR="00C40962">
          <w:fldChar w:fldCharType="begin"/>
        </w:r>
        <w:r w:rsidR="00C40962">
          <w:instrText xml:space="preserve"> PAGEREF _Toc92183485 \h </w:instrText>
        </w:r>
        <w:r w:rsidR="00C40962">
          <w:fldChar w:fldCharType="separate"/>
        </w:r>
        <w:r w:rsidR="00C40962">
          <w:rPr>
            <w:noProof/>
          </w:rPr>
          <w:t>13</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6" w:history="1">
        <w:r w:rsidR="00C40962">
          <w:rPr>
            <w:rStyle w:val="afe"/>
            <w:rFonts w:ascii="宋体" w:hAnsi="宋体"/>
          </w:rPr>
          <w:t>7.2</w:t>
        </w:r>
        <w:r w:rsidR="00C40962">
          <w:rPr>
            <w:rStyle w:val="afe"/>
            <w:rFonts w:ascii="宋体" w:hAnsi="宋体" w:cs="宋体"/>
          </w:rPr>
          <w:t xml:space="preserve"> 废标</w:t>
        </w:r>
        <w:r w:rsidR="00C40962">
          <w:tab/>
        </w:r>
        <w:r w:rsidR="00C40962">
          <w:fldChar w:fldCharType="begin"/>
        </w:r>
        <w:r w:rsidR="00C40962">
          <w:instrText xml:space="preserve"> PAGEREF _Toc92183486 \h </w:instrText>
        </w:r>
        <w:r w:rsidR="00C40962">
          <w:fldChar w:fldCharType="separate"/>
        </w:r>
        <w:r w:rsidR="00C40962">
          <w:rPr>
            <w:noProof/>
          </w:rPr>
          <w:t>14</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7" w:history="1">
        <w:r w:rsidR="00C40962">
          <w:rPr>
            <w:rStyle w:val="afe"/>
            <w:rFonts w:ascii="宋体" w:hAnsi="宋体" w:cs="宋体"/>
          </w:rPr>
          <w:t>7.3 瑕疵滞后发现的处理</w:t>
        </w:r>
        <w:r w:rsidR="00C40962">
          <w:tab/>
        </w:r>
        <w:r w:rsidR="00C40962">
          <w:fldChar w:fldCharType="begin"/>
        </w:r>
        <w:r w:rsidR="00C40962">
          <w:instrText xml:space="preserve"> PAGEREF _Toc92183487 \h </w:instrText>
        </w:r>
        <w:r w:rsidR="00C40962">
          <w:fldChar w:fldCharType="separate"/>
        </w:r>
        <w:r w:rsidR="00C40962">
          <w:rPr>
            <w:noProof/>
          </w:rPr>
          <w:t>14</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88" w:history="1">
        <w:r w:rsidR="00C40962">
          <w:rPr>
            <w:rStyle w:val="afe"/>
            <w:rFonts w:ascii="宋体" w:hAnsi="宋体" w:cs="宋体"/>
          </w:rPr>
          <w:t>7.4 合同以双方最终签署的版本为准</w:t>
        </w:r>
        <w:r w:rsidR="00C40962">
          <w:tab/>
        </w:r>
        <w:r w:rsidR="00C40962">
          <w:fldChar w:fldCharType="begin"/>
        </w:r>
        <w:r w:rsidR="00C40962">
          <w:instrText xml:space="preserve"> PAGEREF _Toc92183488 \h </w:instrText>
        </w:r>
        <w:r w:rsidR="00C40962">
          <w:fldChar w:fldCharType="separate"/>
        </w:r>
        <w:r w:rsidR="00C40962">
          <w:rPr>
            <w:noProof/>
          </w:rPr>
          <w:t>14</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89" w:history="1">
        <w:r w:rsidR="00C40962">
          <w:rPr>
            <w:rStyle w:val="afe"/>
            <w:rFonts w:ascii="宋体" w:hAnsi="宋体" w:cs="宋体"/>
          </w:rPr>
          <w:t>8 项目组织范围</w:t>
        </w:r>
        <w:r w:rsidR="00C40962">
          <w:tab/>
        </w:r>
        <w:r w:rsidR="00C40962">
          <w:fldChar w:fldCharType="begin"/>
        </w:r>
        <w:r w:rsidR="00C40962">
          <w:instrText xml:space="preserve"> PAGEREF _Toc92183489 \h </w:instrText>
        </w:r>
        <w:r w:rsidR="00C40962">
          <w:fldChar w:fldCharType="separate"/>
        </w:r>
        <w:r w:rsidR="00C40962">
          <w:rPr>
            <w:noProof/>
          </w:rPr>
          <w:t>16</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90" w:history="1">
        <w:r w:rsidR="00C40962">
          <w:rPr>
            <w:rStyle w:val="afe"/>
            <w:rFonts w:ascii="宋体" w:hAnsi="宋体" w:cs="宋体"/>
          </w:rPr>
          <w:t>9 项目技术要求</w:t>
        </w:r>
        <w:r w:rsidR="00C40962">
          <w:tab/>
        </w:r>
        <w:r w:rsidR="00C40962">
          <w:fldChar w:fldCharType="begin"/>
        </w:r>
        <w:r w:rsidR="00C40962">
          <w:instrText xml:space="preserve"> PAGEREF _Toc92183490 \h </w:instrText>
        </w:r>
        <w:r w:rsidR="00C40962">
          <w:fldChar w:fldCharType="separate"/>
        </w:r>
        <w:r w:rsidR="00C40962">
          <w:rPr>
            <w:noProof/>
          </w:rPr>
          <w:t>17</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91" w:history="1">
        <w:r w:rsidR="00C40962">
          <w:rPr>
            <w:rStyle w:val="afe"/>
            <w:rFonts w:ascii="宋体" w:hAnsi="宋体" w:cs="宋体"/>
          </w:rPr>
          <w:t>9.1 项目目标</w:t>
        </w:r>
        <w:r w:rsidR="00C40962">
          <w:tab/>
        </w:r>
        <w:r w:rsidR="00C40962">
          <w:fldChar w:fldCharType="begin"/>
        </w:r>
        <w:r w:rsidR="00C40962">
          <w:instrText xml:space="preserve"> PAGEREF _Toc92183491 \h </w:instrText>
        </w:r>
        <w:r w:rsidR="00C40962">
          <w:fldChar w:fldCharType="separate"/>
        </w:r>
        <w:r w:rsidR="00C40962">
          <w:rPr>
            <w:noProof/>
          </w:rPr>
          <w:t>17</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92" w:history="1">
        <w:r w:rsidR="00C40962">
          <w:rPr>
            <w:rStyle w:val="afe"/>
            <w:rFonts w:ascii="宋体" w:hAnsi="宋体" w:cs="宋体"/>
          </w:rPr>
          <w:t>9.2 采购内容</w:t>
        </w:r>
        <w:r w:rsidR="00C40962">
          <w:tab/>
        </w:r>
        <w:r w:rsidR="00C40962">
          <w:fldChar w:fldCharType="begin"/>
        </w:r>
        <w:r w:rsidR="00C40962">
          <w:instrText xml:space="preserve"> PAGEREF _Toc92183492 \h </w:instrText>
        </w:r>
        <w:r w:rsidR="00C40962">
          <w:fldChar w:fldCharType="separate"/>
        </w:r>
        <w:r w:rsidR="00C40962">
          <w:rPr>
            <w:noProof/>
          </w:rPr>
          <w:t>17</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95" w:history="1">
        <w:r w:rsidR="00C40962">
          <w:rPr>
            <w:rStyle w:val="afe"/>
            <w:rFonts w:ascii="宋体" w:hAnsi="宋体" w:cs="宋体"/>
          </w:rPr>
          <w:t>9.3 集成要求</w:t>
        </w:r>
        <w:r w:rsidR="00C40962">
          <w:tab/>
        </w:r>
        <w:r w:rsidR="00C40962">
          <w:fldChar w:fldCharType="begin"/>
        </w:r>
        <w:r w:rsidR="00C40962">
          <w:instrText xml:space="preserve"> PAGEREF _Toc92183495 \h </w:instrText>
        </w:r>
        <w:r w:rsidR="00C40962">
          <w:fldChar w:fldCharType="separate"/>
        </w:r>
        <w:r w:rsidR="00C40962">
          <w:rPr>
            <w:noProof/>
          </w:rPr>
          <w:t>20</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96" w:history="1">
        <w:r w:rsidR="00C40962">
          <w:rPr>
            <w:rStyle w:val="afe"/>
            <w:rFonts w:ascii="宋体" w:hAnsi="宋体"/>
          </w:rPr>
          <w:t>10</w:t>
        </w:r>
        <w:r w:rsidR="00C40962">
          <w:rPr>
            <w:rStyle w:val="afe"/>
            <w:rFonts w:ascii="宋体" w:hAnsi="宋体" w:cs="宋体"/>
          </w:rPr>
          <w:t xml:space="preserve"> 项目商务要求</w:t>
        </w:r>
        <w:r w:rsidR="00C40962">
          <w:tab/>
        </w:r>
        <w:r w:rsidR="00C40962">
          <w:fldChar w:fldCharType="begin"/>
        </w:r>
        <w:r w:rsidR="00C40962">
          <w:instrText xml:space="preserve"> PAGEREF _Toc92183496 \h </w:instrText>
        </w:r>
        <w:r w:rsidR="00C40962">
          <w:fldChar w:fldCharType="separate"/>
        </w:r>
        <w:r w:rsidR="00C40962">
          <w:rPr>
            <w:noProof/>
          </w:rPr>
          <w:t>21</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97" w:history="1">
        <w:r w:rsidR="00C40962">
          <w:rPr>
            <w:rStyle w:val="afe"/>
            <w:rFonts w:ascii="宋体" w:hAnsi="宋体"/>
          </w:rPr>
          <w:t>10.1</w:t>
        </w:r>
        <w:r w:rsidR="00C40962">
          <w:rPr>
            <w:rStyle w:val="afe"/>
            <w:rFonts w:ascii="宋体" w:hAnsi="宋体" w:cs="宋体"/>
          </w:rPr>
          <w:t xml:space="preserve"> 需求偏离</w:t>
        </w:r>
        <w:r w:rsidR="00C40962">
          <w:tab/>
        </w:r>
        <w:r w:rsidR="00C40962">
          <w:fldChar w:fldCharType="begin"/>
        </w:r>
        <w:r w:rsidR="00C40962">
          <w:instrText xml:space="preserve"> PAGEREF _Toc92183497 \h </w:instrText>
        </w:r>
        <w:r w:rsidR="00C40962">
          <w:fldChar w:fldCharType="separate"/>
        </w:r>
        <w:r w:rsidR="00C40962">
          <w:rPr>
            <w:noProof/>
          </w:rPr>
          <w:t>21</w:t>
        </w:r>
        <w:r w:rsidR="00C40962">
          <w:fldChar w:fldCharType="end"/>
        </w:r>
      </w:hyperlink>
    </w:p>
    <w:p w:rsidR="009D5434" w:rsidRDefault="00802CE5">
      <w:pPr>
        <w:pStyle w:val="23"/>
        <w:tabs>
          <w:tab w:val="right" w:leader="dot" w:pos="8705"/>
        </w:tabs>
        <w:rPr>
          <w:rFonts w:asciiTheme="minorHAnsi" w:eastAsiaTheme="minorEastAsia" w:hAnsiTheme="minorHAnsi" w:cstheme="minorBidi"/>
          <w:smallCaps w:val="0"/>
          <w:sz w:val="21"/>
          <w:szCs w:val="22"/>
        </w:rPr>
      </w:pPr>
      <w:hyperlink w:anchor="_Toc92183498" w:history="1">
        <w:r w:rsidR="00C40962">
          <w:rPr>
            <w:rStyle w:val="afe"/>
            <w:rFonts w:ascii="宋体" w:hAnsi="宋体"/>
          </w:rPr>
          <w:t>10.2</w:t>
        </w:r>
        <w:r w:rsidR="00C40962">
          <w:rPr>
            <w:rStyle w:val="afe"/>
            <w:rFonts w:ascii="宋体" w:hAnsi="宋体" w:cs="宋体"/>
          </w:rPr>
          <w:t xml:space="preserve"> 其他</w:t>
        </w:r>
        <w:r w:rsidR="00C40962">
          <w:tab/>
        </w:r>
        <w:r w:rsidR="00C40962">
          <w:fldChar w:fldCharType="begin"/>
        </w:r>
        <w:r w:rsidR="00C40962">
          <w:instrText xml:space="preserve"> PAGEREF _Toc92183498 \h </w:instrText>
        </w:r>
        <w:r w:rsidR="00C40962">
          <w:fldChar w:fldCharType="separate"/>
        </w:r>
        <w:r w:rsidR="00C40962">
          <w:rPr>
            <w:noProof/>
          </w:rPr>
          <w:t>21</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499" w:history="1">
        <w:r w:rsidR="00C40962">
          <w:rPr>
            <w:rStyle w:val="afe"/>
            <w:rFonts w:ascii="宋体" w:hAnsi="宋体"/>
          </w:rPr>
          <w:t>11</w:t>
        </w:r>
        <w:r w:rsidR="00C40962">
          <w:rPr>
            <w:rStyle w:val="afe"/>
            <w:rFonts w:ascii="宋体" w:hAnsi="宋体" w:cs="宋体"/>
          </w:rPr>
          <w:t xml:space="preserve"> 评价标准</w:t>
        </w:r>
        <w:r w:rsidR="00C40962">
          <w:tab/>
        </w:r>
        <w:r w:rsidR="00C40962">
          <w:fldChar w:fldCharType="begin"/>
        </w:r>
        <w:r w:rsidR="00C40962">
          <w:instrText xml:space="preserve"> PAGEREF _Toc92183499 \h </w:instrText>
        </w:r>
        <w:r w:rsidR="00C40962">
          <w:fldChar w:fldCharType="separate"/>
        </w:r>
        <w:r w:rsidR="00C40962">
          <w:rPr>
            <w:noProof/>
          </w:rPr>
          <w:t>22</w:t>
        </w:r>
        <w:r w:rsidR="00C40962">
          <w:fldChar w:fldCharType="end"/>
        </w:r>
      </w:hyperlink>
    </w:p>
    <w:p w:rsidR="009D5434" w:rsidRDefault="00802CE5">
      <w:pPr>
        <w:pStyle w:val="13"/>
        <w:tabs>
          <w:tab w:val="right" w:leader="dot" w:pos="8705"/>
        </w:tabs>
        <w:rPr>
          <w:rFonts w:asciiTheme="minorHAnsi" w:eastAsiaTheme="minorEastAsia" w:hAnsiTheme="minorHAnsi" w:cstheme="minorBidi"/>
          <w:b w:val="0"/>
          <w:caps w:val="0"/>
          <w:sz w:val="21"/>
          <w:szCs w:val="22"/>
        </w:rPr>
      </w:pPr>
      <w:hyperlink w:anchor="_Toc92183500" w:history="1">
        <w:r w:rsidR="00C40962">
          <w:rPr>
            <w:rStyle w:val="afe"/>
            <w:rFonts w:ascii="宋体" w:hAnsi="宋体" w:cs="宋体"/>
          </w:rPr>
          <w:t>12 投标文件格式</w:t>
        </w:r>
        <w:r w:rsidR="00C40962">
          <w:tab/>
        </w:r>
        <w:r w:rsidR="00C40962">
          <w:fldChar w:fldCharType="begin"/>
        </w:r>
        <w:r w:rsidR="00C40962">
          <w:instrText xml:space="preserve"> PAGEREF _Toc92183500 \h </w:instrText>
        </w:r>
        <w:r w:rsidR="00C40962">
          <w:fldChar w:fldCharType="separate"/>
        </w:r>
        <w:r w:rsidR="00C40962">
          <w:rPr>
            <w:noProof/>
          </w:rPr>
          <w:t>23</w:t>
        </w:r>
        <w:r w:rsidR="00C40962">
          <w:fldChar w:fldCharType="end"/>
        </w:r>
      </w:hyperlink>
    </w:p>
    <w:p w:rsidR="009D5434" w:rsidRDefault="00C40962">
      <w:pPr>
        <w:pStyle w:val="-1"/>
        <w:widowControl/>
        <w:ind w:firstLine="480"/>
        <w:rPr>
          <w:rFonts w:ascii="宋体" w:hAnsi="宋体"/>
          <w:color w:val="000000" w:themeColor="text1"/>
          <w:lang w:bidi="ar"/>
        </w:rPr>
        <w:sectPr w:rsidR="009D5434">
          <w:pgSz w:w="12242" w:h="15842"/>
          <w:pgMar w:top="1418" w:right="1752" w:bottom="1135" w:left="1418" w:header="737" w:footer="431" w:gutter="357"/>
          <w:pgNumType w:fmt="upperRoman" w:start="1"/>
          <w:cols w:space="425"/>
          <w:docGrid w:type="lines" w:linePitch="312"/>
        </w:sectPr>
      </w:pPr>
      <w:r>
        <w:rPr>
          <w:rFonts w:ascii="宋体" w:hAnsi="宋体"/>
          <w:color w:val="000000" w:themeColor="text1"/>
        </w:rPr>
        <w:fldChar w:fldCharType="end"/>
      </w:r>
    </w:p>
    <w:p w:rsidR="009D5434" w:rsidRDefault="00C40962">
      <w:pPr>
        <w:pStyle w:val="1"/>
        <w:keepNext w:val="0"/>
        <w:widowControl/>
        <w:rPr>
          <w:rFonts w:ascii="宋体" w:hAnsi="宋体"/>
          <w:color w:val="000000" w:themeColor="text1"/>
        </w:rPr>
      </w:pPr>
      <w:bookmarkStart w:id="3" w:name="_Toc92183458"/>
      <w:r>
        <w:rPr>
          <w:rFonts w:ascii="宋体" w:hAnsi="宋体" w:cs="宋体" w:hint="eastAsia"/>
          <w:color w:val="000000" w:themeColor="text1"/>
        </w:rPr>
        <w:lastRenderedPageBreak/>
        <w:t>项目名称</w:t>
      </w:r>
      <w:bookmarkEnd w:id="3"/>
    </w:p>
    <w:p w:rsidR="009D5434" w:rsidRDefault="00C40962">
      <w:pPr>
        <w:pStyle w:val="-1"/>
        <w:widowControl/>
        <w:ind w:firstLine="480"/>
        <w:rPr>
          <w:rFonts w:ascii="宋体" w:hAnsi="宋体"/>
          <w:color w:val="FF0000"/>
        </w:rPr>
      </w:pPr>
      <w:r>
        <w:rPr>
          <w:rFonts w:ascii="宋体" w:hAnsi="宋体" w:cs="宋体" w:hint="eastAsia"/>
          <w:color w:val="000000" w:themeColor="text1"/>
        </w:rPr>
        <w:t>项目名称：</w:t>
      </w:r>
      <w:r>
        <w:rPr>
          <w:rFonts w:ascii="宋体" w:hAnsi="宋体" w:hint="eastAsia"/>
          <w:color w:val="FF0000"/>
          <w:szCs w:val="24"/>
        </w:rPr>
        <w:t xml:space="preserve"> 中国重汽集团2023-2024年度智慧园区安防设备框架项目</w:t>
      </w:r>
      <w:r>
        <w:rPr>
          <w:rFonts w:ascii="宋体" w:hAnsi="宋体" w:hint="eastAsia"/>
          <w:color w:val="FF0000"/>
        </w:rPr>
        <w:t xml:space="preserve"> </w:t>
      </w:r>
    </w:p>
    <w:p w:rsidR="009D5434" w:rsidRDefault="00C40962">
      <w:pPr>
        <w:pStyle w:val="-1"/>
        <w:widowControl/>
        <w:ind w:firstLine="480"/>
        <w:rPr>
          <w:rFonts w:ascii="宋体" w:hAnsi="宋体" w:cs="宋体"/>
          <w:color w:val="000000" w:themeColor="text1"/>
        </w:rPr>
      </w:pPr>
      <w:r>
        <w:rPr>
          <w:rFonts w:ascii="宋体" w:hAnsi="宋体" w:cs="宋体" w:hint="eastAsia"/>
          <w:color w:val="000000" w:themeColor="text1"/>
        </w:rPr>
        <w:t>中国重汽集团济南动力有限公司（以下简称招标人）就</w:t>
      </w:r>
      <w:r>
        <w:rPr>
          <w:rFonts w:ascii="宋体" w:hAnsi="宋体" w:hint="eastAsia"/>
          <w:color w:val="FF0000"/>
          <w:szCs w:val="24"/>
        </w:rPr>
        <w:t>中国重汽集团2023-2024年度智慧园区安防设备框架项目</w:t>
      </w:r>
      <w:r>
        <w:rPr>
          <w:rFonts w:ascii="宋体" w:hAnsi="宋体" w:cs="宋体" w:hint="eastAsia"/>
          <w:color w:val="000000" w:themeColor="text1"/>
        </w:rPr>
        <w:t>实施厂商进行招标，特邀请具有项目资质及承担能力的供应商进行投标。</w:t>
      </w:r>
    </w:p>
    <w:p w:rsidR="009D5434" w:rsidRDefault="00C40962">
      <w:pPr>
        <w:pStyle w:val="2"/>
        <w:keepNext w:val="0"/>
        <w:widowControl/>
        <w:rPr>
          <w:rFonts w:ascii="宋体" w:hAnsi="宋体"/>
          <w:color w:val="000000" w:themeColor="text1"/>
        </w:rPr>
      </w:pPr>
      <w:bookmarkStart w:id="4" w:name="_Toc92183459"/>
      <w:bookmarkStart w:id="5" w:name="_Toc270497415"/>
      <w:r>
        <w:rPr>
          <w:rFonts w:ascii="宋体" w:hAnsi="宋体" w:cs="宋体" w:hint="eastAsia"/>
          <w:color w:val="000000" w:themeColor="text1"/>
        </w:rPr>
        <w:t>总则</w:t>
      </w:r>
      <w:bookmarkEnd w:id="4"/>
      <w:bookmarkEnd w:id="5"/>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根据中华人民共和国招标投标法，经中国重型汽车集团有限公司批准，现对</w:t>
      </w:r>
      <w:r>
        <w:rPr>
          <w:rFonts w:ascii="宋体" w:hAnsi="宋体" w:hint="eastAsia"/>
          <w:color w:val="FF0000"/>
          <w:szCs w:val="24"/>
        </w:rPr>
        <w:t>中国重汽集团2023-2024年度智慧园区安防设备框架项目</w:t>
      </w:r>
      <w:r>
        <w:rPr>
          <w:rFonts w:ascii="宋体" w:hAnsi="宋体" w:cs="宋体" w:hint="eastAsia"/>
          <w:color w:val="000000" w:themeColor="text1"/>
        </w:rPr>
        <w:t>实施厂商进行招标。</w:t>
      </w:r>
    </w:p>
    <w:p w:rsidR="009D5434" w:rsidRDefault="00C40962">
      <w:pPr>
        <w:pStyle w:val="1"/>
        <w:keepNext w:val="0"/>
        <w:widowControl/>
        <w:pBdr>
          <w:top w:val="single" w:sz="48" w:space="0" w:color="auto"/>
        </w:pBdr>
        <w:rPr>
          <w:rFonts w:ascii="宋体" w:hAnsi="宋体" w:cs="宋体"/>
          <w:color w:val="000000" w:themeColor="text1"/>
        </w:rPr>
      </w:pPr>
      <w:bookmarkStart w:id="6" w:name="_Toc92183460"/>
      <w:r>
        <w:rPr>
          <w:rFonts w:ascii="宋体" w:hAnsi="宋体" w:cs="宋体" w:hint="eastAsia"/>
          <w:color w:val="000000" w:themeColor="text1"/>
        </w:rPr>
        <w:lastRenderedPageBreak/>
        <w:t>招标内容及形式</w:t>
      </w:r>
      <w:bookmarkEnd w:id="6"/>
    </w:p>
    <w:p w:rsidR="009D5434" w:rsidRDefault="00C40962">
      <w:pPr>
        <w:spacing w:line="360" w:lineRule="auto"/>
        <w:ind w:firstLineChars="200" w:firstLine="562"/>
        <w:rPr>
          <w:rFonts w:ascii="宋体" w:hAnsi="宋体" w:cs="Times New Roman"/>
          <w:b/>
          <w:color w:val="FF0000"/>
          <w:szCs w:val="21"/>
        </w:rPr>
      </w:pPr>
      <w:bookmarkStart w:id="7" w:name="_Toc92183461"/>
      <w:r>
        <w:rPr>
          <w:rStyle w:val="2Char"/>
          <w:rFonts w:ascii="宋体" w:eastAsia="宋体" w:hAnsi="宋体" w:cs="Times New Roman"/>
          <w:bCs/>
          <w:color w:val="000000" w:themeColor="text1"/>
          <w:lang w:bidi="ar"/>
        </w:rPr>
        <w:t>2.1</w:t>
      </w:r>
      <w:r>
        <w:rPr>
          <w:rStyle w:val="2Char"/>
          <w:rFonts w:ascii="宋体" w:eastAsia="宋体" w:hAnsi="宋体" w:cs="宋体" w:hint="eastAsia"/>
          <w:bCs/>
          <w:color w:val="000000" w:themeColor="text1"/>
          <w:lang w:bidi="ar"/>
        </w:rPr>
        <w:t>招标内容</w:t>
      </w:r>
      <w:r>
        <w:rPr>
          <w:rStyle w:val="2Char"/>
          <w:bCs/>
        </w:rPr>
        <w:t>-</w:t>
      </w:r>
      <w:bookmarkEnd w:id="7"/>
      <w:r>
        <w:rPr>
          <w:rFonts w:ascii="宋体" w:eastAsia="宋体" w:hAnsi="宋体" w:cs="Times New Roman" w:hint="eastAsia"/>
          <w:b/>
          <w:color w:val="FF0000"/>
          <w:szCs w:val="21"/>
        </w:rPr>
        <w:t>中国重汽集团2023-2024年度智慧园区安防设备框架项目</w:t>
      </w:r>
    </w:p>
    <w:p w:rsidR="009D5434" w:rsidRDefault="00C40962">
      <w:pPr>
        <w:spacing w:line="360" w:lineRule="auto"/>
        <w:ind w:firstLineChars="200" w:firstLine="562"/>
        <w:rPr>
          <w:rFonts w:ascii="宋体" w:eastAsia="宋体" w:hAnsi="宋体" w:cs="Times New Roman"/>
          <w:b/>
          <w:color w:val="FF0000"/>
          <w:szCs w:val="21"/>
        </w:rPr>
      </w:pPr>
      <w:bookmarkStart w:id="8" w:name="_Toc92183462"/>
      <w:r>
        <w:rPr>
          <w:rStyle w:val="2Char"/>
          <w:rFonts w:ascii="宋体" w:eastAsia="宋体" w:hAnsi="宋体" w:cs="Times New Roman" w:hint="eastAsia"/>
          <w:bCs/>
          <w:color w:val="000000" w:themeColor="text1"/>
          <w:lang w:bidi="ar"/>
        </w:rPr>
        <w:t>2.2</w:t>
      </w:r>
      <w:r>
        <w:rPr>
          <w:rStyle w:val="2Char"/>
          <w:rFonts w:ascii="宋体" w:eastAsia="宋体" w:hAnsi="宋体" w:cs="宋体" w:hint="eastAsia"/>
          <w:bCs/>
          <w:color w:val="000000" w:themeColor="text1"/>
          <w:lang w:bidi="ar"/>
        </w:rPr>
        <w:t>招标形式</w:t>
      </w:r>
      <w:r>
        <w:rPr>
          <w:rStyle w:val="2Char"/>
          <w:bCs/>
        </w:rPr>
        <w:t>-</w:t>
      </w:r>
      <w:r>
        <w:rPr>
          <w:rFonts w:ascii="宋体" w:eastAsia="宋体" w:hAnsi="宋体" w:cs="Times New Roman" w:hint="eastAsia"/>
          <w:b/>
          <w:color w:val="FF0000"/>
          <w:szCs w:val="21"/>
        </w:rPr>
        <w:t>公开招标</w:t>
      </w:r>
      <w:bookmarkEnd w:id="8"/>
    </w:p>
    <w:p w:rsidR="009D5434" w:rsidRDefault="00C40962">
      <w:pPr>
        <w:pStyle w:val="2"/>
        <w:keepNext w:val="0"/>
        <w:widowControl/>
        <w:numPr>
          <w:ilvl w:val="0"/>
          <w:numId w:val="0"/>
        </w:numPr>
        <w:ind w:firstLineChars="200" w:firstLine="562"/>
        <w:rPr>
          <w:rFonts w:ascii="宋体" w:hAnsi="宋体"/>
          <w:color w:val="000000" w:themeColor="text1"/>
        </w:rPr>
      </w:pPr>
      <w:bookmarkStart w:id="9" w:name="_Toc92183463"/>
      <w:r>
        <w:rPr>
          <w:rFonts w:ascii="宋体" w:hAnsi="宋体" w:hint="eastAsia"/>
          <w:color w:val="000000" w:themeColor="text1"/>
        </w:rPr>
        <w:t>2.3</w:t>
      </w:r>
      <w:r>
        <w:rPr>
          <w:rFonts w:ascii="宋体" w:hAnsi="宋体" w:cs="宋体" w:hint="eastAsia"/>
          <w:color w:val="000000" w:themeColor="text1"/>
        </w:rPr>
        <w:t>议程安排</w:t>
      </w:r>
      <w:bookmarkEnd w:id="9"/>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color w:val="000000" w:themeColor="text1"/>
          <w:szCs w:val="20"/>
          <w:lang w:bidi="ar"/>
        </w:rPr>
        <w:t>1</w:t>
      </w:r>
      <w:r>
        <w:rPr>
          <w:rFonts w:ascii="宋体" w:eastAsia="宋体" w:hAnsi="宋体" w:cs="宋体" w:hint="eastAsia"/>
          <w:color w:val="000000" w:themeColor="text1"/>
          <w:szCs w:val="20"/>
          <w:lang w:bidi="ar"/>
        </w:rPr>
        <w:t>、发标时间：</w:t>
      </w:r>
      <w:r>
        <w:rPr>
          <w:rFonts w:ascii="宋体" w:eastAsia="宋体" w:hAnsi="宋体" w:cs="宋体"/>
          <w:color w:val="FF0000"/>
          <w:szCs w:val="20"/>
          <w:lang w:bidi="ar"/>
        </w:rPr>
        <w:t>202</w:t>
      </w:r>
      <w:r>
        <w:rPr>
          <w:rFonts w:ascii="宋体" w:eastAsia="宋体" w:hAnsi="宋体" w:cs="宋体" w:hint="eastAsia"/>
          <w:color w:val="FF0000"/>
          <w:szCs w:val="20"/>
          <w:lang w:bidi="ar"/>
        </w:rPr>
        <w:t>3年</w:t>
      </w:r>
      <w:r w:rsidR="00656321">
        <w:rPr>
          <w:rFonts w:ascii="宋体" w:eastAsia="宋体" w:hAnsi="宋体" w:cs="宋体" w:hint="eastAsia"/>
          <w:color w:val="FF0000"/>
          <w:szCs w:val="20"/>
          <w:lang w:bidi="ar"/>
        </w:rPr>
        <w:t>6</w:t>
      </w:r>
      <w:r>
        <w:rPr>
          <w:rFonts w:ascii="宋体" w:eastAsia="宋体" w:hAnsi="宋体" w:cs="宋体" w:hint="eastAsia"/>
          <w:color w:val="FF0000"/>
          <w:szCs w:val="20"/>
          <w:lang w:bidi="ar"/>
        </w:rPr>
        <w:t>月</w:t>
      </w:r>
      <w:r>
        <w:rPr>
          <w:rFonts w:ascii="宋体" w:eastAsia="宋体" w:hAnsi="宋体" w:cs="宋体"/>
          <w:color w:val="FF0000"/>
          <w:szCs w:val="20"/>
          <w:lang w:bidi="ar"/>
        </w:rPr>
        <w:t xml:space="preserve"> </w:t>
      </w:r>
      <w:r w:rsidR="00656321">
        <w:rPr>
          <w:rFonts w:ascii="宋体" w:eastAsia="宋体" w:hAnsi="宋体" w:cs="宋体" w:hint="eastAsia"/>
          <w:color w:val="FF0000"/>
          <w:szCs w:val="20"/>
          <w:lang w:bidi="ar"/>
        </w:rPr>
        <w:t>2</w:t>
      </w:r>
      <w:r w:rsidR="00DF6C40">
        <w:rPr>
          <w:rFonts w:ascii="宋体" w:eastAsia="宋体" w:hAnsi="宋体" w:cs="宋体" w:hint="eastAsia"/>
          <w:color w:val="FF0000"/>
          <w:szCs w:val="20"/>
          <w:lang w:bidi="ar"/>
        </w:rPr>
        <w:t>7</w:t>
      </w:r>
      <w:r>
        <w:rPr>
          <w:rFonts w:ascii="宋体" w:eastAsia="宋体" w:hAnsi="宋体" w:cs="宋体"/>
          <w:color w:val="FF0000"/>
          <w:szCs w:val="20"/>
          <w:lang w:bidi="ar"/>
        </w:rPr>
        <w:t xml:space="preserve"> </w:t>
      </w:r>
      <w:r>
        <w:rPr>
          <w:rFonts w:ascii="宋体" w:eastAsia="宋体" w:hAnsi="宋体" w:cs="宋体" w:hint="eastAsia"/>
          <w:color w:val="FF0000"/>
          <w:szCs w:val="20"/>
          <w:lang w:bidi="ar"/>
        </w:rPr>
        <w:t>日</w:t>
      </w:r>
      <w:r>
        <w:rPr>
          <w:rFonts w:ascii="宋体" w:eastAsia="宋体" w:hAnsi="宋体" w:cs="宋体"/>
          <w:color w:val="FF0000"/>
          <w:szCs w:val="20"/>
          <w:lang w:bidi="ar"/>
        </w:rPr>
        <w:t xml:space="preserve"> </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color w:val="000000" w:themeColor="text1"/>
          <w:szCs w:val="20"/>
          <w:lang w:bidi="ar"/>
        </w:rPr>
        <w:t>2</w:t>
      </w:r>
      <w:r>
        <w:rPr>
          <w:rFonts w:ascii="宋体" w:eastAsia="宋体" w:hAnsi="宋体" w:cs="宋体" w:hint="eastAsia"/>
          <w:color w:val="000000" w:themeColor="text1"/>
          <w:szCs w:val="20"/>
          <w:lang w:bidi="ar"/>
        </w:rPr>
        <w:t>、答疑时间：</w:t>
      </w:r>
      <w:r>
        <w:rPr>
          <w:rFonts w:ascii="宋体" w:eastAsia="宋体" w:hAnsi="宋体" w:cs="宋体" w:hint="eastAsia"/>
          <w:color w:val="FF0000"/>
          <w:szCs w:val="20"/>
          <w:lang w:bidi="ar"/>
        </w:rPr>
        <w:t>截止至</w:t>
      </w:r>
      <w:r w:rsidR="00656321">
        <w:rPr>
          <w:rFonts w:ascii="宋体" w:eastAsia="宋体" w:hAnsi="宋体" w:cs="宋体"/>
          <w:color w:val="000000" w:themeColor="text1"/>
          <w:szCs w:val="20"/>
          <w:lang w:bidi="ar"/>
        </w:rPr>
        <w:t>202</w:t>
      </w:r>
      <w:r w:rsidR="00656321">
        <w:rPr>
          <w:rFonts w:ascii="宋体" w:eastAsia="宋体" w:hAnsi="宋体" w:cs="宋体" w:hint="eastAsia"/>
          <w:color w:val="000000" w:themeColor="text1"/>
          <w:szCs w:val="20"/>
          <w:lang w:bidi="ar"/>
        </w:rPr>
        <w:t>3</w:t>
      </w:r>
      <w:r w:rsidR="00656321">
        <w:rPr>
          <w:rFonts w:ascii="宋体" w:eastAsia="宋体" w:hAnsi="宋体" w:cs="宋体" w:hint="eastAsia"/>
          <w:color w:val="FF0000"/>
          <w:szCs w:val="20"/>
          <w:lang w:bidi="ar"/>
        </w:rPr>
        <w:t>年7月</w:t>
      </w:r>
      <w:r w:rsidR="00DF6C40">
        <w:rPr>
          <w:rFonts w:ascii="宋体" w:eastAsia="宋体" w:hAnsi="宋体" w:cs="宋体" w:hint="eastAsia"/>
          <w:color w:val="FF0000"/>
          <w:szCs w:val="20"/>
          <w:lang w:bidi="ar"/>
        </w:rPr>
        <w:t>9</w:t>
      </w:r>
      <w:r w:rsidR="00656321">
        <w:rPr>
          <w:rFonts w:ascii="宋体" w:eastAsia="宋体" w:hAnsi="宋体" w:cs="宋体" w:hint="eastAsia"/>
          <w:color w:val="FF0000"/>
          <w:szCs w:val="20"/>
          <w:lang w:bidi="ar"/>
        </w:rPr>
        <w:t>日下午</w:t>
      </w:r>
      <w:r w:rsidR="00656321">
        <w:rPr>
          <w:rFonts w:ascii="宋体" w:eastAsia="宋体" w:hAnsi="宋体" w:cs="宋体"/>
          <w:color w:val="FF0000"/>
          <w:szCs w:val="20"/>
          <w:lang w:bidi="ar"/>
        </w:rPr>
        <w:t>5</w:t>
      </w:r>
      <w:r w:rsidR="00656321">
        <w:rPr>
          <w:rFonts w:ascii="宋体" w:eastAsia="宋体" w:hAnsi="宋体" w:cs="宋体" w:hint="eastAsia"/>
          <w:color w:val="FF0000"/>
          <w:szCs w:val="20"/>
          <w:lang w:bidi="ar"/>
        </w:rPr>
        <w:t>点</w:t>
      </w:r>
      <w:r w:rsidR="00656321">
        <w:rPr>
          <w:rFonts w:ascii="宋体" w:eastAsia="宋体" w:hAnsi="宋体" w:cs="宋体" w:hint="eastAsia"/>
          <w:color w:val="000000" w:themeColor="text1"/>
          <w:szCs w:val="20"/>
          <w:lang w:bidi="ar"/>
        </w:rPr>
        <w:t>前</w:t>
      </w:r>
      <w:r>
        <w:rPr>
          <w:rFonts w:ascii="宋体" w:eastAsia="宋体" w:hAnsi="宋体" w:cs="宋体" w:hint="eastAsia"/>
          <w:color w:val="000000" w:themeColor="text1"/>
          <w:szCs w:val="20"/>
          <w:lang w:bidi="ar"/>
        </w:rPr>
        <w:t>，逾期不受理</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hint="eastAsia"/>
          <w:color w:val="000000" w:themeColor="text1"/>
          <w:szCs w:val="20"/>
          <w:lang w:bidi="ar"/>
        </w:rPr>
        <w:t>联</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系</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人：张先生</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19861891369</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（技术部分）</w:t>
      </w:r>
    </w:p>
    <w:p w:rsidR="009D5434" w:rsidRDefault="008C256E">
      <w:pPr>
        <w:spacing w:line="360" w:lineRule="auto"/>
        <w:ind w:firstLineChars="700" w:firstLine="1470"/>
        <w:rPr>
          <w:rFonts w:ascii="宋体" w:eastAsia="宋体" w:hAnsi="宋体" w:cs="宋体"/>
          <w:color w:val="000000" w:themeColor="text1"/>
          <w:szCs w:val="20"/>
          <w:lang w:bidi="ar"/>
        </w:rPr>
      </w:pPr>
      <w:r>
        <w:rPr>
          <w:rFonts w:ascii="宋体" w:eastAsia="宋体" w:hAnsi="宋体" w:cs="宋体" w:hint="eastAsia"/>
          <w:color w:val="FF0000"/>
          <w:szCs w:val="20"/>
          <w:lang w:bidi="ar"/>
        </w:rPr>
        <w:t>陈</w:t>
      </w:r>
      <w:r w:rsidR="00C40962">
        <w:rPr>
          <w:rFonts w:ascii="宋体" w:eastAsia="宋体" w:hAnsi="宋体" w:cs="宋体" w:hint="eastAsia"/>
          <w:color w:val="FF0000"/>
          <w:szCs w:val="20"/>
          <w:lang w:bidi="ar"/>
        </w:rPr>
        <w:t>先生</w:t>
      </w:r>
      <w:r w:rsidR="00E94000">
        <w:rPr>
          <w:rFonts w:ascii="宋体" w:eastAsia="宋体" w:hAnsi="宋体" w:cs="宋体" w:hint="eastAsia"/>
          <w:color w:val="FF0000"/>
          <w:szCs w:val="20"/>
          <w:lang w:bidi="ar"/>
        </w:rPr>
        <w:t>13793155096</w:t>
      </w:r>
      <w:r w:rsidR="00C40962">
        <w:rPr>
          <w:rFonts w:ascii="宋体" w:eastAsia="宋体" w:hAnsi="宋体" w:cs="宋体" w:hint="eastAsia"/>
          <w:color w:val="000000" w:themeColor="text1"/>
          <w:szCs w:val="20"/>
          <w:lang w:bidi="ar"/>
        </w:rPr>
        <w:t>（商务部分）</w:t>
      </w:r>
    </w:p>
    <w:p w:rsidR="00D14272" w:rsidRDefault="00D14272">
      <w:pPr>
        <w:spacing w:line="360" w:lineRule="auto"/>
        <w:ind w:firstLineChars="700" w:firstLine="1470"/>
        <w:rPr>
          <w:rFonts w:ascii="宋体" w:eastAsia="宋体" w:hAnsi="宋体" w:cs="宋体"/>
          <w:color w:val="000000" w:themeColor="text1"/>
          <w:szCs w:val="20"/>
          <w:lang w:bidi="ar"/>
        </w:rPr>
      </w:pPr>
      <w:r>
        <w:rPr>
          <w:rFonts w:ascii="宋体" w:eastAsia="宋体" w:hAnsi="宋体" w:cs="宋体" w:hint="eastAsia"/>
          <w:color w:val="000000" w:themeColor="text1"/>
          <w:szCs w:val="20"/>
          <w:lang w:bidi="ar"/>
        </w:rPr>
        <w:t>温先生 0531-58062106</w:t>
      </w:r>
      <w:r w:rsidR="00214A2C">
        <w:rPr>
          <w:rFonts w:ascii="宋体" w:eastAsia="宋体" w:hAnsi="宋体" w:cs="宋体" w:hint="eastAsia"/>
          <w:color w:val="000000" w:themeColor="text1"/>
          <w:szCs w:val="20"/>
          <w:lang w:bidi="ar"/>
        </w:rPr>
        <w:t>（商务部分）</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color w:val="000000" w:themeColor="text1"/>
          <w:szCs w:val="20"/>
          <w:lang w:bidi="ar"/>
        </w:rPr>
        <w:t>3</w:t>
      </w:r>
      <w:r>
        <w:rPr>
          <w:rFonts w:ascii="宋体" w:eastAsia="宋体" w:hAnsi="宋体" w:cs="宋体" w:hint="eastAsia"/>
          <w:color w:val="000000" w:themeColor="text1"/>
          <w:szCs w:val="20"/>
          <w:lang w:bidi="ar"/>
        </w:rPr>
        <w:t>、投标报名截止时间：</w:t>
      </w:r>
      <w:r>
        <w:rPr>
          <w:rFonts w:ascii="宋体" w:eastAsia="宋体" w:hAnsi="宋体" w:cs="宋体"/>
          <w:color w:val="000000" w:themeColor="text1"/>
          <w:szCs w:val="20"/>
          <w:lang w:bidi="ar"/>
        </w:rPr>
        <w:t>202</w:t>
      </w:r>
      <w:r>
        <w:rPr>
          <w:rFonts w:ascii="宋体" w:eastAsia="宋体" w:hAnsi="宋体" w:cs="宋体" w:hint="eastAsia"/>
          <w:color w:val="000000" w:themeColor="text1"/>
          <w:szCs w:val="20"/>
          <w:lang w:bidi="ar"/>
        </w:rPr>
        <w:t>3</w:t>
      </w:r>
      <w:r>
        <w:rPr>
          <w:rFonts w:ascii="宋体" w:eastAsia="宋体" w:hAnsi="宋体" w:cs="宋体" w:hint="eastAsia"/>
          <w:color w:val="FF0000"/>
          <w:szCs w:val="20"/>
          <w:lang w:bidi="ar"/>
        </w:rPr>
        <w:t>年</w:t>
      </w:r>
      <w:r w:rsidR="00656321">
        <w:rPr>
          <w:rFonts w:ascii="宋体" w:eastAsia="宋体" w:hAnsi="宋体" w:cs="宋体" w:hint="eastAsia"/>
          <w:color w:val="FF0000"/>
          <w:szCs w:val="20"/>
          <w:lang w:bidi="ar"/>
        </w:rPr>
        <w:t>7</w:t>
      </w:r>
      <w:r>
        <w:rPr>
          <w:rFonts w:ascii="宋体" w:eastAsia="宋体" w:hAnsi="宋体" w:cs="宋体" w:hint="eastAsia"/>
          <w:color w:val="FF0000"/>
          <w:szCs w:val="20"/>
          <w:lang w:bidi="ar"/>
        </w:rPr>
        <w:t>月</w:t>
      </w:r>
      <w:r w:rsidR="00DF6C40">
        <w:rPr>
          <w:rFonts w:ascii="宋体" w:eastAsia="宋体" w:hAnsi="宋体" w:cs="宋体" w:hint="eastAsia"/>
          <w:color w:val="FF0000"/>
          <w:szCs w:val="20"/>
          <w:lang w:bidi="ar"/>
        </w:rPr>
        <w:t>9</w:t>
      </w:r>
      <w:bookmarkStart w:id="10" w:name="_GoBack"/>
      <w:bookmarkEnd w:id="10"/>
      <w:r>
        <w:rPr>
          <w:rFonts w:ascii="宋体" w:eastAsia="宋体" w:hAnsi="宋体" w:cs="宋体" w:hint="eastAsia"/>
          <w:color w:val="FF0000"/>
          <w:szCs w:val="20"/>
          <w:lang w:bidi="ar"/>
        </w:rPr>
        <w:t>日下午</w:t>
      </w:r>
      <w:r>
        <w:rPr>
          <w:rFonts w:ascii="宋体" w:eastAsia="宋体" w:hAnsi="宋体" w:cs="宋体"/>
          <w:color w:val="FF0000"/>
          <w:szCs w:val="20"/>
          <w:lang w:bidi="ar"/>
        </w:rPr>
        <w:t>5</w:t>
      </w:r>
      <w:r>
        <w:rPr>
          <w:rFonts w:ascii="宋体" w:eastAsia="宋体" w:hAnsi="宋体" w:cs="宋体" w:hint="eastAsia"/>
          <w:color w:val="FF0000"/>
          <w:szCs w:val="20"/>
          <w:lang w:bidi="ar"/>
        </w:rPr>
        <w:t>点</w:t>
      </w:r>
      <w:r>
        <w:rPr>
          <w:rFonts w:ascii="宋体" w:eastAsia="宋体" w:hAnsi="宋体" w:cs="宋体" w:hint="eastAsia"/>
          <w:color w:val="000000" w:themeColor="text1"/>
          <w:szCs w:val="20"/>
          <w:lang w:bidi="ar"/>
        </w:rPr>
        <w:t>前，逾期不受理</w:t>
      </w:r>
    </w:p>
    <w:p w:rsidR="009D5434" w:rsidRDefault="00C40962">
      <w:pPr>
        <w:spacing w:line="360" w:lineRule="auto"/>
        <w:ind w:firstLineChars="200" w:firstLine="420"/>
        <w:rPr>
          <w:rFonts w:ascii="宋体" w:eastAsia="宋体" w:hAnsi="宋体" w:cs="宋体"/>
          <w:color w:val="000000" w:themeColor="text1"/>
          <w:szCs w:val="20"/>
          <w:lang w:bidi="ar"/>
        </w:rPr>
      </w:pPr>
      <w:r>
        <w:rPr>
          <w:rFonts w:ascii="宋体" w:eastAsia="宋体" w:hAnsi="宋体" w:cs="宋体" w:hint="eastAsia"/>
          <w:color w:val="000000" w:themeColor="text1"/>
          <w:szCs w:val="20"/>
          <w:lang w:bidi="ar"/>
        </w:rPr>
        <w:t>报名方式：将附表</w:t>
      </w:r>
      <w:r>
        <w:rPr>
          <w:rFonts w:ascii="宋体" w:eastAsia="宋体" w:hAnsi="宋体" w:cs="宋体"/>
          <w:color w:val="000000" w:themeColor="text1"/>
          <w:szCs w:val="20"/>
          <w:lang w:bidi="ar"/>
        </w:rPr>
        <w:t>9</w:t>
      </w:r>
      <w:r>
        <w:rPr>
          <w:rFonts w:ascii="宋体" w:eastAsia="宋体" w:hAnsi="宋体" w:cs="宋体" w:hint="eastAsia"/>
          <w:color w:val="000000" w:themeColor="text1"/>
          <w:szCs w:val="20"/>
          <w:lang w:bidi="ar"/>
        </w:rPr>
        <w:t>填写完毕后，加盖公章，扫描成</w:t>
      </w:r>
      <w:r>
        <w:rPr>
          <w:rFonts w:ascii="宋体" w:eastAsia="宋体" w:hAnsi="宋体" w:cs="宋体"/>
          <w:color w:val="000000" w:themeColor="text1"/>
          <w:szCs w:val="20"/>
          <w:lang w:bidi="ar"/>
        </w:rPr>
        <w:t>PDF</w:t>
      </w:r>
      <w:r>
        <w:rPr>
          <w:rFonts w:ascii="宋体" w:eastAsia="宋体" w:hAnsi="宋体" w:cs="宋体" w:hint="eastAsia"/>
          <w:color w:val="000000" w:themeColor="text1"/>
          <w:szCs w:val="20"/>
          <w:lang w:bidi="ar"/>
        </w:rPr>
        <w:t>发送至</w:t>
      </w:r>
      <w:r>
        <w:rPr>
          <w:rFonts w:ascii="宋体" w:eastAsia="宋体" w:hAnsi="宋体" w:cs="宋体"/>
          <w:color w:val="FF0000"/>
          <w:szCs w:val="20"/>
          <w:lang w:bidi="ar"/>
        </w:rPr>
        <w:t>j</w:t>
      </w:r>
      <w:bookmarkStart w:id="11" w:name="_Hlt20314909"/>
      <w:bookmarkStart w:id="12" w:name="_Hlt20314908"/>
      <w:r>
        <w:rPr>
          <w:rFonts w:ascii="宋体" w:eastAsia="宋体" w:hAnsi="宋体" w:cs="宋体"/>
          <w:color w:val="FF0000"/>
          <w:szCs w:val="20"/>
          <w:lang w:bidi="ar"/>
        </w:rPr>
        <w:t>t</w:t>
      </w:r>
      <w:bookmarkEnd w:id="11"/>
      <w:bookmarkEnd w:id="12"/>
      <w:r>
        <w:rPr>
          <w:rFonts w:ascii="宋体" w:eastAsia="宋体" w:hAnsi="宋体" w:cs="宋体"/>
          <w:color w:val="FF0000"/>
          <w:szCs w:val="20"/>
          <w:lang w:bidi="ar"/>
        </w:rPr>
        <w:t>xxhb@sinotruk.com</w:t>
      </w:r>
      <w:r>
        <w:rPr>
          <w:rFonts w:ascii="宋体" w:eastAsia="宋体" w:hAnsi="宋体" w:cs="宋体" w:hint="eastAsia"/>
          <w:color w:val="000000" w:themeColor="text1"/>
          <w:szCs w:val="20"/>
          <w:lang w:bidi="ar"/>
        </w:rPr>
        <w:t>，并电话确认</w:t>
      </w:r>
    </w:p>
    <w:p w:rsidR="009D5434" w:rsidRDefault="00C40962">
      <w:pPr>
        <w:spacing w:line="360" w:lineRule="auto"/>
        <w:ind w:firstLineChars="200" w:firstLine="420"/>
        <w:rPr>
          <w:rFonts w:ascii="宋体" w:eastAsia="宋体" w:hAnsi="宋体" w:cs="宋体"/>
          <w:color w:val="FF0000"/>
          <w:szCs w:val="20"/>
          <w:lang w:bidi="ar"/>
        </w:rPr>
      </w:pPr>
      <w:r>
        <w:rPr>
          <w:rFonts w:ascii="宋体" w:eastAsia="宋体" w:hAnsi="宋体" w:cs="宋体" w:hint="eastAsia"/>
          <w:color w:val="000000" w:themeColor="text1"/>
          <w:szCs w:val="20"/>
          <w:lang w:bidi="ar"/>
        </w:rPr>
        <w:t>联</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系</w:t>
      </w:r>
      <w:r>
        <w:rPr>
          <w:rFonts w:ascii="宋体" w:eastAsia="宋体" w:hAnsi="宋体" w:cs="宋体"/>
          <w:color w:val="000000" w:themeColor="text1"/>
          <w:szCs w:val="20"/>
          <w:lang w:bidi="ar"/>
        </w:rPr>
        <w:t xml:space="preserve"> </w:t>
      </w:r>
      <w:r>
        <w:rPr>
          <w:rFonts w:ascii="宋体" w:eastAsia="宋体" w:hAnsi="宋体" w:cs="宋体" w:hint="eastAsia"/>
          <w:color w:val="000000" w:themeColor="text1"/>
          <w:szCs w:val="20"/>
          <w:lang w:bidi="ar"/>
        </w:rPr>
        <w:t>人：</w:t>
      </w:r>
      <w:r w:rsidR="008C256E">
        <w:rPr>
          <w:rFonts w:ascii="宋体" w:eastAsia="宋体" w:hAnsi="宋体" w:cs="宋体" w:hint="eastAsia"/>
          <w:color w:val="FF0000"/>
          <w:szCs w:val="20"/>
          <w:lang w:bidi="ar"/>
        </w:rPr>
        <w:t>陈</w:t>
      </w:r>
      <w:r>
        <w:rPr>
          <w:rFonts w:ascii="宋体" w:eastAsia="宋体" w:hAnsi="宋体" w:cs="宋体" w:hint="eastAsia"/>
          <w:color w:val="FF0000"/>
          <w:szCs w:val="20"/>
          <w:lang w:bidi="ar"/>
        </w:rPr>
        <w:t>先生</w:t>
      </w:r>
      <w:r>
        <w:rPr>
          <w:rFonts w:ascii="宋体" w:eastAsia="宋体" w:hAnsi="宋体" w:cs="宋体"/>
          <w:color w:val="FF0000"/>
          <w:szCs w:val="20"/>
          <w:lang w:bidi="ar"/>
        </w:rPr>
        <w:t xml:space="preserve"> </w:t>
      </w:r>
      <w:r w:rsidR="00E94000">
        <w:rPr>
          <w:rFonts w:ascii="宋体" w:eastAsia="宋体" w:hAnsi="宋体" w:cs="宋体" w:hint="eastAsia"/>
          <w:color w:val="FF0000"/>
          <w:szCs w:val="20"/>
          <w:lang w:bidi="ar"/>
        </w:rPr>
        <w:t>13793155096</w:t>
      </w:r>
    </w:p>
    <w:p w:rsidR="009D5434" w:rsidRDefault="00C40962">
      <w:pPr>
        <w:spacing w:line="360" w:lineRule="auto"/>
        <w:ind w:firstLineChars="200" w:firstLine="420"/>
        <w:rPr>
          <w:rFonts w:ascii="宋体" w:eastAsia="宋体" w:hAnsi="宋体" w:cs="宋体"/>
          <w:color w:val="000000" w:themeColor="text1"/>
          <w:szCs w:val="20"/>
        </w:rPr>
      </w:pPr>
      <w:r>
        <w:rPr>
          <w:rFonts w:ascii="宋体" w:eastAsia="宋体" w:hAnsi="宋体" w:cs="宋体" w:hint="eastAsia"/>
          <w:color w:val="000000" w:themeColor="text1"/>
          <w:szCs w:val="20"/>
          <w:lang w:bidi="ar"/>
        </w:rPr>
        <w:t>4、开标时间：</w:t>
      </w:r>
      <w:r>
        <w:rPr>
          <w:rFonts w:ascii="宋体" w:eastAsia="宋体" w:hAnsi="宋体" w:cs="宋体" w:hint="eastAsia"/>
          <w:color w:val="FF0000"/>
          <w:szCs w:val="20"/>
          <w:lang w:bidi="ar"/>
        </w:rPr>
        <w:t>2023年</w:t>
      </w:r>
      <w:r w:rsidR="00656321">
        <w:rPr>
          <w:rFonts w:ascii="宋体" w:eastAsia="宋体" w:hAnsi="宋体" w:cs="宋体" w:hint="eastAsia"/>
          <w:color w:val="FF0000"/>
          <w:szCs w:val="20"/>
          <w:lang w:bidi="ar"/>
        </w:rPr>
        <w:t>7</w:t>
      </w:r>
      <w:r>
        <w:rPr>
          <w:rFonts w:ascii="宋体" w:eastAsia="宋体" w:hAnsi="宋体" w:cs="宋体" w:hint="eastAsia"/>
          <w:b/>
          <w:color w:val="FF0000"/>
          <w:szCs w:val="20"/>
          <w:lang w:bidi="ar"/>
        </w:rPr>
        <w:t>月</w:t>
      </w:r>
      <w:r w:rsidR="00656321">
        <w:rPr>
          <w:rFonts w:ascii="宋体" w:eastAsia="宋体" w:hAnsi="宋体" w:cs="宋体" w:hint="eastAsia"/>
          <w:b/>
          <w:color w:val="FF0000"/>
          <w:szCs w:val="20"/>
          <w:lang w:bidi="ar"/>
        </w:rPr>
        <w:t>14</w:t>
      </w:r>
      <w:r>
        <w:rPr>
          <w:rFonts w:ascii="宋体" w:eastAsia="宋体" w:hAnsi="宋体" w:cs="宋体" w:hint="eastAsia"/>
          <w:b/>
          <w:color w:val="FF0000"/>
          <w:szCs w:val="20"/>
          <w:lang w:bidi="ar"/>
        </w:rPr>
        <w:t>日上午</w:t>
      </w:r>
      <w:r>
        <w:rPr>
          <w:rFonts w:ascii="宋体" w:eastAsia="宋体" w:hAnsi="宋体" w:cs="宋体" w:hint="eastAsia"/>
          <w:color w:val="FF0000"/>
          <w:szCs w:val="20"/>
          <w:lang w:bidi="ar"/>
        </w:rPr>
        <w:t>9时</w:t>
      </w:r>
      <w:r>
        <w:rPr>
          <w:rFonts w:ascii="宋体" w:eastAsia="宋体" w:hAnsi="宋体" w:cs="宋体" w:hint="eastAsia"/>
          <w:color w:val="000000" w:themeColor="text1"/>
          <w:szCs w:val="20"/>
          <w:lang w:bidi="ar"/>
        </w:rPr>
        <w:t>，若有变动另行通知。</w:t>
      </w:r>
    </w:p>
    <w:p w:rsidR="009D5434" w:rsidRDefault="00C40962">
      <w:pPr>
        <w:spacing w:line="360" w:lineRule="auto"/>
        <w:ind w:firstLine="735"/>
        <w:rPr>
          <w:rFonts w:ascii="宋体" w:eastAsia="宋体" w:hAnsi="宋体" w:cs="宋体"/>
          <w:color w:val="000000" w:themeColor="text1"/>
          <w:szCs w:val="20"/>
        </w:rPr>
      </w:pPr>
      <w:r>
        <w:rPr>
          <w:rFonts w:ascii="宋体" w:eastAsia="宋体" w:hAnsi="宋体" w:cs="宋体" w:hint="eastAsia"/>
          <w:color w:val="000000" w:themeColor="text1"/>
          <w:szCs w:val="20"/>
          <w:lang w:bidi="ar"/>
        </w:rPr>
        <w:t>投标地点：</w:t>
      </w:r>
      <w:bookmarkStart w:id="13" w:name="OLE_LINK2"/>
      <w:bookmarkStart w:id="14" w:name="OLE_LINK3"/>
      <w:r>
        <w:rPr>
          <w:rFonts w:ascii="宋体" w:eastAsia="宋体" w:hAnsi="宋体" w:cs="宋体" w:hint="eastAsia"/>
          <w:color w:val="FF0000"/>
          <w:szCs w:val="20"/>
          <w:lang w:bidi="ar"/>
        </w:rPr>
        <w:t>重汽科技大厦3楼</w:t>
      </w:r>
      <w:r>
        <w:rPr>
          <w:rFonts w:ascii="宋体" w:eastAsia="宋体" w:hAnsi="宋体" w:cs="宋体"/>
          <w:color w:val="FF0000"/>
          <w:szCs w:val="20"/>
          <w:lang w:bidi="ar"/>
        </w:rPr>
        <w:t>30</w:t>
      </w:r>
      <w:r w:rsidR="0050248A">
        <w:rPr>
          <w:rFonts w:ascii="宋体" w:eastAsia="宋体" w:hAnsi="宋体" w:cs="宋体" w:hint="eastAsia"/>
          <w:color w:val="FF0000"/>
          <w:szCs w:val="20"/>
          <w:lang w:bidi="ar"/>
        </w:rPr>
        <w:t>2</w:t>
      </w:r>
      <w:r>
        <w:rPr>
          <w:rFonts w:ascii="宋体" w:eastAsia="宋体" w:hAnsi="宋体" w:cs="宋体" w:hint="eastAsia"/>
          <w:color w:val="FF0000"/>
          <w:szCs w:val="20"/>
          <w:lang w:bidi="ar"/>
        </w:rPr>
        <w:t>会议室</w:t>
      </w:r>
      <w:bookmarkEnd w:id="13"/>
      <w:bookmarkEnd w:id="14"/>
      <w:r>
        <w:rPr>
          <w:rFonts w:ascii="宋体" w:eastAsia="宋体" w:hAnsi="宋体" w:cs="宋体" w:hint="eastAsia"/>
          <w:color w:val="000000" w:themeColor="text1"/>
          <w:szCs w:val="20"/>
          <w:lang w:bidi="ar"/>
        </w:rPr>
        <w:t xml:space="preserve"> </w:t>
      </w:r>
    </w:p>
    <w:p w:rsidR="009D5434" w:rsidRDefault="00C40962">
      <w:pPr>
        <w:spacing w:line="360" w:lineRule="auto"/>
        <w:ind w:left="1890" w:hangingChars="900" w:hanging="1890"/>
        <w:rPr>
          <w:rFonts w:ascii="宋体" w:eastAsia="宋体" w:hAnsi="宋体" w:cs="宋体"/>
          <w:color w:val="000000" w:themeColor="text1"/>
          <w:szCs w:val="20"/>
        </w:rPr>
      </w:pPr>
      <w:r>
        <w:rPr>
          <w:rFonts w:ascii="宋体" w:eastAsia="宋体" w:hAnsi="宋体" w:cs="宋体" w:hint="eastAsia"/>
          <w:color w:val="000000" w:themeColor="text1"/>
          <w:szCs w:val="20"/>
          <w:lang w:bidi="ar"/>
        </w:rPr>
        <w:t xml:space="preserve">       地    址：济南市高新区华奥路777号</w:t>
      </w:r>
    </w:p>
    <w:p w:rsidR="00902835" w:rsidRPr="00902835" w:rsidRDefault="00902835" w:rsidP="00902835">
      <w:pPr>
        <w:numPr>
          <w:ilvl w:val="0"/>
          <w:numId w:val="26"/>
        </w:numPr>
        <w:spacing w:line="360" w:lineRule="auto"/>
        <w:ind w:firstLineChars="200" w:firstLine="420"/>
        <w:jc w:val="left"/>
        <w:rPr>
          <w:rFonts w:ascii="宋体" w:eastAsia="宋体" w:hAnsi="宋体" w:cs="宋体"/>
          <w:szCs w:val="20"/>
          <w:lang w:bidi="ar"/>
        </w:rPr>
      </w:pPr>
      <w:r w:rsidRPr="00902835">
        <w:rPr>
          <w:rFonts w:ascii="宋体" w:eastAsia="宋体" w:hAnsi="宋体" w:cs="宋体" w:hint="eastAsia"/>
          <w:szCs w:val="20"/>
          <w:lang w:bidi="ar"/>
        </w:rPr>
        <w:t>本次招标注册、应标、澄清、报价全部操作需要登录E采通系统进行操作，网址如下：</w:t>
      </w:r>
      <w:hyperlink r:id="rId9" w:history="1">
        <w:r w:rsidRPr="00902835">
          <w:rPr>
            <w:rStyle w:val="afe"/>
            <w:rFonts w:ascii="宋体" w:eastAsia="宋体" w:hAnsi="宋体" w:cs="宋体" w:hint="eastAsia"/>
            <w:color w:val="auto"/>
            <w:szCs w:val="20"/>
            <w:u w:val="none"/>
            <w:lang w:bidi="ar"/>
          </w:rPr>
          <w:t>http://ecaitong.sinotruk.com:8012/，请于截止日期前完成注册、应标、投标等操作，超过截止日期未将盖章（或电子章）技术标、商务标、资质等文件上传系统的，系统自动关闭上传入口，视为放弃应标。</w:t>
        </w:r>
      </w:hyperlink>
    </w:p>
    <w:p w:rsidR="009D5434" w:rsidRPr="00902835" w:rsidRDefault="009D5434">
      <w:pPr>
        <w:spacing w:line="360" w:lineRule="auto"/>
        <w:rPr>
          <w:rFonts w:ascii="宋体" w:eastAsia="宋体" w:hAnsi="宋体" w:cs="宋体"/>
          <w:szCs w:val="20"/>
        </w:rPr>
      </w:pPr>
    </w:p>
    <w:p w:rsidR="009D5434" w:rsidRDefault="009D5434">
      <w:pPr>
        <w:spacing w:line="360" w:lineRule="auto"/>
        <w:ind w:firstLineChars="200" w:firstLine="480"/>
        <w:rPr>
          <w:rFonts w:ascii="宋体" w:eastAsia="宋体" w:hAnsi="宋体" w:cs="宋体"/>
          <w:color w:val="000000" w:themeColor="text1"/>
          <w:kern w:val="0"/>
          <w:sz w:val="24"/>
        </w:rPr>
      </w:pPr>
    </w:p>
    <w:p w:rsidR="009D5434" w:rsidRDefault="009D5434">
      <w:pPr>
        <w:pStyle w:val="-1"/>
        <w:widowControl/>
        <w:ind w:firstLine="480"/>
        <w:rPr>
          <w:rFonts w:ascii="宋体" w:hAnsi="宋体" w:cs="宋体"/>
          <w:color w:val="000000" w:themeColor="text1"/>
        </w:rPr>
      </w:pPr>
    </w:p>
    <w:p w:rsidR="009D5434" w:rsidRDefault="009D5434">
      <w:pPr>
        <w:pStyle w:val="-1"/>
        <w:widowControl/>
        <w:ind w:firstLine="480"/>
        <w:rPr>
          <w:rFonts w:ascii="宋体" w:hAnsi="宋体" w:cs="宋体"/>
          <w:color w:val="000000" w:themeColor="text1"/>
        </w:rPr>
      </w:pPr>
    </w:p>
    <w:p w:rsidR="009D5434" w:rsidRDefault="00C40962">
      <w:pPr>
        <w:pStyle w:val="1"/>
        <w:keepNext w:val="0"/>
        <w:widowControl/>
        <w:pBdr>
          <w:top w:val="single" w:sz="48" w:space="0" w:color="auto"/>
        </w:pBdr>
        <w:rPr>
          <w:rFonts w:ascii="宋体" w:hAnsi="宋体"/>
          <w:color w:val="000000" w:themeColor="text1"/>
        </w:rPr>
      </w:pPr>
      <w:bookmarkStart w:id="15" w:name="_Toc92183464"/>
      <w:r>
        <w:rPr>
          <w:rFonts w:ascii="宋体" w:hAnsi="宋体" w:cs="宋体" w:hint="eastAsia"/>
          <w:color w:val="000000" w:themeColor="text1"/>
        </w:rPr>
        <w:lastRenderedPageBreak/>
        <w:t>有关说明</w:t>
      </w:r>
      <w:bookmarkEnd w:id="15"/>
    </w:p>
    <w:p w:rsidR="009D5434" w:rsidRDefault="00C40962">
      <w:pPr>
        <w:pStyle w:val="2"/>
        <w:keepNext w:val="0"/>
        <w:widowControl/>
        <w:numPr>
          <w:ilvl w:val="0"/>
          <w:numId w:val="0"/>
        </w:numPr>
        <w:ind w:firstLineChars="200" w:firstLine="562"/>
        <w:rPr>
          <w:rFonts w:ascii="宋体" w:hAnsi="宋体"/>
          <w:color w:val="000000" w:themeColor="text1"/>
        </w:rPr>
      </w:pPr>
      <w:bookmarkStart w:id="16" w:name="_Toc92183465"/>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定义</w:t>
      </w:r>
      <w:bookmarkEnd w:id="16"/>
    </w:p>
    <w:p w:rsidR="009D5434" w:rsidRDefault="00C40962">
      <w:pPr>
        <w:pStyle w:val="a1"/>
        <w:widowControl/>
        <w:numPr>
          <w:ilvl w:val="0"/>
          <w:numId w:val="6"/>
        </w:numPr>
        <w:rPr>
          <w:rFonts w:ascii="宋体" w:hAnsi="宋体"/>
          <w:color w:val="000000" w:themeColor="text1"/>
        </w:rPr>
      </w:pPr>
      <w:r>
        <w:rPr>
          <w:rFonts w:ascii="宋体" w:hAnsi="宋体" w:cs="宋体" w:hint="eastAsia"/>
          <w:color w:val="000000" w:themeColor="text1"/>
        </w:rPr>
        <w:t>招标人：中国重汽集团济南动力有限公司</w:t>
      </w:r>
    </w:p>
    <w:p w:rsidR="009D5434" w:rsidRDefault="00C40962">
      <w:pPr>
        <w:pStyle w:val="a1"/>
        <w:widowControl/>
        <w:numPr>
          <w:ilvl w:val="0"/>
          <w:numId w:val="6"/>
        </w:numPr>
        <w:rPr>
          <w:rFonts w:ascii="宋体" w:hAnsi="宋体"/>
          <w:color w:val="000000" w:themeColor="text1"/>
        </w:rPr>
      </w:pPr>
      <w:r>
        <w:rPr>
          <w:rFonts w:ascii="宋体" w:hAnsi="宋体" w:cs="宋体" w:hint="eastAsia"/>
          <w:color w:val="000000" w:themeColor="text1"/>
        </w:rPr>
        <w:t>投标人：由招标人认可的符合投标资格的参加本项目投标的供应商</w:t>
      </w:r>
    </w:p>
    <w:p w:rsidR="009D5434" w:rsidRDefault="00C40962">
      <w:pPr>
        <w:pStyle w:val="a1"/>
        <w:widowControl/>
        <w:numPr>
          <w:ilvl w:val="0"/>
          <w:numId w:val="6"/>
        </w:numPr>
        <w:rPr>
          <w:rFonts w:ascii="宋体" w:hAnsi="宋体"/>
          <w:color w:val="000000" w:themeColor="text1"/>
        </w:rPr>
      </w:pPr>
      <w:bookmarkStart w:id="17" w:name="_Toc270497418"/>
      <w:r>
        <w:rPr>
          <w:rFonts w:ascii="宋体" w:hAnsi="宋体" w:cs="宋体" w:hint="eastAsia"/>
          <w:color w:val="000000" w:themeColor="text1"/>
        </w:rPr>
        <w:t>产品：指投标人为本项目提供的项目交付物</w:t>
      </w:r>
    </w:p>
    <w:p w:rsidR="009D5434" w:rsidRDefault="00C40962">
      <w:pPr>
        <w:pStyle w:val="a1"/>
        <w:widowControl/>
        <w:numPr>
          <w:ilvl w:val="0"/>
          <w:numId w:val="6"/>
        </w:numPr>
        <w:rPr>
          <w:rFonts w:ascii="宋体" w:hAnsi="宋体"/>
          <w:color w:val="000000" w:themeColor="text1"/>
        </w:rPr>
      </w:pPr>
      <w:r>
        <w:rPr>
          <w:rFonts w:ascii="宋体" w:hAnsi="宋体" w:cs="宋体" w:hint="eastAsia"/>
          <w:color w:val="000000" w:themeColor="text1"/>
        </w:rPr>
        <w:t>招标方式</w:t>
      </w:r>
      <w:bookmarkEnd w:id="17"/>
      <w:r>
        <w:rPr>
          <w:rFonts w:ascii="宋体" w:hAnsi="宋体" w:cs="宋体" w:hint="eastAsia"/>
          <w:color w:val="000000" w:themeColor="text1"/>
        </w:rPr>
        <w:t>：本项目采用</w:t>
      </w:r>
      <w:r>
        <w:rPr>
          <w:rFonts w:ascii="宋体" w:hAnsi="宋体" w:hint="eastAsia"/>
          <w:b/>
          <w:color w:val="FF0000"/>
        </w:rPr>
        <w:t>公开</w:t>
      </w:r>
      <w:r>
        <w:rPr>
          <w:rFonts w:ascii="宋体" w:hAnsi="宋体" w:cs="宋体" w:hint="eastAsia"/>
          <w:color w:val="000000" w:themeColor="text1"/>
          <w:szCs w:val="24"/>
        </w:rPr>
        <w:t>招标</w:t>
      </w:r>
      <w:r>
        <w:rPr>
          <w:rFonts w:ascii="宋体" w:hAnsi="宋体" w:cs="宋体" w:hint="eastAsia"/>
          <w:color w:val="000000" w:themeColor="text1"/>
        </w:rPr>
        <w:t>方式</w:t>
      </w:r>
    </w:p>
    <w:p w:rsidR="009D5434" w:rsidRDefault="00C40962">
      <w:pPr>
        <w:pStyle w:val="2"/>
        <w:keepNext w:val="0"/>
        <w:widowControl/>
        <w:numPr>
          <w:ilvl w:val="0"/>
          <w:numId w:val="0"/>
        </w:numPr>
        <w:ind w:firstLineChars="200" w:firstLine="562"/>
        <w:rPr>
          <w:rFonts w:ascii="宋体" w:hAnsi="宋体"/>
          <w:color w:val="000000" w:themeColor="text1"/>
        </w:rPr>
      </w:pPr>
      <w:bookmarkStart w:id="18" w:name="_Toc270497419"/>
      <w:bookmarkStart w:id="19" w:name="_Toc92183466"/>
      <w:r>
        <w:rPr>
          <w:rFonts w:ascii="宋体" w:hAnsi="宋体" w:cs="宋体" w:hint="eastAsia"/>
          <w:color w:val="000000" w:themeColor="text1"/>
          <w:szCs w:val="24"/>
        </w:rPr>
        <w:t>3</w:t>
      </w:r>
      <w:r>
        <w:rPr>
          <w:rFonts w:ascii="宋体" w:hAnsi="宋体" w:cs="宋体"/>
          <w:color w:val="000000" w:themeColor="text1"/>
          <w:szCs w:val="24"/>
        </w:rPr>
        <w:t>.2</w:t>
      </w:r>
      <w:r>
        <w:rPr>
          <w:rFonts w:ascii="宋体" w:hAnsi="宋体" w:cs="宋体" w:hint="eastAsia"/>
          <w:color w:val="000000" w:themeColor="text1"/>
          <w:szCs w:val="24"/>
        </w:rPr>
        <w:t>项目实施方</w:t>
      </w:r>
      <w:r>
        <w:rPr>
          <w:rFonts w:ascii="宋体" w:hAnsi="宋体" w:cs="宋体" w:hint="eastAsia"/>
          <w:color w:val="000000" w:themeColor="text1"/>
        </w:rPr>
        <w:t>式</w:t>
      </w:r>
      <w:bookmarkEnd w:id="18"/>
      <w:bookmarkEnd w:id="19"/>
    </w:p>
    <w:p w:rsidR="009D5434" w:rsidRDefault="00C40962">
      <w:pPr>
        <w:pStyle w:val="-1"/>
        <w:widowControl/>
        <w:adjustRightInd w:val="0"/>
        <w:snapToGrid w:val="0"/>
        <w:spacing w:line="300" w:lineRule="auto"/>
        <w:ind w:leftChars="-50" w:left="-105" w:firstLineChars="185" w:firstLine="444"/>
        <w:rPr>
          <w:rFonts w:ascii="宋体" w:hAnsi="宋体"/>
          <w:color w:val="000000" w:themeColor="text1"/>
          <w:szCs w:val="24"/>
        </w:rPr>
      </w:pPr>
      <w:r>
        <w:rPr>
          <w:rFonts w:ascii="宋体" w:hAnsi="宋体" w:cs="宋体" w:hint="eastAsia"/>
          <w:color w:val="000000" w:themeColor="text1"/>
          <w:szCs w:val="24"/>
        </w:rPr>
        <w:t>本项目所采用的实施方式为</w:t>
      </w:r>
      <w:r>
        <w:rPr>
          <w:rFonts w:ascii="宋体" w:hAnsi="宋体" w:hint="eastAsia"/>
          <w:color w:val="FF0000"/>
        </w:rPr>
        <w:t>现场实施。</w:t>
      </w:r>
    </w:p>
    <w:p w:rsidR="009D5434" w:rsidRDefault="00C40962">
      <w:pPr>
        <w:pStyle w:val="2"/>
        <w:keepNext w:val="0"/>
        <w:widowControl/>
        <w:numPr>
          <w:ilvl w:val="0"/>
          <w:numId w:val="0"/>
        </w:numPr>
        <w:ind w:firstLineChars="200" w:firstLine="562"/>
        <w:rPr>
          <w:rFonts w:ascii="宋体" w:hAnsi="宋体"/>
          <w:color w:val="000000" w:themeColor="text1"/>
        </w:rPr>
      </w:pPr>
      <w:bookmarkStart w:id="20" w:name="_Toc234922352"/>
      <w:bookmarkStart w:id="21" w:name="_Toc264881857"/>
      <w:bookmarkStart w:id="22" w:name="_Toc92183467"/>
      <w:bookmarkStart w:id="23" w:name="_Toc265850577"/>
      <w:r>
        <w:rPr>
          <w:rFonts w:ascii="宋体" w:hAnsi="宋体" w:cs="宋体" w:hint="eastAsia"/>
          <w:color w:val="000000" w:themeColor="text1"/>
        </w:rPr>
        <w:t>3</w:t>
      </w:r>
      <w:r>
        <w:rPr>
          <w:rFonts w:ascii="宋体" w:hAnsi="宋体" w:cs="宋体"/>
          <w:color w:val="000000" w:themeColor="text1"/>
        </w:rPr>
        <w:t>.3</w:t>
      </w:r>
      <w:r>
        <w:rPr>
          <w:rFonts w:ascii="宋体" w:hAnsi="宋体" w:cs="宋体" w:hint="eastAsia"/>
          <w:color w:val="000000" w:themeColor="text1"/>
        </w:rPr>
        <w:t>投标人须知</w:t>
      </w:r>
      <w:bookmarkEnd w:id="20"/>
      <w:bookmarkEnd w:id="21"/>
      <w:bookmarkEnd w:id="22"/>
      <w:bookmarkEnd w:id="23"/>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投标人须确保遵守国家规定的各种有关投标的规定、法规、法律文件等。</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投标人须确保具有良好的商业信誉和诚实的职业道德。</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投标人应仔细阅读并理解招标文件的全部内容，并做出实质性响应。</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投标人须确保项目交付物的功能满足招标文件的要求。</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投标人应当按照招标文件规定的内容和要求编制投标文件。</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投标人须确保有能力在规定期限内完成招标文件规定的全部内容。</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投标人在收到招标文件后，如有疑问，应以书面形式向招标人提出，招标人将以书面形式予以答复，但不说明答复的来源。</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在投标截止日期前</w:t>
      </w:r>
      <w:r>
        <w:rPr>
          <w:rFonts w:ascii="宋体" w:hAnsi="宋体"/>
          <w:color w:val="000000" w:themeColor="text1"/>
        </w:rPr>
        <w:t>5</w:t>
      </w:r>
      <w:r>
        <w:rPr>
          <w:rFonts w:ascii="宋体" w:hAnsi="宋体" w:cs="宋体" w:hint="eastAsia"/>
          <w:color w:val="000000" w:themeColor="text1"/>
        </w:rPr>
        <w:t>天，招标人都可能会以补充通知的方式修改招标文件。</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无论投标结果如何，投标人应承担编制投标文件、递交投标文件、考察等所涉及的一切费用。</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招标人对未中标者不作任何解释。</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如投标方代表不是法人代表，须持有盖有法人单位公章的《法人代表授权书》。</w:t>
      </w:r>
    </w:p>
    <w:p w:rsidR="009D5434" w:rsidRDefault="00C40962">
      <w:pPr>
        <w:pStyle w:val="a1"/>
        <w:widowControl/>
        <w:numPr>
          <w:ilvl w:val="0"/>
          <w:numId w:val="7"/>
        </w:numPr>
        <w:rPr>
          <w:rFonts w:ascii="宋体" w:hAnsi="宋体"/>
          <w:color w:val="000000" w:themeColor="text1"/>
        </w:rPr>
      </w:pPr>
      <w:r>
        <w:rPr>
          <w:rFonts w:ascii="宋体" w:hAnsi="宋体" w:cs="宋体" w:hint="eastAsia"/>
          <w:color w:val="000000" w:themeColor="text1"/>
        </w:rPr>
        <w:t>讲标方案需存储在</w:t>
      </w:r>
      <w:r>
        <w:rPr>
          <w:rFonts w:ascii="宋体" w:hAnsi="宋体" w:cs="宋体"/>
          <w:color w:val="000000" w:themeColor="text1"/>
        </w:rPr>
        <w:t>U</w:t>
      </w:r>
      <w:r>
        <w:rPr>
          <w:rFonts w:ascii="宋体" w:hAnsi="宋体" w:cs="宋体" w:hint="eastAsia"/>
          <w:color w:val="000000" w:themeColor="text1"/>
        </w:rPr>
        <w:t>盘中单独装入密封袋，随投标材料一并提供，投标人在讲标时不允许使用个人自带电脑，投标人在讲标时，须由拟担任招标项目建设的项目经理及项目组成员讲标，其中讲标和答疑时间控制在</w:t>
      </w:r>
      <w:r>
        <w:rPr>
          <w:rFonts w:ascii="宋体" w:hAnsi="宋体"/>
          <w:color w:val="FF0000"/>
        </w:rPr>
        <w:t>20</w:t>
      </w:r>
      <w:r>
        <w:rPr>
          <w:rFonts w:ascii="宋体" w:hAnsi="宋体" w:hint="eastAsia"/>
          <w:color w:val="FF0000"/>
        </w:rPr>
        <w:t>分钟</w:t>
      </w:r>
      <w:r>
        <w:rPr>
          <w:rFonts w:ascii="宋体" w:hAnsi="宋体" w:cs="宋体" w:hint="eastAsia"/>
          <w:color w:val="000000" w:themeColor="text1"/>
        </w:rPr>
        <w:t>左右。若中标，非经招标人同意，项目经理及项目组成员不得在项目建设中途更换。</w:t>
      </w:r>
    </w:p>
    <w:p w:rsidR="009D5434" w:rsidRDefault="00C40962">
      <w:pPr>
        <w:pStyle w:val="1"/>
        <w:keepNext w:val="0"/>
        <w:widowControl/>
        <w:rPr>
          <w:rFonts w:ascii="宋体" w:hAnsi="宋体" w:cs="宋体"/>
          <w:color w:val="000000" w:themeColor="text1"/>
        </w:rPr>
      </w:pPr>
      <w:bookmarkStart w:id="24" w:name="_Toc92183468"/>
      <w:r>
        <w:rPr>
          <w:rFonts w:ascii="宋体" w:hAnsi="宋体" w:cs="宋体" w:hint="eastAsia"/>
          <w:color w:val="000000" w:themeColor="text1"/>
        </w:rPr>
        <w:lastRenderedPageBreak/>
        <w:t>交货及付款</w:t>
      </w:r>
      <w:bookmarkEnd w:id="24"/>
    </w:p>
    <w:p w:rsidR="009D5434" w:rsidRDefault="00C40962">
      <w:pPr>
        <w:tabs>
          <w:tab w:val="left" w:pos="0"/>
        </w:tabs>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lang w:bidi="ar"/>
        </w:rPr>
        <w:t>4.1、项目实施小组进驻时间：收到甲方通知后15个工作日内。</w:t>
      </w:r>
    </w:p>
    <w:p w:rsidR="009D5434" w:rsidRDefault="00C40962">
      <w:pPr>
        <w:tabs>
          <w:tab w:val="left" w:pos="0"/>
        </w:tabs>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lang w:bidi="ar"/>
        </w:rPr>
        <w:t>4.2、实施地点：招标人指定地点。</w:t>
      </w:r>
    </w:p>
    <w:p w:rsidR="009D5434" w:rsidRDefault="00C40962">
      <w:pPr>
        <w:tabs>
          <w:tab w:val="left" w:pos="0"/>
        </w:tabs>
        <w:spacing w:line="360" w:lineRule="auto"/>
        <w:ind w:firstLineChars="200" w:firstLine="480"/>
        <w:rPr>
          <w:rFonts w:ascii="宋体" w:eastAsia="宋体" w:hAnsi="宋体"/>
          <w:color w:val="000000" w:themeColor="text1"/>
        </w:rPr>
      </w:pPr>
      <w:r>
        <w:rPr>
          <w:rFonts w:ascii="宋体" w:eastAsia="宋体" w:hAnsi="宋体" w:cs="宋体" w:hint="eastAsia"/>
          <w:color w:val="000000" w:themeColor="text1"/>
          <w:kern w:val="0"/>
          <w:sz w:val="24"/>
          <w:lang w:bidi="ar"/>
        </w:rPr>
        <w:t>4.3、交货方式：交钥匙。</w:t>
      </w:r>
    </w:p>
    <w:p w:rsidR="009D5434" w:rsidRDefault="00C40962">
      <w:pPr>
        <w:pStyle w:val="a1"/>
        <w:widowControl/>
        <w:numPr>
          <w:ilvl w:val="0"/>
          <w:numId w:val="0"/>
        </w:numPr>
        <w:ind w:firstLineChars="200" w:firstLine="480"/>
        <w:rPr>
          <w:rFonts w:ascii="宋体" w:hAnsi="宋体"/>
          <w:color w:val="FF0000"/>
        </w:rPr>
      </w:pPr>
      <w:r>
        <w:rPr>
          <w:rFonts w:ascii="宋体" w:hAnsi="宋体" w:cs="宋体" w:hint="eastAsia"/>
          <w:color w:val="000000" w:themeColor="text1"/>
          <w:kern w:val="0"/>
        </w:rPr>
        <w:t>4.4、付款方式：</w:t>
      </w:r>
      <w:r>
        <w:rPr>
          <w:rFonts w:ascii="宋体" w:hAnsi="宋体" w:cs="宋体" w:hint="eastAsia"/>
          <w:color w:val="FF0000"/>
          <w:kern w:val="0"/>
        </w:rPr>
        <w:t>半年期商业承兑</w:t>
      </w:r>
      <w:r w:rsidR="00B422E8">
        <w:rPr>
          <w:rFonts w:ascii="宋体" w:hAnsi="宋体" w:cs="宋体" w:hint="eastAsia"/>
          <w:color w:val="FF0000"/>
          <w:kern w:val="0"/>
        </w:rPr>
        <w:t>（银行承兑汇票和商业承兑汇票）付款比例9：</w:t>
      </w:r>
      <w:r w:rsidR="00B422E8">
        <w:rPr>
          <w:rFonts w:ascii="宋体" w:hAnsi="宋体" w:cs="宋体"/>
          <w:color w:val="FF0000"/>
          <w:kern w:val="0"/>
        </w:rPr>
        <w:t>1</w:t>
      </w:r>
      <w:r>
        <w:rPr>
          <w:rFonts w:ascii="宋体" w:hAnsi="宋体" w:cs="宋体" w:hint="eastAsia"/>
          <w:color w:val="FF0000"/>
          <w:kern w:val="0"/>
        </w:rPr>
        <w:t>，</w:t>
      </w:r>
      <w:r w:rsidR="005E42C7">
        <w:rPr>
          <w:rFonts w:ascii="宋体" w:hAnsi="宋体" w:cs="宋体" w:hint="eastAsia"/>
          <w:color w:val="FF0000"/>
          <w:kern w:val="0"/>
        </w:rPr>
        <w:t>设备到货安装验收合格后付9</w:t>
      </w:r>
      <w:r w:rsidR="005E42C7">
        <w:rPr>
          <w:rFonts w:ascii="宋体" w:hAnsi="宋体" w:cs="宋体"/>
          <w:color w:val="FF0000"/>
          <w:kern w:val="0"/>
        </w:rPr>
        <w:t>0%</w:t>
      </w:r>
      <w:r w:rsidR="005E42C7">
        <w:rPr>
          <w:rFonts w:ascii="宋体" w:hAnsi="宋体" w:cs="宋体" w:hint="eastAsia"/>
          <w:color w:val="FF0000"/>
          <w:kern w:val="0"/>
        </w:rPr>
        <w:t>，剩余1</w:t>
      </w:r>
      <w:r w:rsidR="005E42C7">
        <w:rPr>
          <w:rFonts w:ascii="宋体" w:hAnsi="宋体" w:cs="宋体"/>
          <w:color w:val="FF0000"/>
          <w:kern w:val="0"/>
        </w:rPr>
        <w:t>0%</w:t>
      </w:r>
      <w:r w:rsidR="005E42C7">
        <w:rPr>
          <w:rFonts w:ascii="宋体" w:hAnsi="宋体" w:cs="宋体" w:hint="eastAsia"/>
          <w:color w:val="FF0000"/>
          <w:kern w:val="0"/>
        </w:rPr>
        <w:t>为一年期质保</w:t>
      </w:r>
      <w:r w:rsidR="00902835">
        <w:rPr>
          <w:rFonts w:ascii="宋体" w:hAnsi="宋体" w:cs="宋体" w:hint="eastAsia"/>
          <w:color w:val="FF0000"/>
          <w:kern w:val="0"/>
        </w:rPr>
        <w:t>。</w:t>
      </w:r>
      <w:r>
        <w:rPr>
          <w:rFonts w:ascii="宋体" w:hAnsi="宋体" w:cs="宋体"/>
          <w:color w:val="FF0000"/>
          <w:kern w:val="0"/>
        </w:rPr>
        <w:t>月度验收通过后按实际结算</w:t>
      </w:r>
      <w:r w:rsidR="005E42C7">
        <w:rPr>
          <w:rFonts w:ascii="宋体" w:hAnsi="宋体" w:cs="宋体" w:hint="eastAsia"/>
          <w:color w:val="FF0000"/>
          <w:kern w:val="0"/>
        </w:rPr>
        <w:t>。</w:t>
      </w:r>
    </w:p>
    <w:p w:rsidR="009D5434" w:rsidRDefault="00C40962">
      <w:pPr>
        <w:pStyle w:val="1"/>
        <w:keepNext w:val="0"/>
        <w:widowControl/>
        <w:rPr>
          <w:rFonts w:ascii="宋体" w:hAnsi="宋体"/>
          <w:color w:val="000000" w:themeColor="text1"/>
        </w:rPr>
      </w:pPr>
      <w:bookmarkStart w:id="25" w:name="_Toc92183469"/>
      <w:r>
        <w:rPr>
          <w:rFonts w:ascii="宋体" w:hAnsi="宋体" w:cs="宋体" w:hint="eastAsia"/>
          <w:color w:val="000000" w:themeColor="text1"/>
        </w:rPr>
        <w:lastRenderedPageBreak/>
        <w:t>投标说明</w:t>
      </w:r>
      <w:bookmarkEnd w:id="25"/>
    </w:p>
    <w:p w:rsidR="009D5434" w:rsidRDefault="00C40962">
      <w:pPr>
        <w:pStyle w:val="2"/>
        <w:keepNext w:val="0"/>
        <w:widowControl/>
        <w:rPr>
          <w:rFonts w:ascii="宋体" w:hAnsi="宋体"/>
          <w:color w:val="000000" w:themeColor="text1"/>
        </w:rPr>
      </w:pPr>
      <w:bookmarkStart w:id="26" w:name="_Toc92183470"/>
      <w:r>
        <w:rPr>
          <w:rFonts w:ascii="宋体" w:hAnsi="宋体" w:cs="宋体" w:hint="eastAsia"/>
          <w:color w:val="000000" w:themeColor="text1"/>
        </w:rPr>
        <w:t>招标要求</w:t>
      </w:r>
      <w:bookmarkEnd w:id="26"/>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9D5434">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序号</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说明与要求</w:t>
            </w:r>
          </w:p>
        </w:tc>
      </w:tr>
      <w:tr w:rsidR="009D5434">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1</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pStyle w:val="455"/>
              <w:keepNext w:val="0"/>
              <w:keepLines w:val="0"/>
              <w:tabs>
                <w:tab w:val="left" w:pos="420"/>
              </w:tabs>
              <w:spacing w:before="0" w:after="0"/>
              <w:ind w:leftChars="0" w:left="0" w:firstLineChars="98" w:firstLine="206"/>
              <w:jc w:val="both"/>
              <w:rPr>
                <w:rFonts w:ascii="宋体" w:eastAsia="宋体" w:hAnsi="宋体" w:cs="宋体"/>
                <w:b w:val="0"/>
                <w:color w:val="000000" w:themeColor="text1"/>
                <w:sz w:val="21"/>
                <w:szCs w:val="21"/>
              </w:rPr>
            </w:pPr>
            <w:r>
              <w:rPr>
                <w:rFonts w:ascii="宋体" w:eastAsia="宋体" w:hAnsi="宋体" w:cs="宋体" w:hint="eastAsia"/>
                <w:b w:val="0"/>
                <w:color w:val="000000" w:themeColor="text1"/>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pStyle w:val="24"/>
              <w:keepNext w:val="0"/>
              <w:keepLines w:val="0"/>
              <w:spacing w:before="0" w:after="0" w:line="240" w:lineRule="auto"/>
              <w:ind w:left="820" w:hanging="400"/>
              <w:jc w:val="center"/>
              <w:rPr>
                <w:rFonts w:ascii="宋体" w:eastAsia="宋体" w:hAnsi="宋体"/>
                <w:color w:val="000000" w:themeColor="text1"/>
                <w:szCs w:val="21"/>
              </w:rPr>
            </w:pPr>
            <w:bookmarkStart w:id="27" w:name="_Toc92183471"/>
            <w:r>
              <w:rPr>
                <w:rFonts w:ascii="宋体" w:eastAsia="宋体" w:hAnsi="宋体" w:cs="黑体" w:hint="eastAsia"/>
                <w:color w:val="000000" w:themeColor="text1"/>
                <w:szCs w:val="21"/>
              </w:rPr>
              <w:t>中国重型汽车集团济南动力有限公司</w:t>
            </w:r>
            <w:bookmarkEnd w:id="27"/>
          </w:p>
        </w:tc>
      </w:tr>
      <w:tr w:rsidR="009D5434">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2</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Pr="008C256E" w:rsidRDefault="00C40962">
            <w:pPr>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（1）投标人成立</w:t>
            </w:r>
            <w:r w:rsidRPr="008C256E">
              <w:rPr>
                <w:rFonts w:ascii="宋体" w:eastAsia="宋体" w:hAnsi="宋体" w:cs="宋体" w:hint="eastAsia"/>
                <w:b/>
                <w:bCs/>
                <w:color w:val="000000" w:themeColor="text1"/>
                <w:szCs w:val="21"/>
                <w:lang w:bidi="ar"/>
              </w:rPr>
              <w:t>三</w:t>
            </w:r>
            <w:r w:rsidRPr="008C256E">
              <w:rPr>
                <w:rFonts w:ascii="宋体" w:eastAsia="宋体" w:hAnsi="宋体" w:cs="宋体" w:hint="eastAsia"/>
                <w:color w:val="000000" w:themeColor="text1"/>
                <w:szCs w:val="21"/>
                <w:lang w:bidi="ar"/>
              </w:rPr>
              <w:t>年以上，至开标之日计算，注册资金不低于</w:t>
            </w:r>
            <w:r w:rsidRPr="008C256E">
              <w:rPr>
                <w:rFonts w:ascii="宋体" w:eastAsia="宋体" w:hAnsi="宋体" w:cs="宋体"/>
                <w:color w:val="000000" w:themeColor="text1"/>
                <w:szCs w:val="21"/>
                <w:lang w:bidi="ar"/>
              </w:rPr>
              <w:t>1000</w:t>
            </w:r>
            <w:r w:rsidRPr="008C256E">
              <w:rPr>
                <w:rFonts w:ascii="宋体" w:eastAsia="宋体" w:hAnsi="宋体" w:cs="宋体" w:hint="eastAsia"/>
                <w:color w:val="000000" w:themeColor="text1"/>
                <w:szCs w:val="21"/>
                <w:lang w:bidi="ar"/>
              </w:rPr>
              <w:t>万元人民币，具有独立法人资格或其授权的分支机构，并具有良好信誉和业绩。</w:t>
            </w:r>
          </w:p>
          <w:p w:rsidR="009D5434" w:rsidRPr="008C256E" w:rsidRDefault="00C40962">
            <w:pPr>
              <w:rPr>
                <w:rFonts w:ascii="宋体" w:eastAsia="宋体" w:hAnsi="宋体" w:cs="宋体"/>
                <w:color w:val="000000" w:themeColor="text1"/>
                <w:szCs w:val="21"/>
                <w:lang w:bidi="ar"/>
              </w:rPr>
            </w:pPr>
            <w:r w:rsidRPr="008C256E">
              <w:rPr>
                <w:rFonts w:ascii="宋体" w:eastAsia="宋体" w:hAnsi="宋体" w:cs="宋体" w:hint="eastAsia"/>
                <w:color w:val="FF0000"/>
                <w:szCs w:val="21"/>
                <w:lang w:bidi="ar"/>
              </w:rPr>
              <w:t>（2）投标人提供设备生产厂商针</w:t>
            </w:r>
            <w:r w:rsidR="00095103" w:rsidRPr="008C256E">
              <w:rPr>
                <w:rFonts w:ascii="宋体" w:eastAsia="宋体" w:hAnsi="宋体" w:cs="宋体" w:hint="eastAsia"/>
                <w:color w:val="FF0000"/>
                <w:szCs w:val="21"/>
                <w:lang w:bidi="ar"/>
              </w:rPr>
              <w:t>对本项目授权书原件和售后服务承诺函（书）原件，加盖生产厂家公章</w:t>
            </w:r>
            <w:r w:rsidR="005F734F" w:rsidRPr="008C256E">
              <w:rPr>
                <w:rFonts w:ascii="宋体" w:eastAsia="宋体" w:hAnsi="宋体" w:cs="宋体" w:hint="eastAsia"/>
                <w:color w:val="000000" w:themeColor="text1"/>
                <w:szCs w:val="21"/>
                <w:lang w:bidi="ar"/>
              </w:rPr>
              <w:t>。</w:t>
            </w:r>
          </w:p>
          <w:p w:rsidR="009D5434" w:rsidRPr="008C256E" w:rsidRDefault="00C40962">
            <w:pPr>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（3）投标人遵守执业准则和执业规范，近三年（以营业执照为准，公司成立满三年）内没有违法、违规或行业自律惩戒记录，需提供信用中国网站出具的信用报告。</w:t>
            </w:r>
          </w:p>
          <w:p w:rsidR="009D5434" w:rsidRPr="008C256E" w:rsidRDefault="00C40962">
            <w:pPr>
              <w:tabs>
                <w:tab w:val="left" w:pos="2532"/>
              </w:tabs>
              <w:jc w:val="left"/>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（4）拟投标人提供近三年的公司财务报表（资产负债表、损益表、现金流量表）未显示异常。</w:t>
            </w:r>
          </w:p>
          <w:p w:rsidR="009D5434" w:rsidRPr="008C256E" w:rsidRDefault="00C40962">
            <w:pPr>
              <w:tabs>
                <w:tab w:val="left" w:pos="2532"/>
              </w:tabs>
              <w:jc w:val="left"/>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（5）投标人须认可招标人的工作指令，包括节、假日能正常开展工作的要求。</w:t>
            </w:r>
          </w:p>
          <w:p w:rsidR="009D5434" w:rsidRPr="008C256E" w:rsidRDefault="00C40962">
            <w:pPr>
              <w:tabs>
                <w:tab w:val="left" w:pos="2532"/>
              </w:tabs>
              <w:jc w:val="left"/>
              <w:rPr>
                <w:rFonts w:ascii="宋体" w:eastAsia="宋体" w:hAnsi="宋体" w:cs="宋体"/>
                <w:color w:val="000000" w:themeColor="text1"/>
                <w:szCs w:val="21"/>
                <w:lang w:bidi="ar"/>
              </w:rPr>
            </w:pPr>
            <w:r w:rsidRPr="008C256E">
              <w:rPr>
                <w:rFonts w:ascii="宋体" w:eastAsia="宋体" w:hAnsi="宋体" w:cs="宋体" w:hint="eastAsia"/>
                <w:color w:val="000000" w:themeColor="text1"/>
                <w:szCs w:val="21"/>
                <w:lang w:bidi="ar"/>
              </w:rPr>
              <w:t xml:space="preserve">（6）为保证平台软件开发单位具有成熟的软件开发实力，供应商所投产品生产厂家需具有软件能力成熟度模型CMMI5级、质量管理体系认证证书 ISO9001、有害物质过程管理体系认证 IECQ QC080000 </w:t>
            </w:r>
            <w:r w:rsidRPr="008C256E">
              <w:rPr>
                <w:rFonts w:ascii="宋体" w:eastAsia="宋体" w:hAnsi="宋体" w:cs="宋体" w:hint="eastAsia"/>
                <w:color w:val="000000" w:themeColor="text1"/>
                <w:szCs w:val="21"/>
                <w:lang w:bidi="ar"/>
              </w:rPr>
              <w:br/>
              <w:t>（</w:t>
            </w:r>
            <w:r w:rsidRPr="008C256E">
              <w:rPr>
                <w:rFonts w:ascii="宋体" w:eastAsia="宋体" w:hAnsi="宋体" w:cs="宋体"/>
                <w:color w:val="000000" w:themeColor="text1"/>
                <w:szCs w:val="21"/>
                <w:lang w:bidi="ar"/>
              </w:rPr>
              <w:t>7</w:t>
            </w:r>
            <w:r w:rsidRPr="008C256E">
              <w:rPr>
                <w:rFonts w:ascii="宋体" w:eastAsia="宋体" w:hAnsi="宋体" w:cs="宋体" w:hint="eastAsia"/>
                <w:color w:val="000000" w:themeColor="text1"/>
                <w:szCs w:val="21"/>
                <w:lang w:bidi="ar"/>
              </w:rPr>
              <w:t>）投标人应具有相关招标项目的实施及服务能力，需要提供2019年至今案安防系统相关的合同案例，且合同案例数量不低于3个</w:t>
            </w:r>
          </w:p>
        </w:tc>
      </w:tr>
      <w:tr w:rsidR="009D5434">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3</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rsidP="00095103">
            <w:pPr>
              <w:rPr>
                <w:rFonts w:ascii="宋体" w:eastAsia="宋体" w:hAnsi="宋体" w:cs="Times New Roman"/>
                <w:color w:val="FF0000"/>
                <w:sz w:val="24"/>
                <w:szCs w:val="22"/>
              </w:rPr>
            </w:pPr>
            <w:r>
              <w:rPr>
                <w:rFonts w:ascii="宋体" w:eastAsia="宋体" w:hAnsi="宋体" w:cs="Times New Roman" w:hint="eastAsia"/>
                <w:color w:val="FF0000"/>
                <w:sz w:val="24"/>
                <w:szCs w:val="22"/>
              </w:rPr>
              <w:t>是</w:t>
            </w:r>
            <w:r w:rsidR="00095103" w:rsidRPr="00095103">
              <w:rPr>
                <w:rFonts w:ascii="宋体" w:eastAsia="宋体" w:hAnsi="宋体" w:cs="Times New Roman" w:hint="eastAsia"/>
                <w:color w:val="FF0000"/>
                <w:sz w:val="24"/>
                <w:szCs w:val="22"/>
              </w:rPr>
              <w:t>（</w:t>
            </w:r>
            <w:r w:rsidR="00095103" w:rsidRPr="00095103">
              <w:rPr>
                <w:rFonts w:ascii="宋体" w:eastAsia="宋体" w:hAnsi="宋体" w:cs="宋体" w:hint="eastAsia"/>
                <w:color w:val="FF0000"/>
                <w:szCs w:val="21"/>
                <w:lang w:bidi="ar"/>
              </w:rPr>
              <w:t>每个品牌只允许授权</w:t>
            </w:r>
            <w:r w:rsidR="00095103">
              <w:rPr>
                <w:rFonts w:ascii="宋体" w:eastAsia="宋体" w:hAnsi="宋体" w:cs="宋体" w:hint="eastAsia"/>
                <w:color w:val="FF0000"/>
                <w:szCs w:val="21"/>
                <w:lang w:bidi="ar"/>
              </w:rPr>
              <w:t>一家</w:t>
            </w:r>
            <w:r w:rsidR="00095103" w:rsidRPr="00095103">
              <w:rPr>
                <w:rFonts w:ascii="宋体" w:eastAsia="宋体" w:hAnsi="宋体" w:cs="宋体" w:hint="eastAsia"/>
                <w:color w:val="FF0000"/>
                <w:szCs w:val="21"/>
                <w:lang w:bidi="ar"/>
              </w:rPr>
              <w:t>代理</w:t>
            </w:r>
            <w:r w:rsidR="00095103">
              <w:rPr>
                <w:rFonts w:ascii="宋体" w:eastAsia="宋体" w:hAnsi="宋体" w:cs="宋体" w:hint="eastAsia"/>
                <w:color w:val="FF0000"/>
                <w:szCs w:val="21"/>
                <w:lang w:bidi="ar"/>
              </w:rPr>
              <w:t>商</w:t>
            </w:r>
            <w:r w:rsidR="00095103" w:rsidRPr="00095103">
              <w:rPr>
                <w:rFonts w:ascii="宋体" w:eastAsia="宋体" w:hAnsi="宋体" w:cs="Times New Roman" w:hint="eastAsia"/>
                <w:color w:val="FF0000"/>
                <w:sz w:val="24"/>
                <w:szCs w:val="22"/>
              </w:rPr>
              <w:t>）</w:t>
            </w:r>
          </w:p>
        </w:tc>
      </w:tr>
      <w:tr w:rsidR="009D5434">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投标人应提交的</w:t>
            </w:r>
          </w:p>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tabs>
                <w:tab w:val="left" w:pos="556"/>
                <w:tab w:val="left" w:pos="114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（1）法定代表人授权委托书；</w:t>
            </w:r>
          </w:p>
          <w:p w:rsidR="009D5434" w:rsidRDefault="00C40962">
            <w:pPr>
              <w:tabs>
                <w:tab w:val="left" w:pos="556"/>
                <w:tab w:val="left" w:pos="114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（2）营业执照（投标人应提交有效的企业法人营业执照副本复印件，并加盖投标人公章，按规定需要年检的，年检章要清楚）；提供认证机构的营业执照副本复印件加盖认证机构公章</w:t>
            </w:r>
          </w:p>
          <w:p w:rsidR="009D5434" w:rsidRDefault="00C40962">
            <w:pPr>
              <w:tabs>
                <w:tab w:val="left" w:pos="55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详见6.2节</w:t>
            </w:r>
          </w:p>
        </w:tc>
      </w:tr>
      <w:tr w:rsidR="009D5434">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tabs>
                <w:tab w:val="left" w:pos="2532"/>
              </w:tabs>
              <w:jc w:val="left"/>
              <w:rPr>
                <w:rFonts w:ascii="宋体" w:eastAsia="宋体" w:hAnsi="宋体"/>
                <w:color w:val="000000" w:themeColor="text1"/>
                <w:szCs w:val="21"/>
              </w:rPr>
            </w:pPr>
            <w:r>
              <w:rPr>
                <w:rFonts w:ascii="宋体" w:eastAsia="宋体" w:hAnsi="宋体" w:hint="eastAsia"/>
                <w:color w:val="000000" w:themeColor="text1"/>
                <w:szCs w:val="21"/>
              </w:rPr>
              <w:t>投标人有完善售后服务组织体系，在济南设有常驻服务和技术支持机构，并配有专业的技术队伍，能提供快捷的售后服务响应。</w:t>
            </w:r>
          </w:p>
          <w:p w:rsidR="009D5434" w:rsidRDefault="00C40962">
            <w:pPr>
              <w:tabs>
                <w:tab w:val="left" w:pos="2532"/>
              </w:tabs>
              <w:jc w:val="left"/>
              <w:rPr>
                <w:rFonts w:ascii="宋体" w:eastAsia="宋体" w:hAnsi="宋体" w:cs="宋体"/>
                <w:color w:val="000000" w:themeColor="text1"/>
                <w:szCs w:val="21"/>
              </w:rPr>
            </w:pPr>
            <w:r>
              <w:rPr>
                <w:rFonts w:ascii="宋体" w:eastAsia="宋体" w:hAnsi="宋体" w:hint="eastAsia"/>
                <w:color w:val="000000" w:themeColor="text1"/>
                <w:szCs w:val="21"/>
              </w:rPr>
              <w:t>提供证明</w:t>
            </w:r>
          </w:p>
        </w:tc>
      </w:tr>
      <w:tr w:rsidR="009D5434">
        <w:trPr>
          <w:trHeight w:val="9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6</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投标人应提交的</w:t>
            </w:r>
          </w:p>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（1）投标人自行编写的服务及技术文件；</w:t>
            </w:r>
          </w:p>
          <w:p w:rsidR="009D5434" w:rsidRDefault="00C40962">
            <w:pPr>
              <w:rPr>
                <w:rFonts w:ascii="宋体" w:eastAsia="宋体" w:hAnsi="宋体" w:cs="宋体"/>
                <w:color w:val="000000" w:themeColor="text1"/>
                <w:szCs w:val="21"/>
              </w:rPr>
            </w:pPr>
            <w:r>
              <w:rPr>
                <w:rFonts w:hint="eastAsia"/>
                <w:color w:val="000000"/>
                <w:szCs w:val="21"/>
                <w:shd w:val="clear" w:color="auto" w:fill="FFFFFF"/>
              </w:rPr>
              <w:t>（</w:t>
            </w:r>
            <w:r>
              <w:rPr>
                <w:rFonts w:hint="eastAsia"/>
                <w:color w:val="000000"/>
                <w:szCs w:val="21"/>
                <w:shd w:val="clear" w:color="auto" w:fill="FFFFFF"/>
              </w:rPr>
              <w:t>2</w:t>
            </w:r>
            <w:r>
              <w:rPr>
                <w:rFonts w:hint="eastAsia"/>
                <w:color w:val="000000"/>
                <w:szCs w:val="21"/>
                <w:shd w:val="clear" w:color="auto" w:fill="FFFFFF"/>
              </w:rPr>
              <w:t>）投标人提供设备生产厂商针对本项目授权书原件和售后服务承诺函（书）原件</w:t>
            </w:r>
            <w:r>
              <w:rPr>
                <w:rFonts w:ascii="Arial" w:hAnsi="Arial" w:cs="Arial"/>
                <w:color w:val="000000"/>
                <w:szCs w:val="21"/>
                <w:shd w:val="clear" w:color="auto" w:fill="FFFFFF"/>
              </w:rPr>
              <w:t>(</w:t>
            </w:r>
            <w:r>
              <w:rPr>
                <w:rFonts w:hint="eastAsia"/>
                <w:color w:val="000000"/>
                <w:szCs w:val="21"/>
                <w:shd w:val="clear" w:color="auto" w:fill="FFFFFF"/>
              </w:rPr>
              <w:t>承诺设备及软件不存在侵犯他人知识产权的风险</w:t>
            </w:r>
            <w:r>
              <w:rPr>
                <w:rFonts w:ascii="Arial" w:hAnsi="Arial" w:cs="Arial"/>
                <w:color w:val="000000"/>
                <w:szCs w:val="21"/>
                <w:shd w:val="clear" w:color="auto" w:fill="FFFFFF"/>
              </w:rPr>
              <w:t>)</w:t>
            </w:r>
            <w:r>
              <w:rPr>
                <w:rFonts w:hint="eastAsia"/>
                <w:color w:val="000000"/>
                <w:szCs w:val="21"/>
                <w:shd w:val="clear" w:color="auto" w:fill="FFFFFF"/>
              </w:rPr>
              <w:t>，加盖生产厂家公章；</w:t>
            </w:r>
          </w:p>
          <w:p w:rsidR="009D5434" w:rsidRDefault="00C40962">
            <w:pPr>
              <w:tabs>
                <w:tab w:val="left" w:pos="556"/>
              </w:tabs>
              <w:rPr>
                <w:rFonts w:ascii="宋体" w:eastAsia="宋体" w:hAnsi="宋体" w:cs="宋体"/>
                <w:color w:val="000000" w:themeColor="text1"/>
                <w:szCs w:val="21"/>
              </w:rPr>
            </w:pPr>
            <w:r>
              <w:rPr>
                <w:rFonts w:ascii="宋体" w:eastAsia="宋体" w:hAnsi="宋体" w:cs="宋体" w:hint="eastAsia"/>
                <w:color w:val="000000" w:themeColor="text1"/>
                <w:szCs w:val="21"/>
                <w:lang w:bidi="ar"/>
              </w:rPr>
              <w:t>（</w:t>
            </w:r>
            <w:r>
              <w:rPr>
                <w:rFonts w:ascii="宋体" w:eastAsia="宋体" w:hAnsi="宋体" w:cs="宋体"/>
                <w:color w:val="000000" w:themeColor="text1"/>
                <w:szCs w:val="21"/>
                <w:lang w:bidi="ar"/>
              </w:rPr>
              <w:t>3</w:t>
            </w:r>
            <w:r>
              <w:rPr>
                <w:rFonts w:ascii="宋体" w:eastAsia="宋体" w:hAnsi="宋体" w:cs="宋体" w:hint="eastAsia"/>
                <w:color w:val="000000" w:themeColor="text1"/>
                <w:szCs w:val="21"/>
                <w:lang w:bidi="ar"/>
              </w:rPr>
              <w:t>）技术偏离表及优惠条件；</w:t>
            </w:r>
          </w:p>
          <w:p w:rsidR="009D5434" w:rsidRDefault="00C40962">
            <w:pPr>
              <w:tabs>
                <w:tab w:val="left" w:pos="556"/>
              </w:tabs>
              <w:rPr>
                <w:rFonts w:ascii="宋体" w:eastAsia="宋体" w:hAnsi="宋体" w:cs="宋体"/>
                <w:color w:val="000000" w:themeColor="text1"/>
                <w:szCs w:val="21"/>
              </w:rPr>
            </w:pPr>
            <w:r>
              <w:rPr>
                <w:rFonts w:ascii="宋体" w:eastAsia="宋体" w:hAnsi="宋体" w:cs="宋体" w:hint="eastAsia"/>
                <w:color w:val="000000" w:themeColor="text1"/>
                <w:szCs w:val="21"/>
                <w:lang w:bidi="ar"/>
              </w:rPr>
              <w:lastRenderedPageBreak/>
              <w:t>（</w:t>
            </w:r>
            <w:r>
              <w:rPr>
                <w:rFonts w:ascii="宋体" w:eastAsia="宋体" w:hAnsi="宋体" w:cs="宋体"/>
                <w:color w:val="000000" w:themeColor="text1"/>
                <w:szCs w:val="21"/>
                <w:lang w:bidi="ar"/>
              </w:rPr>
              <w:t>4</w:t>
            </w:r>
            <w:r>
              <w:rPr>
                <w:rFonts w:ascii="宋体" w:eastAsia="宋体" w:hAnsi="宋体" w:cs="宋体" w:hint="eastAsia"/>
                <w:color w:val="000000" w:themeColor="text1"/>
                <w:szCs w:val="21"/>
                <w:lang w:bidi="ar"/>
              </w:rPr>
              <w:t>）投标人认为需要提供的其它说明和资料。详见6.2节</w:t>
            </w:r>
          </w:p>
        </w:tc>
      </w:tr>
      <w:tr w:rsidR="009D5434">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lastRenderedPageBreak/>
              <w:t>7</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投标人自行编写的</w:t>
            </w:r>
          </w:p>
          <w:p w:rsidR="009D5434" w:rsidRDefault="00C40962">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服务及技术文件应包含内容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项目实施方案</w:t>
            </w:r>
          </w:p>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rPr>
              <w:t>项目进度安排</w:t>
            </w:r>
          </w:p>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投标人所提供的服务，应符合本文件提出的要求，如果投标人对技术规格提出合理建议或更改，应在报价服务规格性能偏离表中注明；</w:t>
            </w:r>
          </w:p>
          <w:p w:rsidR="009D5434" w:rsidRDefault="00C40962">
            <w:pPr>
              <w:numPr>
                <w:ilvl w:val="0"/>
                <w:numId w:val="8"/>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其他需要说明的问题。</w:t>
            </w:r>
          </w:p>
        </w:tc>
      </w:tr>
      <w:tr w:rsidR="009D5434">
        <w:trPr>
          <w:trHeight w:val="142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8</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bCs/>
                <w:color w:val="000000" w:themeColor="text1"/>
                <w:szCs w:val="21"/>
              </w:rPr>
            </w:pPr>
            <w:r>
              <w:rPr>
                <w:rFonts w:ascii="宋体" w:eastAsia="宋体" w:hAnsi="宋体" w:cs="宋体" w:hint="eastAsia"/>
                <w:bCs/>
                <w:color w:val="FF0000"/>
                <w:szCs w:val="21"/>
                <w:lang w:bidi="ar"/>
              </w:rPr>
              <w:t>否</w:t>
            </w:r>
          </w:p>
        </w:tc>
      </w:tr>
      <w:tr w:rsidR="009D5434">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9</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详见6</w:t>
            </w:r>
            <w:r>
              <w:rPr>
                <w:rFonts w:ascii="宋体" w:eastAsia="宋体" w:hAnsi="宋体" w:cs="宋体"/>
                <w:color w:val="000000" w:themeColor="text1"/>
                <w:szCs w:val="21"/>
                <w:lang w:bidi="ar"/>
              </w:rPr>
              <w:t>.2</w:t>
            </w:r>
            <w:r>
              <w:rPr>
                <w:rFonts w:ascii="宋体" w:eastAsia="宋体" w:hAnsi="宋体" w:cs="宋体" w:hint="eastAsia"/>
                <w:color w:val="000000" w:themeColor="text1"/>
                <w:szCs w:val="21"/>
                <w:lang w:bidi="ar"/>
              </w:rPr>
              <w:t>节</w:t>
            </w:r>
          </w:p>
        </w:tc>
      </w:tr>
      <w:tr w:rsidR="009D5434">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Times New Roman"/>
                <w:color w:val="FF0000"/>
                <w:sz w:val="24"/>
                <w:szCs w:val="22"/>
              </w:rPr>
            </w:pPr>
            <w:r>
              <w:rPr>
                <w:rFonts w:ascii="宋体" w:eastAsia="宋体" w:hAnsi="宋体" w:cs="Times New Roman" w:hint="eastAsia"/>
                <w:color w:val="FF0000"/>
                <w:sz w:val="24"/>
                <w:szCs w:val="22"/>
              </w:rPr>
              <w:t>1</w:t>
            </w:r>
            <w:r>
              <w:rPr>
                <w:rFonts w:ascii="宋体" w:eastAsia="宋体" w:hAnsi="宋体" w:cs="Times New Roman"/>
                <w:color w:val="FF0000"/>
                <w:sz w:val="24"/>
                <w:szCs w:val="22"/>
              </w:rPr>
              <w:t>0</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rPr>
                <w:rFonts w:ascii="宋体" w:eastAsia="宋体" w:hAnsi="宋体" w:cs="Times New Roman"/>
                <w:color w:val="FF0000"/>
                <w:sz w:val="24"/>
                <w:szCs w:val="22"/>
              </w:rPr>
            </w:pPr>
            <w:r>
              <w:rPr>
                <w:rFonts w:ascii="宋体" w:eastAsia="宋体" w:hAnsi="宋体" w:cs="Times New Roman" w:hint="eastAsia"/>
                <w:color w:val="FF0000"/>
                <w:sz w:val="24"/>
                <w:szCs w:val="22"/>
              </w:rPr>
              <w:t>投标保证金（按需填写）</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spacing w:line="360" w:lineRule="auto"/>
              <w:rPr>
                <w:rFonts w:ascii="宋体" w:eastAsia="宋体" w:hAnsi="宋体" w:cs="Times New Roman"/>
                <w:color w:val="FF0000"/>
                <w:sz w:val="24"/>
                <w:szCs w:val="22"/>
              </w:rPr>
            </w:pPr>
            <w:r>
              <w:rPr>
                <w:rFonts w:ascii="宋体" w:eastAsia="宋体" w:hAnsi="宋体" w:cs="Times New Roman" w:hint="eastAsia"/>
                <w:color w:val="FF0000"/>
                <w:sz w:val="24"/>
                <w:szCs w:val="22"/>
              </w:rPr>
              <w:t>投标方务必在开标前</w:t>
            </w:r>
            <w:r>
              <w:rPr>
                <w:rFonts w:ascii="宋体" w:eastAsia="宋体" w:hAnsi="宋体" w:cs="Times New Roman"/>
                <w:color w:val="FF0000"/>
                <w:sz w:val="24"/>
                <w:szCs w:val="22"/>
              </w:rPr>
              <w:t>4</w:t>
            </w:r>
            <w:r>
              <w:rPr>
                <w:rFonts w:ascii="宋体" w:eastAsia="宋体" w:hAnsi="宋体" w:cs="Times New Roman" w:hint="eastAsia"/>
                <w:color w:val="FF0000"/>
                <w:sz w:val="24"/>
                <w:szCs w:val="22"/>
              </w:rPr>
              <w:t>天</w:t>
            </w:r>
            <w:r>
              <w:rPr>
                <w:rFonts w:ascii="宋体" w:eastAsia="宋体" w:hAnsi="宋体" w:cs="Times New Roman" w:hint="eastAsia"/>
                <w:color w:val="FF0000"/>
                <w:sz w:val="24"/>
                <w:szCs w:val="22"/>
                <w:highlight w:val="yellow"/>
              </w:rPr>
              <w:t>（202</w:t>
            </w:r>
            <w:r w:rsidR="00656321">
              <w:rPr>
                <w:rFonts w:ascii="宋体" w:eastAsia="宋体" w:hAnsi="宋体" w:cs="Times New Roman" w:hint="eastAsia"/>
                <w:color w:val="FF0000"/>
                <w:sz w:val="24"/>
                <w:szCs w:val="22"/>
                <w:highlight w:val="yellow"/>
              </w:rPr>
              <w:t>3</w:t>
            </w:r>
            <w:r>
              <w:rPr>
                <w:rFonts w:ascii="宋体" w:eastAsia="宋体" w:hAnsi="宋体" w:cs="Times New Roman" w:hint="eastAsia"/>
                <w:color w:val="FF0000"/>
                <w:sz w:val="24"/>
                <w:szCs w:val="22"/>
                <w:highlight w:val="yellow"/>
              </w:rPr>
              <w:t>年</w:t>
            </w:r>
            <w:r w:rsidR="00656321">
              <w:rPr>
                <w:rFonts w:ascii="宋体" w:eastAsia="宋体" w:hAnsi="宋体" w:cs="Times New Roman" w:hint="eastAsia"/>
                <w:color w:val="FF0000"/>
                <w:sz w:val="24"/>
                <w:szCs w:val="22"/>
                <w:highlight w:val="yellow"/>
              </w:rPr>
              <w:t>7</w:t>
            </w:r>
            <w:r>
              <w:rPr>
                <w:rFonts w:ascii="宋体" w:eastAsia="宋体" w:hAnsi="宋体" w:cs="Times New Roman"/>
                <w:color w:val="FF0000"/>
                <w:sz w:val="24"/>
                <w:szCs w:val="22"/>
                <w:highlight w:val="yellow"/>
              </w:rPr>
              <w:t>月</w:t>
            </w:r>
            <w:r w:rsidR="00656321">
              <w:rPr>
                <w:rFonts w:ascii="宋体" w:eastAsia="宋体" w:hAnsi="宋体" w:cs="Times New Roman" w:hint="eastAsia"/>
                <w:color w:val="FF0000"/>
                <w:sz w:val="24"/>
                <w:szCs w:val="22"/>
                <w:highlight w:val="yellow"/>
              </w:rPr>
              <w:t>10</w:t>
            </w:r>
            <w:r>
              <w:rPr>
                <w:rFonts w:ascii="宋体" w:eastAsia="宋体" w:hAnsi="宋体" w:cs="Times New Roman" w:hint="eastAsia"/>
                <w:color w:val="FF0000"/>
                <w:sz w:val="24"/>
                <w:szCs w:val="22"/>
                <w:highlight w:val="yellow"/>
              </w:rPr>
              <w:t>日</w:t>
            </w:r>
            <w:r>
              <w:rPr>
                <w:rFonts w:ascii="宋体" w:eastAsia="宋体" w:hAnsi="宋体" w:cs="Times New Roman"/>
                <w:color w:val="FF0000"/>
                <w:sz w:val="24"/>
                <w:szCs w:val="22"/>
                <w:highlight w:val="yellow"/>
              </w:rPr>
              <w:t>17</w:t>
            </w:r>
            <w:r>
              <w:rPr>
                <w:rFonts w:ascii="宋体" w:eastAsia="宋体" w:hAnsi="宋体" w:cs="Times New Roman" w:hint="eastAsia"/>
                <w:color w:val="FF0000"/>
                <w:sz w:val="24"/>
                <w:szCs w:val="22"/>
                <w:highlight w:val="yellow"/>
              </w:rPr>
              <w:t>点前）</w:t>
            </w:r>
            <w:r>
              <w:rPr>
                <w:rFonts w:ascii="宋体" w:eastAsia="宋体" w:hAnsi="宋体" w:cs="Times New Roman" w:hint="eastAsia"/>
                <w:color w:val="FF0000"/>
                <w:sz w:val="24"/>
                <w:szCs w:val="22"/>
              </w:rPr>
              <w:t>将保证金汇入中国重汽指定账户（备注项目名称），同时在邮件报名中需提供word版保证金缴纳信息（公司全称、开户行、银行账号）。本次报名投标单位需向中国重汽集团济南动力有限公司（开户银行：中国建设银行济南市天桥区支行，银行帐号：37001616508050150300）缴纳投标保证金</w:t>
            </w:r>
            <w:r>
              <w:rPr>
                <w:rFonts w:ascii="宋体" w:eastAsia="宋体" w:hAnsi="宋体" w:cs="Times New Roman"/>
                <w:color w:val="FF0000"/>
                <w:sz w:val="24"/>
                <w:szCs w:val="22"/>
              </w:rPr>
              <w:t>5000</w:t>
            </w:r>
            <w:r>
              <w:rPr>
                <w:rFonts w:ascii="宋体" w:eastAsia="宋体" w:hAnsi="宋体" w:cs="Times New Roman" w:hint="eastAsia"/>
                <w:color w:val="FF0000"/>
                <w:sz w:val="24"/>
                <w:szCs w:val="22"/>
              </w:rPr>
              <w:t>元。</w:t>
            </w:r>
          </w:p>
          <w:p w:rsidR="009D5434" w:rsidRDefault="00C40962">
            <w:pPr>
              <w:spacing w:line="360" w:lineRule="auto"/>
              <w:rPr>
                <w:rFonts w:ascii="宋体" w:eastAsia="宋体" w:hAnsi="宋体" w:cs="Times New Roman"/>
                <w:color w:val="FF0000"/>
                <w:sz w:val="24"/>
                <w:szCs w:val="22"/>
              </w:rPr>
            </w:pPr>
            <w:r>
              <w:rPr>
                <w:rFonts w:ascii="宋体" w:eastAsia="宋体" w:hAnsi="宋体" w:cs="Times New Roman"/>
                <w:color w:val="FF0000"/>
                <w:sz w:val="24"/>
                <w:szCs w:val="22"/>
              </w:rPr>
              <w:t>该保证金退还时为无息退还</w:t>
            </w:r>
            <w:r>
              <w:rPr>
                <w:rFonts w:ascii="宋体" w:eastAsia="宋体" w:hAnsi="宋体" w:cs="Times New Roman" w:hint="eastAsia"/>
                <w:color w:val="FF0000"/>
                <w:sz w:val="24"/>
                <w:szCs w:val="22"/>
              </w:rPr>
              <w:t>。</w:t>
            </w:r>
          </w:p>
          <w:p w:rsidR="009D5434" w:rsidRDefault="00C40962">
            <w:pPr>
              <w:spacing w:line="360" w:lineRule="auto"/>
              <w:rPr>
                <w:rFonts w:ascii="宋体" w:eastAsia="宋体" w:hAnsi="宋体" w:cs="Times New Roman"/>
                <w:color w:val="FF0000"/>
                <w:sz w:val="24"/>
                <w:szCs w:val="22"/>
              </w:rPr>
            </w:pPr>
            <w:r>
              <w:rPr>
                <w:rFonts w:ascii="宋体" w:eastAsia="宋体" w:hAnsi="宋体" w:cs="Times New Roman" w:hint="eastAsia"/>
                <w:color w:val="FF0000"/>
                <w:sz w:val="24"/>
                <w:szCs w:val="22"/>
              </w:rPr>
              <w:t>发生以下情况时,有权没收保证金:</w:t>
            </w:r>
          </w:p>
          <w:p w:rsidR="009D5434" w:rsidRDefault="00C40962">
            <w:pPr>
              <w:pStyle w:val="aff2"/>
              <w:numPr>
                <w:ilvl w:val="0"/>
                <w:numId w:val="9"/>
              </w:numPr>
              <w:spacing w:line="360" w:lineRule="auto"/>
              <w:ind w:firstLineChars="0"/>
              <w:rPr>
                <w:rFonts w:ascii="宋体" w:eastAsia="宋体" w:hAnsi="宋体" w:cs="Times New Roman"/>
                <w:color w:val="FF0000"/>
                <w:sz w:val="24"/>
                <w:szCs w:val="22"/>
              </w:rPr>
            </w:pPr>
            <w:r>
              <w:rPr>
                <w:rFonts w:ascii="宋体" w:eastAsia="宋体" w:hAnsi="宋体" w:cs="Times New Roman" w:hint="eastAsia"/>
                <w:color w:val="FF0000"/>
                <w:sz w:val="24"/>
                <w:szCs w:val="22"/>
              </w:rPr>
              <w:t>截至开标前</w:t>
            </w:r>
            <w:r>
              <w:rPr>
                <w:rFonts w:ascii="宋体" w:eastAsia="宋体" w:hAnsi="宋体" w:cs="Times New Roman"/>
                <w:color w:val="FF0000"/>
                <w:sz w:val="24"/>
                <w:szCs w:val="22"/>
              </w:rPr>
              <w:t>4</w:t>
            </w:r>
            <w:r>
              <w:rPr>
                <w:rFonts w:ascii="宋体" w:eastAsia="宋体" w:hAnsi="宋体" w:cs="Times New Roman" w:hint="eastAsia"/>
                <w:color w:val="FF0000"/>
                <w:sz w:val="24"/>
                <w:szCs w:val="22"/>
              </w:rPr>
              <w:t>天,供应商无正当理由、未以书面形式递交说明而在投标截止日不来投标的;</w:t>
            </w:r>
          </w:p>
          <w:p w:rsidR="009D5434" w:rsidRDefault="00C40962">
            <w:pPr>
              <w:pStyle w:val="aff2"/>
              <w:numPr>
                <w:ilvl w:val="0"/>
                <w:numId w:val="9"/>
              </w:numPr>
              <w:ind w:firstLineChars="0"/>
              <w:rPr>
                <w:rFonts w:ascii="宋体" w:eastAsia="宋体" w:hAnsi="宋体" w:cs="宋体"/>
                <w:color w:val="000000" w:themeColor="text1"/>
                <w:szCs w:val="21"/>
                <w:lang w:bidi="ar"/>
              </w:rPr>
            </w:pPr>
            <w:bookmarkStart w:id="28" w:name="_Toc68527612"/>
            <w:r>
              <w:rPr>
                <w:rFonts w:ascii="宋体" w:eastAsia="宋体" w:hAnsi="宋体" w:cs="Times New Roman" w:hint="eastAsia"/>
                <w:color w:val="FF0000"/>
                <w:sz w:val="24"/>
                <w:szCs w:val="22"/>
              </w:rPr>
              <w:t>供应商递送文件后,无正当理由放弃投标的</w:t>
            </w:r>
            <w:bookmarkEnd w:id="28"/>
            <w:r>
              <w:rPr>
                <w:rFonts w:ascii="宋体" w:eastAsia="宋体" w:hAnsi="宋体" w:cs="Times New Roman" w:hint="eastAsia"/>
                <w:color w:val="FF0000"/>
                <w:sz w:val="24"/>
                <w:szCs w:val="22"/>
              </w:rPr>
              <w:t>。</w:t>
            </w:r>
          </w:p>
        </w:tc>
      </w:tr>
    </w:tbl>
    <w:p w:rsidR="009D5434" w:rsidRDefault="00C40962">
      <w:pPr>
        <w:pStyle w:val="2"/>
        <w:keepNext w:val="0"/>
        <w:widowControl/>
        <w:rPr>
          <w:rFonts w:ascii="宋体" w:hAnsi="宋体" w:cs="宋体"/>
          <w:color w:val="000000" w:themeColor="text1"/>
        </w:rPr>
      </w:pPr>
      <w:bookmarkStart w:id="29" w:name="_Toc92183472"/>
      <w:r>
        <w:rPr>
          <w:rFonts w:ascii="宋体" w:hAnsi="宋体" w:cs="宋体" w:hint="eastAsia"/>
          <w:color w:val="000000" w:themeColor="text1"/>
        </w:rPr>
        <w:t>投标报价</w:t>
      </w:r>
      <w:bookmarkEnd w:id="29"/>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本次招投标为</w:t>
      </w:r>
      <w:r>
        <w:rPr>
          <w:rFonts w:ascii="宋体" w:hAnsi="宋体" w:cs="宋体" w:hint="eastAsia"/>
          <w:b/>
          <w:bCs/>
          <w:color w:val="FF0000"/>
        </w:rPr>
        <w:t>公开</w:t>
      </w:r>
      <w:r>
        <w:rPr>
          <w:rFonts w:ascii="宋体" w:hAnsi="宋体" w:cs="宋体" w:hint="eastAsia"/>
          <w:b/>
          <w:bCs/>
          <w:color w:val="000000" w:themeColor="text1"/>
        </w:rPr>
        <w:t>招标</w:t>
      </w:r>
      <w:r>
        <w:rPr>
          <w:rFonts w:ascii="宋体" w:hAnsi="宋体" w:cs="宋体" w:hint="eastAsia"/>
          <w:color w:val="000000" w:themeColor="text1"/>
        </w:rPr>
        <w:t>，投标总报价应包括项目实施服务、及相关资料、保险、税费、运杂、差旅等全部费用，并对各主要报价构成项列报价清单。</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所有参加投标的单位必须结合自身的实际情况，对此次招标项目建设周期与实施难度的估量以及所制定的实施组织计划，以实际产生的费用，据实报价。</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供应商免费提供的项目，应先填写该项目的实际价格，并注明免费。此项不计入总报价。</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lastRenderedPageBreak/>
        <w:t>项目的报价货币单位为：人民币-元（含税）。</w:t>
      </w:r>
    </w:p>
    <w:p w:rsidR="009D5434" w:rsidRDefault="00C40962">
      <w:pPr>
        <w:pStyle w:val="a1"/>
        <w:widowControl/>
        <w:numPr>
          <w:ilvl w:val="0"/>
          <w:numId w:val="10"/>
        </w:numPr>
        <w:rPr>
          <w:rFonts w:ascii="宋体" w:hAnsi="宋体" w:cs="宋体"/>
          <w:color w:val="000000" w:themeColor="text1"/>
        </w:rPr>
      </w:pPr>
      <w:r>
        <w:rPr>
          <w:rFonts w:ascii="宋体" w:hAnsi="宋体" w:cs="宋体" w:hint="eastAsia"/>
          <w:color w:val="000000" w:themeColor="text1"/>
        </w:rPr>
        <w:t>最后磋商报价在合同执行过程中是固定不变的，不得以任何理由予以变更。</w:t>
      </w:r>
    </w:p>
    <w:p w:rsidR="009D5434" w:rsidRDefault="00C40962">
      <w:pPr>
        <w:pStyle w:val="2"/>
        <w:keepNext w:val="0"/>
        <w:widowControl/>
        <w:rPr>
          <w:rFonts w:ascii="宋体" w:hAnsi="宋体"/>
          <w:color w:val="000000" w:themeColor="text1"/>
        </w:rPr>
      </w:pPr>
      <w:bookmarkStart w:id="30" w:name="_Toc92183473"/>
      <w:r>
        <w:rPr>
          <w:rFonts w:ascii="宋体" w:hAnsi="宋体" w:cs="宋体" w:hint="eastAsia"/>
          <w:color w:val="000000" w:themeColor="text1"/>
        </w:rPr>
        <w:t>招标文件的组成</w:t>
      </w:r>
      <w:bookmarkEnd w:id="30"/>
    </w:p>
    <w:p w:rsidR="009D5434" w:rsidRDefault="00C40962">
      <w:pPr>
        <w:pStyle w:val="a1"/>
        <w:widowControl/>
        <w:numPr>
          <w:ilvl w:val="0"/>
          <w:numId w:val="10"/>
        </w:numPr>
        <w:rPr>
          <w:rFonts w:ascii="宋体" w:hAnsi="宋体"/>
          <w:color w:val="000000" w:themeColor="text1"/>
        </w:rPr>
      </w:pPr>
      <w:r>
        <w:rPr>
          <w:rFonts w:ascii="宋体" w:hAnsi="宋体" w:cs="宋体" w:hint="eastAsia"/>
          <w:color w:val="000000" w:themeColor="text1"/>
        </w:rPr>
        <w:t>招标文件由招标文件总目录所列内容组成。</w:t>
      </w:r>
    </w:p>
    <w:p w:rsidR="009D5434" w:rsidRDefault="00C40962">
      <w:pPr>
        <w:pStyle w:val="a1"/>
        <w:widowControl/>
        <w:numPr>
          <w:ilvl w:val="0"/>
          <w:numId w:val="10"/>
        </w:numPr>
        <w:rPr>
          <w:rFonts w:ascii="宋体" w:hAnsi="宋体"/>
          <w:color w:val="000000" w:themeColor="text1"/>
        </w:rPr>
      </w:pPr>
      <w:r>
        <w:rPr>
          <w:rFonts w:ascii="宋体" w:hAnsi="宋体" w:cs="宋体" w:hint="eastAsia"/>
          <w:color w:val="000000" w:themeColor="text1"/>
        </w:rPr>
        <w:t>投标人详细阅读招标文件的全部内容。不按招标文件的要求提供的投标文件和资料，可能导致投标被拒绝。</w:t>
      </w:r>
    </w:p>
    <w:p w:rsidR="009D5434" w:rsidRDefault="00C40962">
      <w:pPr>
        <w:pStyle w:val="2"/>
        <w:keepNext w:val="0"/>
        <w:widowControl/>
        <w:rPr>
          <w:rFonts w:ascii="宋体" w:hAnsi="宋体"/>
          <w:color w:val="000000" w:themeColor="text1"/>
        </w:rPr>
      </w:pPr>
      <w:bookmarkStart w:id="31" w:name="_Toc536867084"/>
      <w:bookmarkStart w:id="32" w:name="_Toc533413548"/>
      <w:bookmarkStart w:id="33" w:name="_Toc533413149"/>
      <w:bookmarkStart w:id="34" w:name="_Toc534087348"/>
      <w:bookmarkStart w:id="35" w:name="_Toc92183474"/>
      <w:bookmarkStart w:id="36" w:name="_Toc533998779"/>
      <w:r>
        <w:rPr>
          <w:rFonts w:ascii="宋体" w:hAnsi="宋体" w:cs="宋体" w:hint="eastAsia"/>
          <w:color w:val="000000" w:themeColor="text1"/>
        </w:rPr>
        <w:t>招标文件的澄清</w:t>
      </w:r>
      <w:bookmarkEnd w:id="31"/>
      <w:bookmarkEnd w:id="32"/>
      <w:bookmarkEnd w:id="33"/>
      <w:bookmarkEnd w:id="34"/>
      <w:bookmarkEnd w:id="35"/>
      <w:bookmarkEnd w:id="36"/>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rsidR="009D5434" w:rsidRDefault="00C40962">
      <w:pPr>
        <w:pStyle w:val="2"/>
        <w:keepNext w:val="0"/>
        <w:widowControl/>
        <w:rPr>
          <w:rFonts w:ascii="宋体" w:hAnsi="宋体"/>
          <w:color w:val="000000" w:themeColor="text1"/>
        </w:rPr>
      </w:pPr>
      <w:bookmarkStart w:id="37" w:name="_Toc533413549"/>
      <w:bookmarkStart w:id="38" w:name="_Toc533998780"/>
      <w:bookmarkStart w:id="39" w:name="_Toc534087349"/>
      <w:bookmarkStart w:id="40" w:name="_Toc536867085"/>
      <w:bookmarkStart w:id="41" w:name="_Toc533413150"/>
      <w:bookmarkStart w:id="42" w:name="_Toc92183475"/>
      <w:r>
        <w:rPr>
          <w:rFonts w:ascii="宋体" w:hAnsi="宋体" w:cs="宋体" w:hint="eastAsia"/>
          <w:color w:val="000000" w:themeColor="text1"/>
        </w:rPr>
        <w:t>招标文件的修改</w:t>
      </w:r>
      <w:bookmarkEnd w:id="37"/>
      <w:bookmarkEnd w:id="38"/>
      <w:bookmarkEnd w:id="39"/>
      <w:bookmarkEnd w:id="40"/>
      <w:bookmarkEnd w:id="41"/>
      <w:bookmarkEnd w:id="42"/>
    </w:p>
    <w:p w:rsidR="009D5434" w:rsidRDefault="00C40962">
      <w:pPr>
        <w:pStyle w:val="a1"/>
        <w:widowControl/>
        <w:numPr>
          <w:ilvl w:val="0"/>
          <w:numId w:val="11"/>
        </w:numPr>
        <w:rPr>
          <w:rFonts w:ascii="宋体" w:hAnsi="宋体"/>
          <w:color w:val="000000" w:themeColor="text1"/>
        </w:rPr>
      </w:pPr>
      <w:r>
        <w:rPr>
          <w:rFonts w:ascii="宋体" w:hAnsi="宋体" w:cs="宋体" w:hint="eastAsia"/>
          <w:color w:val="000000" w:themeColor="text1"/>
        </w:rPr>
        <w:t>在投标截止时间前</w:t>
      </w:r>
      <w:r>
        <w:rPr>
          <w:rFonts w:ascii="宋体" w:hAnsi="宋体"/>
          <w:color w:val="000000" w:themeColor="text1"/>
        </w:rPr>
        <w:t>5</w:t>
      </w:r>
      <w:r>
        <w:rPr>
          <w:rFonts w:ascii="宋体" w:hAnsi="宋体" w:cs="宋体" w:hint="eastAsia"/>
          <w:color w:val="000000" w:themeColor="text1"/>
        </w:rPr>
        <w:t>天，招标人无论出于自己的考虑，还是出于对投标人提问的澄清，均可对招标文件用补充文件的方式进行修改。</w:t>
      </w:r>
    </w:p>
    <w:p w:rsidR="009D5434" w:rsidRDefault="00C40962">
      <w:pPr>
        <w:pStyle w:val="a1"/>
        <w:widowControl/>
        <w:numPr>
          <w:ilvl w:val="0"/>
          <w:numId w:val="11"/>
        </w:numPr>
        <w:rPr>
          <w:rFonts w:ascii="宋体" w:hAnsi="宋体"/>
          <w:color w:val="000000" w:themeColor="text1"/>
        </w:rPr>
      </w:pPr>
      <w:r>
        <w:rPr>
          <w:rFonts w:ascii="宋体" w:hAnsi="宋体" w:cs="宋体" w:hint="eastAsia"/>
          <w:color w:val="000000" w:themeColor="text1"/>
        </w:rPr>
        <w:t>对招标文件的修改，将以书面或传真的形式通知已收到招标文件的每一投标人。补充文件将作为招标文件的组成部分，对所有投标人有约束力。</w:t>
      </w:r>
    </w:p>
    <w:p w:rsidR="009D5434" w:rsidRDefault="00C40962">
      <w:pPr>
        <w:pStyle w:val="a1"/>
        <w:widowControl/>
        <w:numPr>
          <w:ilvl w:val="0"/>
          <w:numId w:val="11"/>
        </w:numPr>
        <w:rPr>
          <w:rFonts w:ascii="宋体" w:hAnsi="宋体"/>
          <w:color w:val="000000" w:themeColor="text1"/>
        </w:rPr>
      </w:pPr>
      <w:r>
        <w:rPr>
          <w:rFonts w:ascii="宋体" w:hAnsi="宋体" w:cs="宋体" w:hint="eastAsia"/>
          <w:color w:val="000000" w:themeColor="text1"/>
        </w:rPr>
        <w:t>为使投标人有足够的时间按招标文件的修改要求考虑修正投标文件，招标人可酌情推迟投标和开标日期，并将这些变更通知上述每一投标人。</w:t>
      </w:r>
    </w:p>
    <w:p w:rsidR="009D5434" w:rsidRDefault="00C40962">
      <w:pPr>
        <w:pStyle w:val="1"/>
        <w:keepNext w:val="0"/>
        <w:widowControl/>
        <w:rPr>
          <w:rFonts w:ascii="宋体" w:hAnsi="宋体"/>
          <w:color w:val="000000" w:themeColor="text1"/>
        </w:rPr>
      </w:pPr>
      <w:bookmarkStart w:id="43" w:name="_Toc234922353"/>
      <w:bookmarkStart w:id="44" w:name="_Toc265850578"/>
      <w:bookmarkStart w:id="45" w:name="_Toc92183476"/>
      <w:bookmarkStart w:id="46" w:name="_Toc264881858"/>
      <w:r>
        <w:rPr>
          <w:rFonts w:ascii="宋体" w:hAnsi="宋体" w:cs="宋体" w:hint="eastAsia"/>
          <w:color w:val="000000" w:themeColor="text1"/>
        </w:rPr>
        <w:lastRenderedPageBreak/>
        <w:t>投标文件的内容和要求</w:t>
      </w:r>
      <w:bookmarkEnd w:id="43"/>
      <w:bookmarkEnd w:id="44"/>
      <w:bookmarkEnd w:id="45"/>
      <w:bookmarkEnd w:id="46"/>
    </w:p>
    <w:p w:rsidR="009D5434" w:rsidRDefault="00C40962">
      <w:pPr>
        <w:pStyle w:val="2"/>
        <w:keepNext w:val="0"/>
        <w:widowControl/>
        <w:rPr>
          <w:rFonts w:ascii="宋体" w:hAnsi="宋体"/>
          <w:color w:val="000000" w:themeColor="text1"/>
        </w:rPr>
      </w:pPr>
      <w:bookmarkStart w:id="47" w:name="_Toc92183477"/>
      <w:r>
        <w:rPr>
          <w:rFonts w:ascii="宋体" w:hAnsi="宋体" w:cs="宋体" w:hint="eastAsia"/>
          <w:color w:val="000000" w:themeColor="text1"/>
        </w:rPr>
        <w:t>投标文件计量单位</w:t>
      </w:r>
      <w:bookmarkEnd w:id="47"/>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投标文件中所使用的计量单位，除招标文件中有特殊要求外，应采用国家法定计量单位。</w:t>
      </w:r>
    </w:p>
    <w:p w:rsidR="009D5434" w:rsidRDefault="00C40962">
      <w:pPr>
        <w:pStyle w:val="2"/>
        <w:keepNext w:val="0"/>
        <w:widowControl/>
        <w:rPr>
          <w:rFonts w:ascii="宋体" w:hAnsi="宋体"/>
          <w:color w:val="000000" w:themeColor="text1"/>
        </w:rPr>
      </w:pPr>
      <w:bookmarkStart w:id="48" w:name="_Toc92183478"/>
      <w:r>
        <w:rPr>
          <w:rFonts w:ascii="宋体" w:hAnsi="宋体" w:cs="宋体" w:hint="eastAsia"/>
          <w:color w:val="000000" w:themeColor="text1"/>
        </w:rPr>
        <w:t>投标文件组成</w:t>
      </w:r>
      <w:bookmarkEnd w:id="48"/>
    </w:p>
    <w:p w:rsidR="009D5434" w:rsidRDefault="00C40962">
      <w:pPr>
        <w:pStyle w:val="-1"/>
        <w:widowControl/>
        <w:ind w:firstLine="480"/>
        <w:rPr>
          <w:rFonts w:ascii="宋体" w:hAnsi="宋体" w:cs="宋体"/>
          <w:color w:val="000000" w:themeColor="text1"/>
        </w:rPr>
      </w:pPr>
      <w:r>
        <w:rPr>
          <w:rFonts w:ascii="宋体" w:hAnsi="宋体" w:cs="宋体" w:hint="eastAsia"/>
          <w:color w:val="000000" w:themeColor="text1"/>
        </w:rPr>
        <w:t>投标文件由以下部分组成（请按照下述组织投标书各章节内容）：</w:t>
      </w:r>
    </w:p>
    <w:p w:rsidR="009D5434" w:rsidRDefault="00C40962">
      <w:pPr>
        <w:pStyle w:val="-1"/>
        <w:widowControl/>
        <w:numPr>
          <w:ilvl w:val="0"/>
          <w:numId w:val="12"/>
        </w:numPr>
        <w:ind w:firstLineChars="0"/>
        <w:rPr>
          <w:rFonts w:ascii="宋体" w:hAnsi="宋体" w:cs="宋体"/>
          <w:color w:val="000000" w:themeColor="text1"/>
        </w:rPr>
      </w:pPr>
      <w:r>
        <w:rPr>
          <w:rFonts w:ascii="宋体" w:hAnsi="宋体" w:hint="eastAsia"/>
          <w:color w:val="000000" w:themeColor="text1"/>
        </w:rPr>
        <w:t>资质文件（独立封装在一个档案袋，一式两份）：</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法定代表人授权委托书（见附件</w:t>
      </w:r>
      <w:r>
        <w:rPr>
          <w:rFonts w:ascii="宋体" w:hAnsi="宋体" w:cs="宋体"/>
          <w:color w:val="000000" w:themeColor="text1"/>
        </w:rPr>
        <w:t>2</w:t>
      </w:r>
      <w:r>
        <w:rPr>
          <w:rFonts w:ascii="宋体" w:hAnsi="宋体" w:cs="宋体" w:hint="eastAsia"/>
          <w:color w:val="000000" w:themeColor="text1"/>
        </w:rPr>
        <w:t>）（见附录）；</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企业营业执照副本复印件（加盖法人单位公章）；</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法人代表或授权代表有效身份证（盖有法人单位公章的复印件，包括正反两面）；</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szCs w:val="21"/>
          <w:lang w:bidi="ar"/>
        </w:rPr>
        <w:t>企业董事会、监事会人员信息</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投标方经营业绩情况，至少应包括近三年的年度财务报表审计报告、近三年的财务报表，（如投标单位公司规模较小，未有审计报告，可提供近三年财务报表）。</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成功案例。列举与此招标项目类似的成功案例，包括项目实施时间、单位、应用范围、投标人参与的核心成员等；</w:t>
      </w:r>
    </w:p>
    <w:p w:rsidR="009D5434" w:rsidRDefault="00C40962">
      <w:pPr>
        <w:pStyle w:val="a1"/>
        <w:widowControl/>
        <w:numPr>
          <w:ilvl w:val="0"/>
          <w:numId w:val="13"/>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评分规则中加分项的证书证明彩色复印件。</w:t>
      </w:r>
    </w:p>
    <w:p w:rsidR="009D5434" w:rsidRDefault="00C40962">
      <w:pPr>
        <w:pStyle w:val="-1"/>
        <w:widowControl/>
        <w:ind w:firstLine="480"/>
        <w:rPr>
          <w:rFonts w:ascii="宋体" w:hAnsi="宋体"/>
          <w:color w:val="000000" w:themeColor="text1"/>
        </w:rPr>
      </w:pPr>
      <w:r>
        <w:rPr>
          <w:rFonts w:ascii="宋体" w:hAnsi="宋体"/>
          <w:color w:val="000000" w:themeColor="text1"/>
        </w:rPr>
        <w:t>2.</w:t>
      </w:r>
      <w:r>
        <w:rPr>
          <w:rFonts w:ascii="宋体" w:hAnsi="宋体" w:hint="eastAsia"/>
          <w:color w:val="000000" w:themeColor="text1"/>
        </w:rPr>
        <w:t>技术标（独立封装在一个档案袋，</w:t>
      </w:r>
      <w:r>
        <w:rPr>
          <w:rFonts w:ascii="宋体" w:hAnsi="宋体" w:hint="eastAsia"/>
          <w:color w:val="FF0000"/>
        </w:rPr>
        <w:t>一式</w:t>
      </w:r>
      <w:r w:rsidR="00656321">
        <w:rPr>
          <w:rFonts w:ascii="宋体" w:hAnsi="宋体" w:hint="eastAsia"/>
          <w:color w:val="FF0000"/>
        </w:rPr>
        <w:t>四</w:t>
      </w:r>
      <w:r>
        <w:rPr>
          <w:rFonts w:ascii="宋体" w:hAnsi="宋体" w:hint="eastAsia"/>
          <w:color w:val="FF0000"/>
        </w:rPr>
        <w:t>份，其中正本一份，副本</w:t>
      </w:r>
      <w:r w:rsidR="00656321">
        <w:rPr>
          <w:rFonts w:ascii="宋体" w:hAnsi="宋体" w:hint="eastAsia"/>
          <w:color w:val="FF0000"/>
        </w:rPr>
        <w:t>三</w:t>
      </w:r>
      <w:r>
        <w:rPr>
          <w:rFonts w:ascii="宋体" w:hAnsi="宋体" w:hint="eastAsia"/>
          <w:color w:val="FF0000"/>
        </w:rPr>
        <w:t>份</w:t>
      </w:r>
      <w:r>
        <w:rPr>
          <w:rFonts w:ascii="宋体" w:hAnsi="宋体" w:hint="eastAsia"/>
          <w:color w:val="000000" w:themeColor="text1"/>
        </w:rPr>
        <w:t>）：</w:t>
      </w:r>
    </w:p>
    <w:p w:rsidR="009D5434" w:rsidRDefault="00C40962">
      <w:pPr>
        <w:pStyle w:val="a1"/>
        <w:widowControl/>
        <w:numPr>
          <w:ilvl w:val="0"/>
          <w:numId w:val="14"/>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项目实施方案（见附件</w:t>
      </w:r>
      <w:r>
        <w:rPr>
          <w:rFonts w:ascii="宋体" w:hAnsi="宋体" w:cs="宋体"/>
          <w:color w:val="000000" w:themeColor="text1"/>
        </w:rPr>
        <w:t>8</w:t>
      </w:r>
      <w:r>
        <w:rPr>
          <w:rFonts w:ascii="宋体" w:hAnsi="宋体" w:cs="宋体" w:hint="eastAsia"/>
          <w:color w:val="000000" w:themeColor="text1"/>
        </w:rPr>
        <w:t>）。针对招标文件项目技术要求，提出相应的解决方案。</w:t>
      </w:r>
    </w:p>
    <w:p w:rsidR="009D5434" w:rsidRDefault="00C40962">
      <w:pPr>
        <w:pStyle w:val="a1"/>
        <w:widowControl/>
        <w:numPr>
          <w:ilvl w:val="0"/>
          <w:numId w:val="14"/>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项目团队。列示拟参与项目的团队成员及工作简历。</w:t>
      </w:r>
    </w:p>
    <w:p w:rsidR="009D5434" w:rsidRDefault="00C40962">
      <w:pPr>
        <w:pStyle w:val="a1"/>
        <w:widowControl/>
        <w:numPr>
          <w:ilvl w:val="0"/>
          <w:numId w:val="14"/>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项目报名表（见附件</w:t>
      </w:r>
      <w:r>
        <w:rPr>
          <w:rFonts w:ascii="宋体" w:hAnsi="宋体" w:cs="宋体"/>
          <w:color w:val="000000" w:themeColor="text1"/>
        </w:rPr>
        <w:t>9</w:t>
      </w:r>
      <w:r>
        <w:rPr>
          <w:rFonts w:ascii="宋体" w:hAnsi="宋体" w:cs="宋体" w:hint="eastAsia"/>
          <w:color w:val="000000" w:themeColor="text1"/>
        </w:rPr>
        <w:t>）。</w:t>
      </w:r>
    </w:p>
    <w:p w:rsidR="009D5434" w:rsidRDefault="00C40962">
      <w:pPr>
        <w:pStyle w:val="a1"/>
        <w:widowControl/>
        <w:numPr>
          <w:ilvl w:val="0"/>
          <w:numId w:val="14"/>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hint="eastAsia"/>
          <w:color w:val="000000" w:themeColor="text1"/>
        </w:rPr>
        <w:t>综合说明</w:t>
      </w:r>
    </w:p>
    <w:p w:rsidR="009D5434" w:rsidRDefault="00C40962">
      <w:pPr>
        <w:pStyle w:val="-1"/>
        <w:widowControl/>
        <w:ind w:firstLine="480"/>
        <w:rPr>
          <w:rFonts w:ascii="宋体" w:hAnsi="宋体"/>
          <w:color w:val="000000" w:themeColor="text1"/>
        </w:rPr>
      </w:pPr>
      <w:r>
        <w:rPr>
          <w:rFonts w:ascii="宋体" w:hAnsi="宋体"/>
          <w:color w:val="000000" w:themeColor="text1"/>
        </w:rPr>
        <w:t>3</w:t>
      </w:r>
      <w:r>
        <w:rPr>
          <w:rFonts w:ascii="宋体" w:hAnsi="宋体" w:hint="eastAsia"/>
          <w:color w:val="000000" w:themeColor="text1"/>
        </w:rPr>
        <w:t>．商务标（独立封装在一个档案袋，</w:t>
      </w:r>
      <w:r>
        <w:rPr>
          <w:rFonts w:ascii="宋体" w:hAnsi="宋体" w:hint="eastAsia"/>
          <w:color w:val="FF0000"/>
        </w:rPr>
        <w:t>一式</w:t>
      </w:r>
      <w:r w:rsidR="00656321">
        <w:rPr>
          <w:rFonts w:ascii="宋体" w:hAnsi="宋体" w:hint="eastAsia"/>
          <w:color w:val="FF0000"/>
        </w:rPr>
        <w:t>四</w:t>
      </w:r>
      <w:r>
        <w:rPr>
          <w:rFonts w:ascii="宋体" w:hAnsi="宋体" w:hint="eastAsia"/>
          <w:color w:val="FF0000"/>
        </w:rPr>
        <w:t>份，其中正本一份，副本</w:t>
      </w:r>
      <w:r w:rsidR="00656321">
        <w:rPr>
          <w:rFonts w:ascii="宋体" w:hAnsi="宋体" w:hint="eastAsia"/>
          <w:color w:val="FF0000"/>
        </w:rPr>
        <w:t>三</w:t>
      </w:r>
      <w:r>
        <w:rPr>
          <w:rFonts w:ascii="宋体" w:hAnsi="宋体" w:hint="eastAsia"/>
          <w:color w:val="FF0000"/>
        </w:rPr>
        <w:t>份</w:t>
      </w:r>
      <w:r>
        <w:rPr>
          <w:rFonts w:ascii="宋体" w:hAnsi="宋体" w:hint="eastAsia"/>
          <w:color w:val="000000" w:themeColor="text1"/>
        </w:rPr>
        <w:t>，并附存有电子版招标文件的</w:t>
      </w:r>
      <w:r>
        <w:rPr>
          <w:rFonts w:ascii="宋体" w:hAnsi="宋体"/>
          <w:color w:val="000000" w:themeColor="text1"/>
        </w:rPr>
        <w:t>U</w:t>
      </w:r>
      <w:r>
        <w:rPr>
          <w:rFonts w:ascii="宋体" w:hAnsi="宋体" w:hint="eastAsia"/>
          <w:color w:val="000000" w:themeColor="text1"/>
        </w:rPr>
        <w:t>盘，电子版要求详见第二章投标文件格式）：</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投标函（见附件格式</w:t>
      </w:r>
      <w:r>
        <w:rPr>
          <w:rFonts w:ascii="宋体" w:hAnsi="宋体" w:cs="宋体"/>
          <w:color w:val="000000" w:themeColor="text1"/>
        </w:rPr>
        <w:t>1</w:t>
      </w:r>
      <w:r>
        <w:rPr>
          <w:rFonts w:ascii="宋体" w:hAnsi="宋体" w:cs="宋体" w:hint="eastAsia"/>
          <w:color w:val="000000" w:themeColor="text1"/>
        </w:rPr>
        <w:t>）。</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开标一览表（见附件</w:t>
      </w:r>
      <w:r>
        <w:rPr>
          <w:rFonts w:ascii="宋体" w:hAnsi="宋体" w:cs="宋体"/>
          <w:color w:val="000000" w:themeColor="text1"/>
        </w:rPr>
        <w:t>4</w:t>
      </w:r>
      <w:r>
        <w:rPr>
          <w:rFonts w:ascii="宋体" w:hAnsi="宋体" w:cs="宋体" w:hint="eastAsia"/>
          <w:color w:val="000000" w:themeColor="text1"/>
        </w:rPr>
        <w:t>）、附件</w:t>
      </w:r>
      <w:r>
        <w:rPr>
          <w:rFonts w:ascii="宋体" w:hAnsi="宋体" w:cs="宋体"/>
          <w:color w:val="000000" w:themeColor="text1"/>
        </w:rPr>
        <w:t>5</w:t>
      </w:r>
    </w:p>
    <w:p w:rsidR="009D5434" w:rsidRDefault="00C40962">
      <w:pPr>
        <w:pStyle w:val="a1"/>
        <w:widowControl/>
        <w:numPr>
          <w:ilvl w:val="0"/>
          <w:numId w:val="0"/>
        </w:numPr>
        <w:adjustRightInd w:val="0"/>
        <w:snapToGrid w:val="0"/>
        <w:spacing w:line="300" w:lineRule="auto"/>
        <w:ind w:left="-105" w:firstLineChars="175" w:firstLine="420"/>
        <w:rPr>
          <w:rFonts w:ascii="宋体" w:hAnsi="宋体"/>
          <w:color w:val="000000" w:themeColor="text1"/>
          <w:szCs w:val="24"/>
        </w:rPr>
      </w:pPr>
      <w:r>
        <w:rPr>
          <w:rFonts w:ascii="宋体" w:hAnsi="宋体" w:cs="宋体" w:hint="eastAsia"/>
          <w:color w:val="000000" w:themeColor="text1"/>
          <w:szCs w:val="24"/>
        </w:rPr>
        <w:t>开标一览表中所有报价均采用人民币报价。</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商务条款偏离表（见附件</w:t>
      </w:r>
      <w:r>
        <w:rPr>
          <w:rFonts w:ascii="宋体" w:hAnsi="宋体" w:cs="宋体"/>
          <w:color w:val="000000" w:themeColor="text1"/>
        </w:rPr>
        <w:t>6</w:t>
      </w:r>
      <w:r>
        <w:rPr>
          <w:rFonts w:ascii="宋体" w:hAnsi="宋体" w:cs="宋体" w:hint="eastAsia"/>
          <w:color w:val="000000" w:themeColor="text1"/>
        </w:rPr>
        <w:t>）、技术规则、参数偏离表（见附件</w:t>
      </w:r>
      <w:r>
        <w:rPr>
          <w:rFonts w:ascii="宋体" w:hAnsi="宋体" w:cs="宋体"/>
          <w:color w:val="000000" w:themeColor="text1"/>
        </w:rPr>
        <w:t>7</w:t>
      </w:r>
      <w:r>
        <w:rPr>
          <w:rFonts w:ascii="宋体" w:hAnsi="宋体" w:cs="宋体" w:hint="eastAsia"/>
          <w:color w:val="000000" w:themeColor="text1"/>
        </w:rPr>
        <w:t>）。</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lastRenderedPageBreak/>
        <w:t>服务承诺及优惠条件。</w:t>
      </w:r>
    </w:p>
    <w:p w:rsidR="009D5434" w:rsidRDefault="00C40962">
      <w:pPr>
        <w:pStyle w:val="a1"/>
        <w:widowControl/>
        <w:numPr>
          <w:ilvl w:val="0"/>
          <w:numId w:val="15"/>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其它需要说明的事项。</w:t>
      </w:r>
    </w:p>
    <w:p w:rsidR="009D5434" w:rsidRDefault="00C40962">
      <w:pPr>
        <w:pStyle w:val="2"/>
        <w:keepNext w:val="0"/>
        <w:widowControl/>
        <w:rPr>
          <w:rFonts w:ascii="宋体" w:hAnsi="宋体"/>
          <w:color w:val="000000" w:themeColor="text1"/>
        </w:rPr>
      </w:pPr>
      <w:bookmarkStart w:id="49" w:name="_Toc92183479"/>
      <w:r>
        <w:rPr>
          <w:rFonts w:ascii="宋体" w:hAnsi="宋体" w:cs="宋体" w:hint="eastAsia"/>
          <w:color w:val="000000" w:themeColor="text1"/>
        </w:rPr>
        <w:t>有效期</w:t>
      </w:r>
      <w:bookmarkEnd w:id="49"/>
    </w:p>
    <w:p w:rsidR="009D5434" w:rsidRDefault="00C40962">
      <w:pPr>
        <w:pStyle w:val="a1"/>
        <w:widowControl/>
        <w:numPr>
          <w:ilvl w:val="0"/>
          <w:numId w:val="16"/>
        </w:numPr>
        <w:rPr>
          <w:rFonts w:ascii="宋体" w:hAnsi="宋体"/>
          <w:color w:val="000000" w:themeColor="text1"/>
        </w:rPr>
      </w:pPr>
      <w:r>
        <w:rPr>
          <w:rFonts w:ascii="宋体" w:hAnsi="宋体" w:cs="宋体" w:hint="eastAsia"/>
          <w:color w:val="000000" w:themeColor="text1"/>
        </w:rPr>
        <w:t>自开标日起</w:t>
      </w:r>
      <w:r>
        <w:rPr>
          <w:rFonts w:ascii="宋体" w:hAnsi="宋体"/>
          <w:color w:val="000000" w:themeColor="text1"/>
        </w:rPr>
        <w:t>30</w:t>
      </w:r>
      <w:r>
        <w:rPr>
          <w:rFonts w:ascii="宋体" w:hAnsi="宋体" w:cs="宋体" w:hint="eastAsia"/>
          <w:color w:val="000000" w:themeColor="text1"/>
        </w:rPr>
        <w:t>天内，投标书应保持有效。有效期短于这个规定期限的投标将被拒绝。</w:t>
      </w:r>
    </w:p>
    <w:p w:rsidR="009D5434" w:rsidRDefault="00C40962">
      <w:pPr>
        <w:pStyle w:val="a1"/>
        <w:widowControl/>
        <w:numPr>
          <w:ilvl w:val="0"/>
          <w:numId w:val="16"/>
        </w:numPr>
        <w:rPr>
          <w:rFonts w:ascii="宋体" w:hAnsi="宋体"/>
          <w:color w:val="000000" w:themeColor="text1"/>
        </w:rPr>
      </w:pPr>
      <w:r>
        <w:rPr>
          <w:rFonts w:ascii="宋体" w:hAnsi="宋体" w:cs="宋体" w:hint="eastAsia"/>
          <w:color w:val="000000" w:themeColor="text1"/>
        </w:rPr>
        <w:t>在特殊情况下，招标人可与投标人协商延长投标书的有效期。这种要求和答复都应以书面、传真的形式进行。</w:t>
      </w:r>
    </w:p>
    <w:p w:rsidR="009D5434" w:rsidRDefault="00C40962">
      <w:pPr>
        <w:pStyle w:val="2"/>
        <w:keepNext w:val="0"/>
        <w:widowControl/>
        <w:rPr>
          <w:rFonts w:ascii="宋体" w:hAnsi="宋体"/>
          <w:color w:val="000000" w:themeColor="text1"/>
        </w:rPr>
      </w:pPr>
      <w:bookmarkStart w:id="50" w:name="_Toc92183480"/>
      <w:r>
        <w:rPr>
          <w:rFonts w:ascii="宋体" w:hAnsi="宋体" w:cs="宋体" w:hint="eastAsia"/>
          <w:color w:val="000000" w:themeColor="text1"/>
        </w:rPr>
        <w:t>投标文件格式</w:t>
      </w:r>
      <w:bookmarkEnd w:id="50"/>
    </w:p>
    <w:p w:rsidR="009D5434" w:rsidRDefault="00C40962">
      <w:pPr>
        <w:pStyle w:val="a1"/>
        <w:widowControl/>
        <w:numPr>
          <w:ilvl w:val="0"/>
          <w:numId w:val="17"/>
        </w:numPr>
        <w:rPr>
          <w:rFonts w:ascii="宋体" w:hAnsi="宋体"/>
          <w:color w:val="000000" w:themeColor="text1"/>
        </w:rPr>
      </w:pPr>
      <w:r>
        <w:rPr>
          <w:rFonts w:ascii="宋体" w:hAnsi="宋体" w:cs="宋体" w:hint="eastAsia"/>
          <w:color w:val="000000" w:themeColor="text1"/>
        </w:rPr>
        <w:t>投标文件语言应采用中文。</w:t>
      </w:r>
    </w:p>
    <w:p w:rsidR="009D5434" w:rsidRDefault="00C40962">
      <w:pPr>
        <w:pStyle w:val="a1"/>
        <w:widowControl/>
        <w:numPr>
          <w:ilvl w:val="0"/>
          <w:numId w:val="17"/>
        </w:numPr>
        <w:rPr>
          <w:rFonts w:ascii="宋体" w:hAnsi="宋体"/>
          <w:color w:val="000000" w:themeColor="text1"/>
        </w:rPr>
      </w:pPr>
      <w:r>
        <w:rPr>
          <w:rFonts w:ascii="宋体" w:hAnsi="宋体" w:cs="宋体" w:hint="eastAsia"/>
          <w:color w:val="000000" w:themeColor="text1"/>
        </w:rPr>
        <w:t>投标文件字体书写必须工整清楚，易于辨认，文义明白准确。投标文件不得涂改和增删。如因字迹潦草或表达不清所引起的后果由投标人负责。</w:t>
      </w:r>
    </w:p>
    <w:p w:rsidR="009D5434" w:rsidRDefault="00C40962">
      <w:pPr>
        <w:pStyle w:val="a1"/>
        <w:widowControl/>
        <w:numPr>
          <w:ilvl w:val="0"/>
          <w:numId w:val="17"/>
        </w:numPr>
        <w:rPr>
          <w:rFonts w:ascii="宋体" w:hAnsi="宋体"/>
          <w:color w:val="000000" w:themeColor="text1"/>
        </w:rPr>
      </w:pPr>
      <w:r>
        <w:rPr>
          <w:rFonts w:ascii="宋体" w:hAnsi="宋体" w:cs="宋体" w:hint="eastAsia"/>
          <w:color w:val="000000" w:themeColor="text1"/>
        </w:rPr>
        <w:t>投标文件必须用不褪色的墨水填写或打印。</w:t>
      </w:r>
    </w:p>
    <w:p w:rsidR="009D5434" w:rsidRDefault="00C40962">
      <w:pPr>
        <w:pStyle w:val="a1"/>
        <w:widowControl/>
        <w:numPr>
          <w:ilvl w:val="0"/>
          <w:numId w:val="17"/>
        </w:numPr>
        <w:rPr>
          <w:rFonts w:ascii="宋体" w:hAnsi="宋体"/>
          <w:color w:val="000000" w:themeColor="text1"/>
        </w:rPr>
      </w:pPr>
      <w:r>
        <w:rPr>
          <w:rFonts w:ascii="宋体" w:hAnsi="宋体" w:cs="宋体" w:hint="eastAsia"/>
          <w:color w:val="000000" w:themeColor="text1"/>
        </w:rPr>
        <w:t>投标文件必须由法人代表或授权代表签署，投标人应填写全称，并加盖公章（含骑缝章）。</w:t>
      </w:r>
    </w:p>
    <w:p w:rsidR="009D5434" w:rsidRDefault="00C40962">
      <w:pPr>
        <w:pStyle w:val="a1"/>
        <w:widowControl/>
        <w:numPr>
          <w:ilvl w:val="0"/>
          <w:numId w:val="17"/>
        </w:numPr>
        <w:rPr>
          <w:rFonts w:ascii="宋体" w:hAnsi="宋体" w:cs="宋体"/>
          <w:color w:val="000000" w:themeColor="text1"/>
        </w:rPr>
      </w:pPr>
      <w:r>
        <w:rPr>
          <w:rFonts w:ascii="宋体" w:hAnsi="宋体" w:cs="宋体" w:hint="eastAsia"/>
          <w:color w:val="000000" w:themeColor="text1"/>
        </w:rPr>
        <w:t>不按上述规定编写的投标文件将视为主动放弃，不予评标。</w:t>
      </w:r>
    </w:p>
    <w:p w:rsidR="009D5434" w:rsidRDefault="00C40962">
      <w:pPr>
        <w:pStyle w:val="2"/>
        <w:keepNext w:val="0"/>
        <w:widowControl/>
        <w:rPr>
          <w:rFonts w:ascii="宋体" w:hAnsi="宋体"/>
          <w:color w:val="000000" w:themeColor="text1"/>
        </w:rPr>
      </w:pPr>
      <w:bookmarkStart w:id="51" w:name="_Toc265850579"/>
      <w:bookmarkStart w:id="52" w:name="_Toc234922354"/>
      <w:bookmarkStart w:id="53" w:name="_Toc264881859"/>
      <w:bookmarkStart w:id="54" w:name="_Toc92183481"/>
      <w:r>
        <w:rPr>
          <w:rFonts w:ascii="宋体" w:hAnsi="宋体" w:cs="宋体" w:hint="eastAsia"/>
          <w:color w:val="000000" w:themeColor="text1"/>
        </w:rPr>
        <w:t>投标文件的装袋、密封和递交</w:t>
      </w:r>
      <w:bookmarkEnd w:id="51"/>
      <w:bookmarkEnd w:id="52"/>
      <w:bookmarkEnd w:id="53"/>
      <w:bookmarkEnd w:id="54"/>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投标文件在封页正面右上角标明“正本”、“副本”字样，保证正本与副本的内容一致。如果正本与副本内容不一致以正本为准。提交电子版标书一份。</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正面封皮应标明投标人单位名称、地址，并在单位名称处加盖公章。</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投标书正本内封和投标书副本内封封口处应有投标全权代表的签字或投标单位公章，并注明“开标时启封”字样。</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开标一览表内封封口处应加盖投标单位公章。</w:t>
      </w:r>
    </w:p>
    <w:p w:rsidR="009D5434" w:rsidRDefault="00C40962">
      <w:pPr>
        <w:pStyle w:val="a1"/>
        <w:widowControl/>
        <w:numPr>
          <w:ilvl w:val="0"/>
          <w:numId w:val="18"/>
        </w:numPr>
        <w:rPr>
          <w:rFonts w:ascii="宋体" w:hAnsi="宋体"/>
          <w:color w:val="000000" w:themeColor="text1"/>
        </w:rPr>
      </w:pPr>
      <w:r>
        <w:rPr>
          <w:rFonts w:ascii="宋体" w:hAnsi="宋体" w:cs="宋体" w:hint="eastAsia"/>
          <w:color w:val="000000" w:themeColor="text1"/>
        </w:rPr>
        <w:t>投标文件由投标人在开标日自行带到开标现场，在开标时当场交与招标负责人。</w:t>
      </w:r>
    </w:p>
    <w:p w:rsidR="009D5434" w:rsidRDefault="00C40962">
      <w:pPr>
        <w:pStyle w:val="2"/>
        <w:keepNext w:val="0"/>
        <w:widowControl/>
        <w:rPr>
          <w:rFonts w:ascii="宋体" w:hAnsi="宋体"/>
          <w:color w:val="000000" w:themeColor="text1"/>
        </w:rPr>
      </w:pPr>
      <w:bookmarkStart w:id="55" w:name="_Toc92183482"/>
      <w:r>
        <w:rPr>
          <w:rFonts w:ascii="宋体" w:hAnsi="宋体" w:cs="宋体" w:hint="eastAsia"/>
          <w:color w:val="000000" w:themeColor="text1"/>
        </w:rPr>
        <w:t>投标文件的澄清</w:t>
      </w:r>
      <w:bookmarkEnd w:id="55"/>
    </w:p>
    <w:p w:rsidR="009D5434" w:rsidRDefault="00C40962">
      <w:pPr>
        <w:pStyle w:val="a1"/>
        <w:widowControl/>
        <w:numPr>
          <w:ilvl w:val="0"/>
          <w:numId w:val="19"/>
        </w:numPr>
        <w:rPr>
          <w:rFonts w:ascii="宋体" w:hAnsi="宋体"/>
          <w:color w:val="000000" w:themeColor="text1"/>
        </w:rPr>
      </w:pPr>
      <w:r>
        <w:rPr>
          <w:rFonts w:ascii="宋体" w:hAnsi="宋体" w:cs="宋体" w:hint="eastAsia"/>
          <w:color w:val="000000" w:themeColor="text1"/>
        </w:rPr>
        <w:t>为有助于对投标文件进行审查、综合评定，招标人有权向投标人提出质疑，请其澄清投标内容。</w:t>
      </w:r>
    </w:p>
    <w:p w:rsidR="009D5434" w:rsidRDefault="00C40962">
      <w:pPr>
        <w:pStyle w:val="a1"/>
        <w:widowControl/>
        <w:numPr>
          <w:ilvl w:val="0"/>
          <w:numId w:val="19"/>
        </w:numPr>
        <w:rPr>
          <w:rFonts w:ascii="宋体" w:hAnsi="宋体"/>
          <w:color w:val="000000" w:themeColor="text1"/>
        </w:rPr>
      </w:pPr>
      <w:r>
        <w:rPr>
          <w:rFonts w:ascii="宋体" w:hAnsi="宋体" w:cs="宋体" w:hint="eastAsia"/>
          <w:color w:val="000000" w:themeColor="text1"/>
        </w:rPr>
        <w:lastRenderedPageBreak/>
        <w:t>重要的澄清答复应是书面的，并作为投标文件的一部分，但不得对投标内容作实质性修改。</w:t>
      </w:r>
    </w:p>
    <w:p w:rsidR="009D5434" w:rsidRDefault="00C40962">
      <w:pPr>
        <w:pStyle w:val="2"/>
        <w:keepNext w:val="0"/>
        <w:widowControl/>
        <w:rPr>
          <w:rFonts w:ascii="宋体" w:hAnsi="宋体"/>
          <w:color w:val="000000" w:themeColor="text1"/>
        </w:rPr>
      </w:pPr>
      <w:bookmarkStart w:id="56" w:name="_Toc92183483"/>
      <w:r>
        <w:rPr>
          <w:rFonts w:ascii="宋体" w:hAnsi="宋体" w:cs="宋体" w:hint="eastAsia"/>
          <w:color w:val="000000" w:themeColor="text1"/>
        </w:rPr>
        <w:t>开标</w:t>
      </w:r>
      <w:bookmarkEnd w:id="56"/>
    </w:p>
    <w:p w:rsidR="009D5434" w:rsidRDefault="00C40962">
      <w:pPr>
        <w:pStyle w:val="a1"/>
        <w:widowControl/>
        <w:numPr>
          <w:ilvl w:val="0"/>
          <w:numId w:val="20"/>
        </w:numPr>
        <w:rPr>
          <w:rFonts w:ascii="宋体" w:hAnsi="宋体"/>
          <w:color w:val="000000" w:themeColor="text1"/>
        </w:rPr>
      </w:pPr>
      <w:r>
        <w:rPr>
          <w:rFonts w:ascii="宋体" w:hAnsi="宋体" w:cs="宋体" w:hint="eastAsia"/>
          <w:color w:val="000000" w:themeColor="text1"/>
        </w:rPr>
        <w:t>招标人按招标文件规定的时间、地点主持公开开标。开标仪式由招标人主持。</w:t>
      </w:r>
    </w:p>
    <w:p w:rsidR="009D5434" w:rsidRDefault="00C40962">
      <w:pPr>
        <w:pStyle w:val="a1"/>
        <w:widowControl/>
        <w:numPr>
          <w:ilvl w:val="0"/>
          <w:numId w:val="20"/>
        </w:numPr>
        <w:rPr>
          <w:rFonts w:ascii="宋体" w:hAnsi="宋体"/>
          <w:color w:val="000000" w:themeColor="text1"/>
        </w:rPr>
      </w:pPr>
      <w:r>
        <w:rPr>
          <w:rFonts w:ascii="宋体" w:hAnsi="宋体" w:cs="宋体" w:hint="eastAsia"/>
          <w:color w:val="000000" w:themeColor="text1"/>
        </w:rPr>
        <w:t>投标人派代表参加开标仪式。若需讲标，须由拟担任招标项目建设的项目经理及项目组成员负责讲标。</w:t>
      </w:r>
    </w:p>
    <w:p w:rsidR="009D5434" w:rsidRDefault="00C40962">
      <w:pPr>
        <w:pStyle w:val="a1"/>
        <w:widowControl/>
        <w:numPr>
          <w:ilvl w:val="0"/>
          <w:numId w:val="20"/>
        </w:numPr>
        <w:rPr>
          <w:rFonts w:ascii="宋体" w:hAnsi="宋体"/>
          <w:color w:val="000000" w:themeColor="text1"/>
        </w:rPr>
      </w:pPr>
      <w:r>
        <w:rPr>
          <w:rFonts w:ascii="宋体" w:hAnsi="宋体" w:cs="宋体" w:hint="eastAsia"/>
          <w:color w:val="000000" w:themeColor="text1"/>
        </w:rPr>
        <w:t>开标时查验投标文件密封情况，确认无误后拆封唱标。</w:t>
      </w:r>
    </w:p>
    <w:p w:rsidR="009D5434" w:rsidRDefault="00C40962">
      <w:pPr>
        <w:pStyle w:val="a1"/>
        <w:widowControl/>
        <w:numPr>
          <w:ilvl w:val="0"/>
          <w:numId w:val="0"/>
        </w:numPr>
        <w:rPr>
          <w:rFonts w:ascii="宋体" w:hAnsi="宋体" w:cs="宋体"/>
          <w:color w:val="000000" w:themeColor="text1"/>
        </w:rPr>
      </w:pPr>
      <w:r>
        <w:rPr>
          <w:rFonts w:ascii="宋体" w:hAnsi="宋体" w:cs="宋体" w:hint="eastAsia"/>
          <w:color w:val="000000" w:themeColor="text1"/>
        </w:rPr>
        <w:t>招标人在开标仪式上，将公布投标人的名称、投标产品或服务、投标项目、投标价格及其投标的修改、投标的撤回及其有关声明等，招标人将做唱标记录。</w:t>
      </w: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9D5434">
      <w:pPr>
        <w:pStyle w:val="a1"/>
        <w:widowControl/>
        <w:numPr>
          <w:ilvl w:val="0"/>
          <w:numId w:val="0"/>
        </w:numPr>
        <w:rPr>
          <w:rFonts w:ascii="宋体" w:hAnsi="宋体" w:cs="宋体"/>
          <w:color w:val="000000" w:themeColor="text1"/>
        </w:rPr>
      </w:pPr>
    </w:p>
    <w:p w:rsidR="009D5434" w:rsidRDefault="00C40962">
      <w:pPr>
        <w:pStyle w:val="1"/>
        <w:keepNext w:val="0"/>
        <w:widowControl/>
        <w:rPr>
          <w:rFonts w:ascii="宋体" w:hAnsi="宋体" w:cs="宋体"/>
          <w:color w:val="000000" w:themeColor="text1"/>
        </w:rPr>
      </w:pPr>
      <w:bookmarkStart w:id="57" w:name="_Toc92183484"/>
      <w:bookmarkStart w:id="58" w:name="_Toc533251933"/>
      <w:bookmarkStart w:id="59" w:name="_Toc290401052"/>
      <w:r>
        <w:rPr>
          <w:rFonts w:ascii="宋体" w:hAnsi="宋体" w:cs="宋体" w:hint="eastAsia"/>
          <w:color w:val="000000" w:themeColor="text1"/>
        </w:rPr>
        <w:lastRenderedPageBreak/>
        <w:t>讲标及评标</w:t>
      </w:r>
      <w:bookmarkEnd w:id="57"/>
    </w:p>
    <w:p w:rsidR="009D5434" w:rsidRDefault="00C40962">
      <w:pPr>
        <w:tabs>
          <w:tab w:val="left" w:pos="0"/>
        </w:tabs>
        <w:spacing w:line="360" w:lineRule="auto"/>
        <w:ind w:firstLineChars="200" w:firstLine="480"/>
        <w:rPr>
          <w:rFonts w:ascii="宋体" w:eastAsia="宋体" w:hAnsi="宋体" w:cs="宋体"/>
          <w:color w:val="FF0000"/>
          <w:kern w:val="0"/>
          <w:sz w:val="24"/>
          <w:lang w:bidi="ar"/>
        </w:rPr>
      </w:pPr>
      <w:bookmarkStart w:id="60" w:name="OLE_LINK4"/>
      <w:r>
        <w:rPr>
          <w:rFonts w:ascii="宋体" w:eastAsia="宋体" w:hAnsi="宋体" w:cs="宋体" w:hint="eastAsia"/>
          <w:color w:val="000000" w:themeColor="text1"/>
          <w:kern w:val="0"/>
          <w:sz w:val="24"/>
          <w:lang w:bidi="ar"/>
        </w:rPr>
        <w:t xml:space="preserve"> 为保证项目顺利实施，由招标人组织、按国家法律法规及公司相关规章制度要求，设立评标工作小组，投标人在讲标时，须由拟担任招标项目建设的项目经理讲标，</w:t>
      </w:r>
      <w:r>
        <w:rPr>
          <w:rFonts w:ascii="宋体" w:eastAsia="宋体" w:hAnsi="宋体" w:cs="宋体" w:hint="eastAsia"/>
          <w:b/>
          <w:color w:val="000000" w:themeColor="text1"/>
          <w:kern w:val="0"/>
          <w:sz w:val="24"/>
          <w:lang w:bidi="ar"/>
        </w:rPr>
        <w:t>其中讲</w:t>
      </w:r>
      <w:r>
        <w:rPr>
          <w:rFonts w:ascii="宋体" w:eastAsia="宋体" w:hAnsi="宋体" w:cs="宋体" w:hint="eastAsia"/>
          <w:b/>
          <w:kern w:val="0"/>
          <w:sz w:val="24"/>
          <w:lang w:bidi="ar"/>
        </w:rPr>
        <w:t>标</w:t>
      </w:r>
      <w:r w:rsidR="00B56990">
        <w:rPr>
          <w:rFonts w:ascii="宋体" w:eastAsia="宋体" w:hAnsi="宋体" w:cs="宋体"/>
          <w:b/>
          <w:kern w:val="0"/>
          <w:sz w:val="24"/>
          <w:lang w:bidi="ar"/>
        </w:rPr>
        <w:t>3</w:t>
      </w:r>
      <w:r>
        <w:rPr>
          <w:rFonts w:ascii="宋体" w:eastAsia="宋体" w:hAnsi="宋体" w:cs="宋体" w:hint="eastAsia"/>
          <w:b/>
          <w:kern w:val="0"/>
          <w:sz w:val="24"/>
          <w:lang w:bidi="ar"/>
        </w:rPr>
        <w:t>0分钟，答</w:t>
      </w:r>
      <w:r>
        <w:rPr>
          <w:rFonts w:ascii="宋体" w:eastAsia="宋体" w:hAnsi="宋体" w:cs="宋体" w:hint="eastAsia"/>
          <w:b/>
          <w:color w:val="000000" w:themeColor="text1"/>
          <w:kern w:val="0"/>
          <w:sz w:val="24"/>
          <w:lang w:bidi="ar"/>
        </w:rPr>
        <w:t>疑时间</w:t>
      </w:r>
      <w:r w:rsidR="009A47CE">
        <w:rPr>
          <w:rFonts w:ascii="宋体" w:eastAsia="宋体" w:hAnsi="宋体" w:cs="宋体" w:hint="eastAsia"/>
          <w:b/>
          <w:color w:val="000000" w:themeColor="text1"/>
          <w:kern w:val="0"/>
          <w:sz w:val="24"/>
          <w:lang w:bidi="ar"/>
        </w:rPr>
        <w:t>约</w:t>
      </w:r>
      <w:r w:rsidR="00792825">
        <w:rPr>
          <w:rFonts w:ascii="宋体" w:eastAsia="宋体" w:hAnsi="宋体" w:cs="宋体"/>
          <w:b/>
          <w:color w:val="000000" w:themeColor="text1"/>
          <w:kern w:val="0"/>
          <w:sz w:val="24"/>
          <w:lang w:bidi="ar"/>
        </w:rPr>
        <w:t>1</w:t>
      </w:r>
      <w:r>
        <w:rPr>
          <w:rFonts w:ascii="宋体" w:eastAsia="宋体" w:hAnsi="宋体" w:cs="宋体" w:hint="eastAsia"/>
          <w:b/>
          <w:color w:val="000000" w:themeColor="text1"/>
          <w:kern w:val="0"/>
          <w:sz w:val="24"/>
          <w:lang w:bidi="ar"/>
        </w:rPr>
        <w:t>0分钟。</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本次招标的开标、评标由招标人依法组织实施，本次招标采用技术标和商务标分级开标的模式。</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本项目开标时间和地点见投标人须知前附表。开标会议由招标人组织并主持。招标人邀请各投标人派员参加开标会议。投标人未参加开标的，视同认可开标结果。</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开标程序</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）宣布开标会议开始。</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）介绍与会人员。</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）核验投标人资格证件。</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）投标人或投标人推选的代表对投标文件密封情况进行检查（投标人未参加开标会议的，视同认可投标文件密封完好）。</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）经确认无误后，投标人先递交资质文件和技术标，由工作人员当众拆封，资质文件和技术标书（技术标书不含价格）。开标一览表及商务标，由投标人保管。</w:t>
      </w:r>
      <w:r>
        <w:rPr>
          <w:rFonts w:ascii="宋体" w:eastAsia="宋体" w:hAnsi="宋体" w:cs="宋体" w:hint="eastAsia"/>
          <w:b/>
          <w:color w:val="000000" w:themeColor="text1"/>
          <w:kern w:val="0"/>
          <w:sz w:val="24"/>
        </w:rPr>
        <w:t>由技术评标专家组对所有投标方的技术方案进行综合评定和打分，确定进入商务标评阶段的投标方。</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根据技术标评审结果，通知未进入商务标评标资格的投标方离场，进入商务标的投标方递交开标一览表及商务标，当众拆启开标一览表，宣读投标人名称、投标价格和投标文件的其他主要内容，投标人授权代表现场确认无误后进行商务标的评标，开展多轮商务谈判</w:t>
      </w:r>
      <w:r>
        <w:rPr>
          <w:rFonts w:ascii="宋体" w:eastAsia="宋体" w:hAnsi="宋体" w:cs="宋体" w:hint="eastAsia"/>
          <w:b/>
          <w:bCs/>
          <w:color w:val="000000" w:themeColor="text1"/>
          <w:kern w:val="0"/>
          <w:sz w:val="24"/>
        </w:rPr>
        <w:t>，</w:t>
      </w:r>
      <w:r>
        <w:rPr>
          <w:rFonts w:ascii="宋体" w:eastAsia="宋体" w:hAnsi="宋体" w:cs="宋体" w:hint="eastAsia"/>
          <w:b/>
          <w:bCs/>
          <w:color w:val="FF0000"/>
          <w:kern w:val="0"/>
          <w:sz w:val="24"/>
        </w:rPr>
        <w:t>由商务评标专家组推荐</w:t>
      </w:r>
      <w:r>
        <w:rPr>
          <w:rFonts w:ascii="宋体" w:eastAsia="宋体" w:hAnsi="宋体" w:cs="宋体"/>
          <w:b/>
          <w:bCs/>
          <w:color w:val="FF0000"/>
          <w:kern w:val="0"/>
          <w:sz w:val="24"/>
        </w:rPr>
        <w:t>合理最低价</w:t>
      </w:r>
      <w:r>
        <w:rPr>
          <w:rFonts w:ascii="宋体" w:eastAsia="宋体" w:hAnsi="宋体" w:cs="宋体" w:hint="eastAsia"/>
          <w:b/>
          <w:bCs/>
          <w:color w:val="FF0000"/>
          <w:kern w:val="0"/>
          <w:sz w:val="24"/>
        </w:rPr>
        <w:t>投标方。</w:t>
      </w:r>
    </w:p>
    <w:p w:rsidR="009D5434" w:rsidRDefault="00C40962">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（7）投标前请各投标方按照招标文件要求对项目方案进行充分准备，投标单位已默认认可上述开标、评标过程，无异议。招标人无义务对未入围投标方及未中标方做任何解释。</w:t>
      </w:r>
    </w:p>
    <w:p w:rsidR="009D5434" w:rsidRDefault="009D5434">
      <w:pPr>
        <w:tabs>
          <w:tab w:val="left" w:pos="0"/>
        </w:tabs>
        <w:spacing w:line="360" w:lineRule="auto"/>
        <w:ind w:firstLineChars="200" w:firstLine="480"/>
        <w:rPr>
          <w:rFonts w:ascii="宋体" w:eastAsia="宋体" w:hAnsi="宋体" w:cs="宋体"/>
          <w:color w:val="000000" w:themeColor="text1"/>
          <w:kern w:val="0"/>
          <w:sz w:val="24"/>
          <w:lang w:bidi="ar"/>
        </w:rPr>
      </w:pPr>
    </w:p>
    <w:p w:rsidR="009D5434" w:rsidRDefault="009D5434">
      <w:pPr>
        <w:tabs>
          <w:tab w:val="left" w:pos="0"/>
        </w:tabs>
        <w:spacing w:line="360" w:lineRule="auto"/>
        <w:ind w:firstLineChars="200" w:firstLine="480"/>
        <w:rPr>
          <w:rFonts w:ascii="宋体" w:eastAsia="宋体" w:hAnsi="宋体" w:cs="宋体"/>
          <w:color w:val="000000" w:themeColor="text1"/>
          <w:kern w:val="0"/>
          <w:sz w:val="24"/>
          <w:lang w:bidi="ar"/>
        </w:rPr>
      </w:pPr>
    </w:p>
    <w:p w:rsidR="009D5434" w:rsidRDefault="00C40962">
      <w:pPr>
        <w:tabs>
          <w:tab w:val="left" w:pos="0"/>
        </w:tabs>
        <w:spacing w:line="360" w:lineRule="auto"/>
        <w:ind w:firstLineChars="200" w:firstLine="480"/>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lastRenderedPageBreak/>
        <w:t>评分标准如下：</w:t>
      </w:r>
      <w:r>
        <w:rPr>
          <w:rFonts w:ascii="宋体" w:eastAsia="宋体" w:hAnsi="宋体" w:cs="宋体"/>
          <w:color w:val="000000" w:themeColor="text1"/>
          <w:kern w:val="0"/>
          <w:sz w:val="24"/>
          <w:lang w:bidi="ar"/>
        </w:rPr>
        <w:t xml:space="preserve"> </w:t>
      </w:r>
    </w:p>
    <w:tbl>
      <w:tblPr>
        <w:tblStyle w:val="afc"/>
        <w:tblW w:w="9812" w:type="dxa"/>
        <w:jc w:val="center"/>
        <w:tblLayout w:type="fixed"/>
        <w:tblLook w:val="04A0" w:firstRow="1" w:lastRow="0" w:firstColumn="1" w:lastColumn="0" w:noHBand="0" w:noVBand="1"/>
      </w:tblPr>
      <w:tblGrid>
        <w:gridCol w:w="1271"/>
        <w:gridCol w:w="1547"/>
        <w:gridCol w:w="5689"/>
        <w:gridCol w:w="1305"/>
      </w:tblGrid>
      <w:tr w:rsidR="009D5434">
        <w:trPr>
          <w:trHeight w:val="317"/>
          <w:jc w:val="center"/>
        </w:trPr>
        <w:tc>
          <w:tcPr>
            <w:tcW w:w="1271" w:type="dxa"/>
            <w:tcBorders>
              <w:top w:val="single" w:sz="4" w:space="0" w:color="auto"/>
              <w:left w:val="single" w:sz="4" w:space="0" w:color="auto"/>
              <w:bottom w:val="single" w:sz="4" w:space="0" w:color="auto"/>
              <w:right w:val="single" w:sz="4" w:space="0" w:color="auto"/>
            </w:tcBorders>
            <w:vAlign w:val="center"/>
          </w:tcPr>
          <w:p w:rsidR="009D5434" w:rsidRDefault="00C40962">
            <w:pPr>
              <w:jc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评分项目</w:t>
            </w:r>
          </w:p>
        </w:tc>
        <w:tc>
          <w:tcPr>
            <w:tcW w:w="1547" w:type="dxa"/>
          </w:tcPr>
          <w:p w:rsidR="009D5434" w:rsidRDefault="00C40962">
            <w:pPr>
              <w:jc w:val="center"/>
              <w:rPr>
                <w:sz w:val="24"/>
              </w:rPr>
            </w:pPr>
            <w:r>
              <w:rPr>
                <w:rFonts w:ascii="宋体" w:eastAsia="宋体" w:hAnsi="宋体" w:cs="宋体" w:hint="eastAsia"/>
                <w:b/>
                <w:color w:val="000000"/>
                <w:kern w:val="0"/>
                <w:sz w:val="24"/>
                <w:lang w:bidi="ar"/>
              </w:rPr>
              <w:t>评分因素</w:t>
            </w:r>
          </w:p>
        </w:tc>
        <w:tc>
          <w:tcPr>
            <w:tcW w:w="5689" w:type="dxa"/>
            <w:vAlign w:val="center"/>
          </w:tcPr>
          <w:p w:rsidR="009D5434" w:rsidRDefault="00C40962">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说明</w:t>
            </w:r>
          </w:p>
        </w:tc>
        <w:tc>
          <w:tcPr>
            <w:tcW w:w="1305" w:type="dxa"/>
          </w:tcPr>
          <w:p w:rsidR="009D5434" w:rsidRDefault="00C40962">
            <w:pPr>
              <w:jc w:val="center"/>
              <w:rPr>
                <w:sz w:val="24"/>
              </w:rPr>
            </w:pPr>
            <w:r>
              <w:rPr>
                <w:rFonts w:ascii="宋体" w:eastAsia="宋体" w:hAnsi="宋体" w:cs="宋体" w:hint="eastAsia"/>
                <w:b/>
                <w:color w:val="000000"/>
                <w:kern w:val="0"/>
                <w:sz w:val="24"/>
                <w:lang w:bidi="ar"/>
              </w:rPr>
              <w:t>分值分配</w:t>
            </w:r>
          </w:p>
        </w:tc>
      </w:tr>
      <w:tr w:rsidR="009D5434">
        <w:trPr>
          <w:trHeight w:val="1722"/>
          <w:jc w:val="center"/>
        </w:trPr>
        <w:tc>
          <w:tcPr>
            <w:tcW w:w="1271" w:type="dxa"/>
            <w:vMerge w:val="restart"/>
            <w:tcBorders>
              <w:left w:val="single" w:sz="4" w:space="0" w:color="auto"/>
              <w:right w:val="single" w:sz="4" w:space="0" w:color="auto"/>
            </w:tcBorders>
            <w:vAlign w:val="center"/>
          </w:tcPr>
          <w:p w:rsidR="009D5434" w:rsidRDefault="00C40962">
            <w:pPr>
              <w:jc w:val="center"/>
              <w:rPr>
                <w:b/>
                <w:sz w:val="24"/>
              </w:rPr>
            </w:pPr>
            <w:r>
              <w:rPr>
                <w:rFonts w:hint="eastAsia"/>
                <w:b/>
                <w:sz w:val="24"/>
              </w:rPr>
              <w:t>技术部分</w:t>
            </w:r>
          </w:p>
          <w:p w:rsidR="009D5434" w:rsidRDefault="00C40962">
            <w:pPr>
              <w:jc w:val="center"/>
              <w:rPr>
                <w:sz w:val="24"/>
              </w:rPr>
            </w:pPr>
            <w:r>
              <w:rPr>
                <w:rFonts w:hint="eastAsia"/>
                <w:b/>
                <w:sz w:val="24"/>
              </w:rPr>
              <w:t>（</w:t>
            </w:r>
            <w:r>
              <w:rPr>
                <w:rFonts w:hint="eastAsia"/>
                <w:b/>
                <w:sz w:val="24"/>
              </w:rPr>
              <w:t>100</w:t>
            </w:r>
            <w:r>
              <w:rPr>
                <w:b/>
                <w:sz w:val="24"/>
              </w:rPr>
              <w:t>分</w:t>
            </w:r>
            <w:r>
              <w:rPr>
                <w:rFonts w:hint="eastAsia"/>
                <w:b/>
                <w:sz w:val="24"/>
              </w:rPr>
              <w:t>）</w:t>
            </w:r>
          </w:p>
        </w:tc>
        <w:tc>
          <w:tcPr>
            <w:tcW w:w="1547" w:type="dxa"/>
            <w:vAlign w:val="center"/>
          </w:tcPr>
          <w:p w:rsidR="009D5434" w:rsidRDefault="00C40962">
            <w:pPr>
              <w:jc w:val="center"/>
              <w:rPr>
                <w:sz w:val="24"/>
              </w:rPr>
            </w:pPr>
            <w:r>
              <w:rPr>
                <w:sz w:val="24"/>
              </w:rPr>
              <w:t>实施方案可行性</w:t>
            </w:r>
          </w:p>
        </w:tc>
        <w:tc>
          <w:tcPr>
            <w:tcW w:w="5689" w:type="dxa"/>
          </w:tcPr>
          <w:p w:rsidR="009D5434" w:rsidRDefault="00C40962">
            <w:pPr>
              <w:spacing w:line="360" w:lineRule="auto"/>
              <w:jc w:val="left"/>
              <w:textAlignment w:val="center"/>
              <w:rPr>
                <w:rFonts w:ascii="宋体" w:eastAsia="宋体" w:hAnsi="Times New Roman" w:cs="宋体"/>
                <w:color w:val="000000" w:themeColor="text1"/>
                <w:sz w:val="24"/>
              </w:rPr>
            </w:pPr>
            <w:r>
              <w:rPr>
                <w:rFonts w:ascii="宋体" w:eastAsia="宋体" w:hAnsi="宋体" w:cs="宋体" w:hint="eastAsia"/>
                <w:color w:val="000000" w:themeColor="text1"/>
                <w:kern w:val="0"/>
                <w:sz w:val="24"/>
                <w:lang w:bidi="ar"/>
              </w:rPr>
              <w:t>考察实施方案的全面性及针对性，从现状调研、软件对接、服务能力、技术培训等</w:t>
            </w:r>
            <w:r>
              <w:rPr>
                <w:rFonts w:ascii="宋体" w:eastAsia="宋体" w:hAnsi="Times New Roman" w:cs="宋体" w:hint="eastAsia"/>
                <w:color w:val="000000" w:themeColor="text1"/>
                <w:sz w:val="24"/>
                <w:lang w:eastAsia="zh-Hans"/>
              </w:rPr>
              <w:t>方面进行评价</w:t>
            </w:r>
            <w:r>
              <w:rPr>
                <w:rFonts w:ascii="宋体" w:eastAsia="宋体" w:hAnsi="Times New Roman" w:cs="宋体" w:hint="eastAsia"/>
                <w:color w:val="000000" w:themeColor="text1"/>
                <w:sz w:val="24"/>
              </w:rPr>
              <w:t>。</w:t>
            </w:r>
          </w:p>
          <w:p w:rsidR="009D5434" w:rsidRDefault="00C40962">
            <w:pPr>
              <w:spacing w:line="360" w:lineRule="auto"/>
              <w:jc w:val="left"/>
              <w:textAlignment w:val="center"/>
              <w:rPr>
                <w:rFonts w:ascii="宋体" w:eastAsia="宋体" w:hAnsi="宋体" w:cs="宋体"/>
                <w:sz w:val="24"/>
              </w:rPr>
            </w:pPr>
            <w:r>
              <w:rPr>
                <w:rFonts w:ascii="宋体" w:eastAsia="宋体" w:hAnsi="Times New Roman" w:cs="宋体"/>
                <w:color w:val="000000" w:themeColor="text1"/>
                <w:sz w:val="24"/>
                <w:lang w:eastAsia="zh-Hans"/>
              </w:rPr>
              <w:t>由评标专家</w:t>
            </w:r>
            <w:r>
              <w:rPr>
                <w:rFonts w:ascii="宋体" w:eastAsia="宋体" w:hAnsi="Times New Roman" w:cs="宋体" w:hint="eastAsia"/>
                <w:color w:val="000000" w:themeColor="text1"/>
                <w:sz w:val="24"/>
              </w:rPr>
              <w:t>根据评分标准进行</w:t>
            </w:r>
            <w:r>
              <w:rPr>
                <w:color w:val="000000" w:themeColor="text1"/>
                <w:sz w:val="24"/>
              </w:rPr>
              <w:t>打分</w:t>
            </w:r>
            <w:r>
              <w:rPr>
                <w:sz w:val="24"/>
              </w:rPr>
              <w:t>。</w:t>
            </w:r>
            <w:r>
              <w:rPr>
                <w:rFonts w:hint="eastAsia"/>
                <w:sz w:val="24"/>
              </w:rPr>
              <w:t>具体评分标准见附件：安防设备框架评分标准。</w:t>
            </w:r>
          </w:p>
        </w:tc>
        <w:tc>
          <w:tcPr>
            <w:tcW w:w="1305" w:type="dxa"/>
            <w:vAlign w:val="center"/>
          </w:tcPr>
          <w:p w:rsidR="009D5434" w:rsidRDefault="00C40962">
            <w:pPr>
              <w:jc w:val="center"/>
              <w:rPr>
                <w:b/>
                <w:sz w:val="24"/>
              </w:rPr>
            </w:pPr>
            <w:r>
              <w:rPr>
                <w:rFonts w:hint="eastAsia"/>
                <w:b/>
                <w:sz w:val="24"/>
              </w:rPr>
              <w:t>65</w:t>
            </w:r>
          </w:p>
        </w:tc>
      </w:tr>
      <w:tr w:rsidR="009D5434">
        <w:trPr>
          <w:trHeight w:val="1685"/>
          <w:jc w:val="center"/>
        </w:trPr>
        <w:tc>
          <w:tcPr>
            <w:tcW w:w="1271" w:type="dxa"/>
            <w:vMerge/>
            <w:tcBorders>
              <w:left w:val="single" w:sz="4" w:space="0" w:color="auto"/>
              <w:right w:val="single" w:sz="4" w:space="0" w:color="auto"/>
            </w:tcBorders>
            <w:vAlign w:val="center"/>
          </w:tcPr>
          <w:p w:rsidR="009D5434" w:rsidRDefault="009D5434">
            <w:pPr>
              <w:jc w:val="center"/>
              <w:rPr>
                <w:sz w:val="24"/>
              </w:rPr>
            </w:pPr>
          </w:p>
        </w:tc>
        <w:tc>
          <w:tcPr>
            <w:tcW w:w="1547" w:type="dxa"/>
            <w:vAlign w:val="center"/>
          </w:tcPr>
          <w:p w:rsidR="009D5434" w:rsidRDefault="00C40962">
            <w:pPr>
              <w:jc w:val="center"/>
              <w:rPr>
                <w:sz w:val="24"/>
              </w:rPr>
            </w:pPr>
            <w:r>
              <w:rPr>
                <w:sz w:val="24"/>
              </w:rPr>
              <w:t>投标人实力</w:t>
            </w:r>
          </w:p>
        </w:tc>
        <w:tc>
          <w:tcPr>
            <w:tcW w:w="5689" w:type="dxa"/>
            <w:vAlign w:val="center"/>
          </w:tcPr>
          <w:p w:rsidR="009D5434" w:rsidRDefault="00C40962">
            <w:pPr>
              <w:widowControl/>
              <w:adjustRightInd w:val="0"/>
              <w:spacing w:line="276" w:lineRule="auto"/>
              <w:jc w:val="left"/>
              <w:rPr>
                <w:rFonts w:ascii="宋体" w:eastAsia="宋体" w:hAnsi="宋体"/>
                <w:sz w:val="24"/>
              </w:rPr>
            </w:pPr>
            <w:r>
              <w:rPr>
                <w:rFonts w:ascii="宋体" w:eastAsia="宋体" w:hAnsi="宋体" w:hint="eastAsia"/>
                <w:sz w:val="24"/>
              </w:rPr>
              <w:t xml:space="preserve">投标方案是否满足： 为保证平台软件开发单位具有成熟的软件开发实力，供应商所投产品生产厂家需具有软件能力成熟度模型CMMI5级；质量管理体系认证证书 ISO9001、有害物质过程管理体系认证 IECQ QC080000、隐私信息管理体系认证证书 ISO/IEC 27701 、售后服务认证证书CAS五星级 GB/T 27922-2011                                                     </w:t>
            </w:r>
          </w:p>
          <w:p w:rsidR="009D5434" w:rsidRDefault="00C40962">
            <w:pPr>
              <w:widowControl/>
              <w:adjustRightInd w:val="0"/>
              <w:spacing w:line="276" w:lineRule="auto"/>
              <w:jc w:val="left"/>
              <w:rPr>
                <w:rFonts w:ascii="宋体" w:eastAsia="宋体" w:hAnsi="宋体"/>
                <w:sz w:val="24"/>
              </w:rPr>
            </w:pPr>
            <w:r>
              <w:rPr>
                <w:rFonts w:ascii="宋体" w:eastAsia="宋体" w:hAnsi="宋体" w:hint="eastAsia"/>
                <w:sz w:val="24"/>
              </w:rPr>
              <w:t>评标专家根据资质进行评价，一项资质</w:t>
            </w:r>
            <w:r>
              <w:rPr>
                <w:rFonts w:ascii="宋体" w:eastAsia="宋体" w:hAnsi="宋体"/>
                <w:sz w:val="24"/>
              </w:rPr>
              <w:t>4</w:t>
            </w:r>
            <w:r>
              <w:rPr>
                <w:rFonts w:ascii="宋体" w:eastAsia="宋体" w:hAnsi="宋体" w:hint="eastAsia"/>
                <w:sz w:val="24"/>
              </w:rPr>
              <w:t>分，在0-20分之间进行打分。</w:t>
            </w:r>
          </w:p>
        </w:tc>
        <w:tc>
          <w:tcPr>
            <w:tcW w:w="1305" w:type="dxa"/>
            <w:vAlign w:val="center"/>
          </w:tcPr>
          <w:p w:rsidR="009D5434" w:rsidRDefault="00C40962">
            <w:pPr>
              <w:jc w:val="center"/>
              <w:rPr>
                <w:b/>
                <w:sz w:val="24"/>
              </w:rPr>
            </w:pPr>
            <w:r>
              <w:rPr>
                <w:rFonts w:hint="eastAsia"/>
                <w:b/>
                <w:sz w:val="24"/>
              </w:rPr>
              <w:t>20</w:t>
            </w:r>
          </w:p>
        </w:tc>
      </w:tr>
      <w:tr w:rsidR="009D5434">
        <w:trPr>
          <w:trHeight w:val="988"/>
          <w:jc w:val="center"/>
        </w:trPr>
        <w:tc>
          <w:tcPr>
            <w:tcW w:w="1271" w:type="dxa"/>
            <w:vMerge/>
            <w:tcBorders>
              <w:left w:val="single" w:sz="4" w:space="0" w:color="auto"/>
              <w:right w:val="single" w:sz="4" w:space="0" w:color="auto"/>
            </w:tcBorders>
            <w:vAlign w:val="center"/>
          </w:tcPr>
          <w:p w:rsidR="009D5434" w:rsidRDefault="009D5434">
            <w:pPr>
              <w:jc w:val="center"/>
              <w:rPr>
                <w:sz w:val="24"/>
              </w:rPr>
            </w:pPr>
          </w:p>
        </w:tc>
        <w:tc>
          <w:tcPr>
            <w:tcW w:w="1547" w:type="dxa"/>
            <w:vAlign w:val="center"/>
          </w:tcPr>
          <w:p w:rsidR="009D5434" w:rsidRDefault="00C40962">
            <w:pPr>
              <w:jc w:val="center"/>
              <w:rPr>
                <w:sz w:val="24"/>
              </w:rPr>
            </w:pPr>
            <w:r>
              <w:rPr>
                <w:sz w:val="24"/>
              </w:rPr>
              <w:t>同类项目业绩</w:t>
            </w:r>
          </w:p>
          <w:p w:rsidR="009D5434" w:rsidRDefault="009D5434">
            <w:pPr>
              <w:rPr>
                <w:sz w:val="24"/>
              </w:rPr>
            </w:pPr>
          </w:p>
        </w:tc>
        <w:tc>
          <w:tcPr>
            <w:tcW w:w="5689" w:type="dxa"/>
            <w:vAlign w:val="center"/>
          </w:tcPr>
          <w:p w:rsidR="009D5434" w:rsidRDefault="00C40962">
            <w:pPr>
              <w:spacing w:line="360" w:lineRule="auto"/>
              <w:rPr>
                <w:sz w:val="24"/>
                <w:lang w:eastAsia="zh-Hans"/>
              </w:rPr>
            </w:pPr>
            <w:r>
              <w:rPr>
                <w:rFonts w:hint="eastAsia"/>
                <w:sz w:val="24"/>
              </w:rPr>
              <w:t>服务商</w:t>
            </w:r>
            <w:r>
              <w:rPr>
                <w:rFonts w:hint="eastAsia"/>
                <w:sz w:val="24"/>
                <w:lang w:eastAsia="zh-Hans"/>
              </w:rPr>
              <w:t>近三年以来</w:t>
            </w:r>
            <w:r>
              <w:rPr>
                <w:rFonts w:hint="eastAsia"/>
                <w:sz w:val="24"/>
                <w:lang w:eastAsia="zh-Hans"/>
              </w:rPr>
              <w:t>(</w:t>
            </w:r>
            <w:r>
              <w:rPr>
                <w:rFonts w:hint="eastAsia"/>
                <w:sz w:val="24"/>
                <w:lang w:eastAsia="zh-Hans"/>
              </w:rPr>
              <w:t>以合同签订时间为准）承接的同类项目案例合同原件扫描件，其中必须包括合同首页、合同金额所在页、签字盖章页及合同标的页，每提供一项得</w:t>
            </w:r>
            <w:r>
              <w:rPr>
                <w:rFonts w:hint="eastAsia"/>
                <w:sz w:val="24"/>
              </w:rPr>
              <w:t>2</w:t>
            </w:r>
            <w:r>
              <w:rPr>
                <w:rFonts w:hint="eastAsia"/>
                <w:sz w:val="24"/>
              </w:rPr>
              <w:t>分，最高</w:t>
            </w:r>
            <w:r>
              <w:rPr>
                <w:rFonts w:hint="eastAsia"/>
                <w:sz w:val="24"/>
                <w:lang w:eastAsia="zh-Hans"/>
              </w:rPr>
              <w:t>得</w:t>
            </w:r>
            <w:r>
              <w:rPr>
                <w:rFonts w:hint="eastAsia"/>
                <w:sz w:val="24"/>
              </w:rPr>
              <w:t>6</w:t>
            </w:r>
            <w:r>
              <w:rPr>
                <w:rFonts w:hint="eastAsia"/>
                <w:sz w:val="24"/>
                <w:lang w:eastAsia="zh-Hans"/>
              </w:rPr>
              <w:t>分。</w:t>
            </w:r>
          </w:p>
          <w:p w:rsidR="009D5434" w:rsidRDefault="00C40962">
            <w:pPr>
              <w:spacing w:line="360" w:lineRule="auto"/>
              <w:rPr>
                <w:rFonts w:ascii="宋体" w:eastAsia="宋体" w:hAnsi="宋体" w:cs="宋体"/>
                <w:kern w:val="0"/>
                <w:sz w:val="24"/>
                <w:lang w:bidi="ar"/>
              </w:rPr>
            </w:pPr>
            <w:r>
              <w:rPr>
                <w:rFonts w:ascii="宋体" w:eastAsia="宋体" w:hAnsi="宋体" w:cs="宋体" w:hint="eastAsia"/>
                <w:sz w:val="24"/>
              </w:rPr>
              <w:t>近</w:t>
            </w:r>
            <w:r>
              <w:rPr>
                <w:rFonts w:hint="eastAsia"/>
                <w:sz w:val="24"/>
                <w:lang w:eastAsia="zh-Hans"/>
              </w:rPr>
              <w:t>三年</w:t>
            </w:r>
            <w:r>
              <w:rPr>
                <w:rFonts w:hint="eastAsia"/>
                <w:sz w:val="24"/>
              </w:rPr>
              <w:t>同行业或同类型主机厂</w:t>
            </w:r>
            <w:r>
              <w:rPr>
                <w:rFonts w:hint="eastAsia"/>
                <w:sz w:val="24"/>
                <w:lang w:eastAsia="zh-Hans"/>
              </w:rPr>
              <w:t>大型制造业项目经历</w:t>
            </w:r>
            <w:r>
              <w:rPr>
                <w:rFonts w:hint="eastAsia"/>
                <w:sz w:val="24"/>
              </w:rPr>
              <w:t>，</w:t>
            </w:r>
            <w:r>
              <w:rPr>
                <w:rFonts w:hint="eastAsia"/>
                <w:sz w:val="24"/>
                <w:lang w:eastAsia="zh-Hans"/>
              </w:rPr>
              <w:t>每提供一项得</w:t>
            </w:r>
            <w:r>
              <w:rPr>
                <w:rFonts w:hint="eastAsia"/>
                <w:sz w:val="24"/>
              </w:rPr>
              <w:t>3</w:t>
            </w:r>
            <w:r>
              <w:rPr>
                <w:rFonts w:hint="eastAsia"/>
                <w:sz w:val="24"/>
              </w:rPr>
              <w:t>分，最高</w:t>
            </w:r>
            <w:r>
              <w:rPr>
                <w:rFonts w:hint="eastAsia"/>
                <w:sz w:val="24"/>
                <w:lang w:eastAsia="zh-Hans"/>
              </w:rPr>
              <w:t>得</w:t>
            </w:r>
            <w:r>
              <w:rPr>
                <w:rFonts w:hint="eastAsia"/>
                <w:sz w:val="24"/>
              </w:rPr>
              <w:t>9</w:t>
            </w:r>
            <w:r>
              <w:rPr>
                <w:rFonts w:hint="eastAsia"/>
                <w:sz w:val="24"/>
                <w:lang w:eastAsia="zh-Hans"/>
              </w:rPr>
              <w:t>分。需提供相关证明并加盖公章。</w:t>
            </w:r>
          </w:p>
        </w:tc>
        <w:tc>
          <w:tcPr>
            <w:tcW w:w="1305" w:type="dxa"/>
            <w:vAlign w:val="center"/>
          </w:tcPr>
          <w:p w:rsidR="009D5434" w:rsidRDefault="00C40962">
            <w:pPr>
              <w:jc w:val="center"/>
              <w:rPr>
                <w:b/>
                <w:sz w:val="24"/>
              </w:rPr>
            </w:pPr>
            <w:r>
              <w:rPr>
                <w:rFonts w:hint="eastAsia"/>
                <w:b/>
                <w:sz w:val="24"/>
              </w:rPr>
              <w:t>15</w:t>
            </w:r>
          </w:p>
        </w:tc>
      </w:tr>
      <w:tr w:rsidR="009D5434">
        <w:trPr>
          <w:trHeight w:val="560"/>
          <w:jc w:val="center"/>
        </w:trPr>
        <w:tc>
          <w:tcPr>
            <w:tcW w:w="1271" w:type="dxa"/>
            <w:tcBorders>
              <w:left w:val="single" w:sz="4" w:space="0" w:color="auto"/>
              <w:right w:val="single" w:sz="4" w:space="0" w:color="auto"/>
            </w:tcBorders>
            <w:vAlign w:val="center"/>
          </w:tcPr>
          <w:p w:rsidR="009D5434" w:rsidRDefault="00C40962">
            <w:pPr>
              <w:jc w:val="center"/>
              <w:rPr>
                <w:sz w:val="24"/>
              </w:rPr>
            </w:pPr>
            <w:r>
              <w:rPr>
                <w:rFonts w:hint="eastAsia"/>
                <w:sz w:val="24"/>
              </w:rPr>
              <w:t>合计</w:t>
            </w:r>
          </w:p>
        </w:tc>
        <w:tc>
          <w:tcPr>
            <w:tcW w:w="1547" w:type="dxa"/>
            <w:vAlign w:val="center"/>
          </w:tcPr>
          <w:p w:rsidR="009D5434" w:rsidRDefault="009D5434">
            <w:pPr>
              <w:jc w:val="center"/>
              <w:rPr>
                <w:sz w:val="24"/>
              </w:rPr>
            </w:pPr>
          </w:p>
        </w:tc>
        <w:tc>
          <w:tcPr>
            <w:tcW w:w="5689" w:type="dxa"/>
            <w:vAlign w:val="center"/>
          </w:tcPr>
          <w:p w:rsidR="009D5434" w:rsidRDefault="009D5434">
            <w:pPr>
              <w:widowControl/>
              <w:jc w:val="left"/>
              <w:textAlignment w:val="center"/>
              <w:rPr>
                <w:rFonts w:ascii="宋体" w:eastAsia="宋体" w:hAnsi="宋体" w:cs="宋体"/>
                <w:kern w:val="0"/>
                <w:sz w:val="24"/>
                <w:lang w:bidi="ar"/>
              </w:rPr>
            </w:pPr>
          </w:p>
        </w:tc>
        <w:tc>
          <w:tcPr>
            <w:tcW w:w="1305" w:type="dxa"/>
            <w:vAlign w:val="center"/>
          </w:tcPr>
          <w:p w:rsidR="009D5434" w:rsidRDefault="00C40962">
            <w:pPr>
              <w:jc w:val="center"/>
              <w:rPr>
                <w:b/>
                <w:sz w:val="24"/>
              </w:rPr>
            </w:pPr>
            <w:r>
              <w:rPr>
                <w:rFonts w:hint="eastAsia"/>
                <w:b/>
                <w:sz w:val="24"/>
              </w:rPr>
              <w:t>100</w:t>
            </w:r>
          </w:p>
        </w:tc>
      </w:tr>
    </w:tbl>
    <w:p w:rsidR="009D5434" w:rsidRDefault="009D5434">
      <w:pPr>
        <w:spacing w:line="360" w:lineRule="auto"/>
        <w:rPr>
          <w:rFonts w:ascii="宋体" w:eastAsia="宋体" w:hAnsi="宋体" w:cs="宋体"/>
          <w:color w:val="000000" w:themeColor="text1"/>
          <w:kern w:val="0"/>
          <w:sz w:val="24"/>
        </w:rPr>
      </w:pPr>
    </w:p>
    <w:p w:rsidR="009D5434" w:rsidRDefault="00C40962">
      <w:pPr>
        <w:pStyle w:val="2"/>
        <w:keepNext w:val="0"/>
        <w:widowControl/>
        <w:rPr>
          <w:rFonts w:ascii="宋体" w:hAnsi="宋体"/>
          <w:color w:val="000000" w:themeColor="text1"/>
        </w:rPr>
      </w:pPr>
      <w:bookmarkStart w:id="61" w:name="_Toc264881861"/>
      <w:bookmarkStart w:id="62" w:name="_Toc234922356"/>
      <w:bookmarkStart w:id="63" w:name="_Toc265850581"/>
      <w:bookmarkStart w:id="64" w:name="_Toc92183485"/>
      <w:bookmarkEnd w:id="58"/>
      <w:bookmarkEnd w:id="59"/>
      <w:bookmarkEnd w:id="60"/>
      <w:r>
        <w:rPr>
          <w:rFonts w:ascii="宋体" w:hAnsi="宋体" w:cs="宋体" w:hint="eastAsia"/>
          <w:color w:val="000000" w:themeColor="text1"/>
        </w:rPr>
        <w:t>中标</w:t>
      </w:r>
      <w:bookmarkEnd w:id="61"/>
      <w:bookmarkEnd w:id="62"/>
      <w:bookmarkEnd w:id="63"/>
      <w:r>
        <w:rPr>
          <w:rFonts w:ascii="宋体" w:hAnsi="宋体" w:cs="宋体" w:hint="eastAsia"/>
          <w:color w:val="000000" w:themeColor="text1"/>
        </w:rPr>
        <w:t>及合同签订</w:t>
      </w:r>
      <w:bookmarkEnd w:id="64"/>
    </w:p>
    <w:p w:rsidR="009D5434" w:rsidRDefault="00C40962">
      <w:pPr>
        <w:pStyle w:val="a1"/>
        <w:widowControl/>
        <w:numPr>
          <w:ilvl w:val="0"/>
          <w:numId w:val="21"/>
        </w:numPr>
        <w:rPr>
          <w:rFonts w:ascii="宋体" w:hAnsi="宋体"/>
          <w:color w:val="000000" w:themeColor="text1"/>
        </w:rPr>
      </w:pPr>
      <w:bookmarkStart w:id="65" w:name="_Toc265850587"/>
      <w:r>
        <w:rPr>
          <w:rFonts w:ascii="宋体" w:hAnsi="宋体" w:cs="宋体" w:hint="eastAsia"/>
          <w:color w:val="000000" w:themeColor="text1"/>
        </w:rPr>
        <w:t>招标人根据谈判结果确定中标人，并通知中标人；招标人不承诺将合同授予报价最低的投标人。</w:t>
      </w:r>
    </w:p>
    <w:p w:rsidR="009D5434" w:rsidRPr="002601B9" w:rsidRDefault="00792825" w:rsidP="00792825">
      <w:pPr>
        <w:pStyle w:val="a1"/>
        <w:widowControl/>
        <w:numPr>
          <w:ilvl w:val="0"/>
          <w:numId w:val="21"/>
        </w:numPr>
        <w:rPr>
          <w:rFonts w:ascii="宋体" w:hAnsi="宋体" w:cs="宋体"/>
          <w:color w:val="FF0000"/>
        </w:rPr>
      </w:pPr>
      <w:r w:rsidRPr="002601B9">
        <w:rPr>
          <w:rFonts w:ascii="宋体" w:hAnsi="宋体" w:cs="宋体" w:hint="eastAsia"/>
          <w:color w:val="FF0000"/>
        </w:rPr>
        <w:t>本项目产生一个或多个中标人</w:t>
      </w:r>
      <w:r w:rsidR="00C40962" w:rsidRPr="002601B9">
        <w:rPr>
          <w:rFonts w:hAnsi="宋体" w:hint="eastAsia"/>
          <w:color w:val="FF0000"/>
          <w:szCs w:val="24"/>
        </w:rPr>
        <w:t>。</w:t>
      </w:r>
    </w:p>
    <w:p w:rsidR="009D5434" w:rsidRDefault="00C40962">
      <w:pPr>
        <w:pStyle w:val="a1"/>
        <w:widowControl/>
        <w:numPr>
          <w:ilvl w:val="0"/>
          <w:numId w:val="21"/>
        </w:numPr>
        <w:rPr>
          <w:rFonts w:ascii="宋体" w:hAnsi="宋体"/>
          <w:color w:val="000000" w:themeColor="text1"/>
        </w:rPr>
      </w:pPr>
      <w:r>
        <w:rPr>
          <w:rFonts w:ascii="宋体" w:hAnsi="宋体" w:cs="宋体" w:hint="eastAsia"/>
          <w:color w:val="000000" w:themeColor="text1"/>
        </w:rPr>
        <w:t>招标人发送中标通知给中标人，中标人应及时与招标人联系，在规定的时间内与招标单位签订合同。如果中标人接到中标通知后，无不正当理由拒签合同、在签</w:t>
      </w:r>
      <w:r>
        <w:rPr>
          <w:rFonts w:ascii="宋体" w:hAnsi="宋体" w:cs="宋体" w:hint="eastAsia"/>
          <w:color w:val="000000" w:themeColor="text1"/>
        </w:rPr>
        <w:lastRenderedPageBreak/>
        <w:t>订合同时向招标人提出无理附加条件的，取消该投标人的入围资格，该投标人</w:t>
      </w:r>
      <w:r>
        <w:rPr>
          <w:rFonts w:ascii="宋体" w:hAnsi="宋体"/>
          <w:color w:val="000000" w:themeColor="text1"/>
        </w:rPr>
        <w:t>2</w:t>
      </w:r>
      <w:r>
        <w:rPr>
          <w:rFonts w:ascii="宋体" w:hAnsi="宋体" w:cs="宋体" w:hint="eastAsia"/>
          <w:color w:val="000000" w:themeColor="text1"/>
        </w:rPr>
        <w:t>年不得参与中国重汽集团济南动力有限公司发布的招投标项目。</w:t>
      </w:r>
    </w:p>
    <w:p w:rsidR="009D5434" w:rsidRDefault="00C40962">
      <w:pPr>
        <w:pStyle w:val="a1"/>
        <w:widowControl/>
        <w:numPr>
          <w:ilvl w:val="0"/>
          <w:numId w:val="21"/>
        </w:numPr>
        <w:rPr>
          <w:rFonts w:ascii="宋体" w:hAnsi="宋体"/>
          <w:color w:val="000000" w:themeColor="text1"/>
        </w:rPr>
      </w:pPr>
      <w:r>
        <w:rPr>
          <w:rFonts w:ascii="宋体" w:hAnsi="宋体" w:cs="宋体" w:hint="eastAsia"/>
          <w:color w:val="000000" w:themeColor="text1"/>
        </w:rPr>
        <w:t>中标人应当按照合同约定的履约责任，在保证质量的前提下完成中标项目，不得将中标项目转包或分包给他人，否则视为违约，招标人有权解除合同。</w:t>
      </w:r>
    </w:p>
    <w:p w:rsidR="009D5434" w:rsidRDefault="00C40962">
      <w:pPr>
        <w:pStyle w:val="a1"/>
        <w:widowControl/>
        <w:numPr>
          <w:ilvl w:val="0"/>
          <w:numId w:val="21"/>
        </w:numPr>
        <w:rPr>
          <w:rFonts w:ascii="宋体" w:hAnsi="宋体"/>
          <w:color w:val="000000" w:themeColor="text1"/>
        </w:rPr>
      </w:pPr>
      <w:r>
        <w:rPr>
          <w:rFonts w:ascii="宋体" w:hAnsi="宋体" w:cs="宋体" w:hint="eastAsia"/>
          <w:color w:val="000000" w:themeColor="text1"/>
        </w:rPr>
        <w:t>在履行合同过程中，中标人由于履行义务的能力或信用有严重缺陷，招标人有权取消其中标资格，招标人将从中标候选单位中依序重新确定中标人，或重新组织招标。</w:t>
      </w:r>
    </w:p>
    <w:p w:rsidR="009D5434" w:rsidRDefault="00C40962">
      <w:pPr>
        <w:pStyle w:val="2"/>
        <w:keepNext w:val="0"/>
        <w:widowControl/>
        <w:rPr>
          <w:rFonts w:ascii="宋体" w:hAnsi="宋体"/>
          <w:color w:val="000000" w:themeColor="text1"/>
        </w:rPr>
      </w:pPr>
      <w:bookmarkStart w:id="66" w:name="_Toc92183486"/>
      <w:r>
        <w:rPr>
          <w:rFonts w:ascii="宋体" w:hAnsi="宋体" w:cs="宋体" w:hint="eastAsia"/>
          <w:color w:val="000000" w:themeColor="text1"/>
        </w:rPr>
        <w:t>废标</w:t>
      </w:r>
      <w:bookmarkEnd w:id="66"/>
    </w:p>
    <w:p w:rsidR="009D5434" w:rsidRDefault="00C40962">
      <w:pPr>
        <w:spacing w:line="520" w:lineRule="exact"/>
        <w:ind w:right="2" w:firstLine="210"/>
        <w:rPr>
          <w:rFonts w:ascii="宋体" w:eastAsia="宋体" w:hAnsi="宋体" w:cs="Times New Roman"/>
          <w:color w:val="000000" w:themeColor="text1"/>
          <w:sz w:val="24"/>
          <w:szCs w:val="22"/>
        </w:rPr>
      </w:pPr>
      <w:r>
        <w:rPr>
          <w:rFonts w:ascii="宋体" w:eastAsia="宋体" w:hAnsi="宋体" w:cs="Times New Roman"/>
          <w:color w:val="000000" w:themeColor="text1"/>
          <w:sz w:val="24"/>
          <w:szCs w:val="22"/>
          <w:lang w:bidi="ar"/>
        </w:rPr>
        <w:t>1</w:t>
      </w:r>
      <w:r>
        <w:rPr>
          <w:rFonts w:ascii="宋体" w:eastAsia="宋体" w:hAnsi="宋体" w:cs="宋体" w:hint="eastAsia"/>
          <w:color w:val="000000" w:themeColor="text1"/>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（1）投标人提供的有关资格、资质证明文件不合格、不真实或提供虚假投标材料；</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（2）投标人在报价有效期内撤回投标；</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（3）在整个评标过程中，投标人有企图影响评标结果公正性的任何活动；</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（4）投标人以任何方式诋毁其他投标人；</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（5）投标人串通投标；</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（6）以他人名义投标或者以其他方式弄虚作假，骗取中标的；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（7）投标单位负责人为同一人或者存在控股、管理关系的不同单位；</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（8）投标人被举报、检举，并经招标方查实无误的；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w:t>
      </w:r>
      <w:r>
        <w:rPr>
          <w:rFonts w:ascii="宋体" w:eastAsia="宋体" w:hAnsi="宋体" w:cs="宋体"/>
          <w:color w:val="000000" w:themeColor="text1"/>
          <w:sz w:val="24"/>
          <w:szCs w:val="22"/>
          <w:lang w:bidi="ar"/>
        </w:rPr>
        <w:t>9</w:t>
      </w:r>
      <w:r>
        <w:rPr>
          <w:rFonts w:ascii="宋体" w:eastAsia="宋体" w:hAnsi="宋体" w:cs="宋体" w:hint="eastAsia"/>
          <w:color w:val="000000" w:themeColor="text1"/>
          <w:sz w:val="24"/>
          <w:szCs w:val="22"/>
          <w:lang w:bidi="ar"/>
        </w:rPr>
        <w:t>）法律、法规规定的其他情况。</w:t>
      </w:r>
    </w:p>
    <w:p w:rsidR="009D5434" w:rsidRDefault="00C40962">
      <w:pPr>
        <w:spacing w:line="520" w:lineRule="exact"/>
        <w:ind w:right="2" w:firstLine="21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2、出现下列情形之一，招标人有权否决所有投标人的投标，并终止招标</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（1）出现影响采购公正的违法、违规行为的；</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（2）评标委员会经评审，认为所有投标都不符合招标文件要求的；</w:t>
      </w:r>
    </w:p>
    <w:p w:rsidR="009D5434" w:rsidRDefault="00C40962">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（3）因重大变故，采购任务取消的；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（4）符合条件的投标人或者对招标文件做实质响应的投标人不足三家的。</w:t>
      </w:r>
    </w:p>
    <w:p w:rsidR="009D5434" w:rsidRDefault="00C40962">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lastRenderedPageBreak/>
        <w:t>（5）招标人认为其他应终止招标的情形。</w:t>
      </w:r>
      <w:r>
        <w:rPr>
          <w:rFonts w:ascii="宋体" w:eastAsia="宋体" w:hAnsi="宋体" w:cs="宋体" w:hint="eastAsia"/>
          <w:color w:val="000000" w:themeColor="text1"/>
          <w:sz w:val="24"/>
          <w:szCs w:val="22"/>
          <w:lang w:bidi="ar"/>
        </w:rPr>
        <w:br/>
        <w:t> </w:t>
      </w:r>
      <w:r>
        <w:rPr>
          <w:rFonts w:ascii="宋体" w:eastAsia="宋体" w:hAnsi="宋体" w:cs="宋体"/>
          <w:color w:val="000000" w:themeColor="text1"/>
          <w:sz w:val="24"/>
          <w:szCs w:val="22"/>
          <w:lang w:bidi="ar"/>
        </w:rPr>
        <w:t xml:space="preserve">  </w:t>
      </w:r>
      <w:r>
        <w:rPr>
          <w:rFonts w:ascii="宋体" w:eastAsia="宋体" w:hAnsi="宋体" w:cs="宋体" w:hint="eastAsia"/>
          <w:color w:val="000000" w:themeColor="text1"/>
          <w:sz w:val="24"/>
          <w:szCs w:val="22"/>
          <w:lang w:bidi="ar"/>
        </w:rPr>
        <w:t>（</w:t>
      </w:r>
      <w:r>
        <w:rPr>
          <w:rFonts w:ascii="宋体" w:eastAsia="宋体" w:hAnsi="宋体" w:cs="宋体"/>
          <w:color w:val="000000" w:themeColor="text1"/>
          <w:sz w:val="24"/>
          <w:szCs w:val="22"/>
          <w:lang w:bidi="ar"/>
        </w:rPr>
        <w:t>6</w:t>
      </w:r>
      <w:r>
        <w:rPr>
          <w:rFonts w:ascii="宋体" w:eastAsia="宋体" w:hAnsi="宋体" w:cs="宋体" w:hint="eastAsia"/>
          <w:color w:val="000000" w:themeColor="text1"/>
          <w:sz w:val="24"/>
          <w:szCs w:val="22"/>
          <w:lang w:bidi="ar"/>
        </w:rPr>
        <w:t>）投标人承诺同意由于招标人公司政策变化引起的随时终止项目的要求并承担由此带来的一切损失。</w:t>
      </w:r>
    </w:p>
    <w:p w:rsidR="009D5434" w:rsidRDefault="00C40962">
      <w:pPr>
        <w:pStyle w:val="2"/>
        <w:keepNext w:val="0"/>
        <w:widowControl/>
        <w:rPr>
          <w:rFonts w:ascii="宋体" w:hAnsi="宋体" w:cs="宋体"/>
          <w:color w:val="000000" w:themeColor="text1"/>
        </w:rPr>
      </w:pPr>
      <w:bookmarkStart w:id="67" w:name="_Toc92183487"/>
      <w:r>
        <w:rPr>
          <w:rFonts w:ascii="宋体" w:hAnsi="宋体" w:cs="宋体" w:hint="eastAsia"/>
          <w:color w:val="000000" w:themeColor="text1"/>
        </w:rPr>
        <w:t>瑕疵滞后发现的处理</w:t>
      </w:r>
      <w:bookmarkEnd w:id="67"/>
    </w:p>
    <w:p w:rsidR="009D5434" w:rsidRDefault="00C40962">
      <w:pPr>
        <w:spacing w:line="520" w:lineRule="exact"/>
        <w:ind w:right="2"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w:t>
      </w:r>
      <w:r>
        <w:rPr>
          <w:rFonts w:ascii="宋体" w:eastAsia="宋体" w:hAnsi="宋体" w:cs="宋体" w:hint="eastAsia"/>
          <w:color w:val="000000" w:themeColor="text1"/>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rsidR="009D5434" w:rsidRDefault="00C40962">
      <w:pPr>
        <w:pStyle w:val="2"/>
        <w:keepNext w:val="0"/>
        <w:widowControl/>
        <w:numPr>
          <w:ilvl w:val="0"/>
          <w:numId w:val="0"/>
        </w:numPr>
        <w:ind w:left="567"/>
        <w:rPr>
          <w:rFonts w:ascii="宋体" w:hAnsi="宋体" w:cs="宋体"/>
          <w:color w:val="000000" w:themeColor="text1"/>
        </w:rPr>
      </w:pPr>
      <w:bookmarkStart w:id="68" w:name="_Toc92183488"/>
      <w:bookmarkStart w:id="69" w:name="_Toc53753563"/>
      <w:r>
        <w:rPr>
          <w:rFonts w:ascii="宋体" w:hAnsi="宋体" w:cs="宋体" w:hint="eastAsia"/>
          <w:color w:val="000000" w:themeColor="text1"/>
        </w:rPr>
        <w:t>7</w:t>
      </w:r>
      <w:r>
        <w:rPr>
          <w:rFonts w:ascii="宋体" w:hAnsi="宋体" w:cs="宋体"/>
          <w:color w:val="000000" w:themeColor="text1"/>
        </w:rPr>
        <w:t>.4</w:t>
      </w:r>
      <w:r>
        <w:rPr>
          <w:rFonts w:ascii="宋体" w:hAnsi="宋体" w:cs="宋体" w:hint="eastAsia"/>
          <w:color w:val="000000" w:themeColor="text1"/>
        </w:rPr>
        <w:t>合同以双方最终签署的版本为准</w:t>
      </w:r>
      <w:bookmarkEnd w:id="68"/>
      <w:bookmarkEnd w:id="69"/>
    </w:p>
    <w:p w:rsidR="009D5434" w:rsidRDefault="00C40962">
      <w:pPr>
        <w:pStyle w:val="2"/>
        <w:keepNext w:val="0"/>
        <w:widowControl/>
        <w:numPr>
          <w:ilvl w:val="0"/>
          <w:numId w:val="0"/>
        </w:numPr>
        <w:ind w:left="567"/>
        <w:rPr>
          <w:rFonts w:ascii="宋体" w:hAnsi="宋体" w:cs="宋体"/>
          <w:color w:val="000000" w:themeColor="text1"/>
        </w:rPr>
      </w:pPr>
      <w:r>
        <w:rPr>
          <w:rFonts w:ascii="宋体" w:hAnsi="宋体" w:cs="宋体"/>
          <w:color w:val="000000" w:themeColor="text1"/>
        </w:rPr>
        <w:t xml:space="preserve">7.5 </w:t>
      </w:r>
      <w:r>
        <w:rPr>
          <w:rFonts w:ascii="宋体" w:hAnsi="宋体" w:cs="宋体" w:hint="eastAsia"/>
          <w:color w:val="000000" w:themeColor="text1"/>
        </w:rPr>
        <w:t>本项目最终解释权归中国重汽集团济南动力有限公司所有</w:t>
      </w:r>
    </w:p>
    <w:p w:rsidR="009D5434" w:rsidRDefault="00C40962">
      <w:pPr>
        <w:pStyle w:val="1"/>
        <w:keepNext w:val="0"/>
        <w:widowControl/>
        <w:rPr>
          <w:rFonts w:ascii="宋体" w:hAnsi="宋体" w:cs="宋体"/>
          <w:color w:val="000000" w:themeColor="text1"/>
        </w:rPr>
      </w:pPr>
      <w:bookmarkStart w:id="70" w:name="_Toc92183489"/>
      <w:bookmarkEnd w:id="65"/>
      <w:r>
        <w:rPr>
          <w:rFonts w:ascii="宋体" w:hAnsi="宋体" w:cs="宋体" w:hint="eastAsia"/>
          <w:color w:val="000000" w:themeColor="text1"/>
        </w:rPr>
        <w:lastRenderedPageBreak/>
        <w:t>项目组织范围</w:t>
      </w:r>
      <w:bookmarkEnd w:id="70"/>
    </w:p>
    <w:p w:rsidR="009D5434" w:rsidRDefault="009D5434">
      <w:pPr>
        <w:pStyle w:val="-1"/>
        <w:ind w:firstLineChars="0" w:firstLine="0"/>
      </w:pPr>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本项目需充分考虑中国重汽集团济南动力有限公司管控方面的要求，在组织上包含</w:t>
      </w:r>
      <w:r>
        <w:rPr>
          <w:rFonts w:ascii="宋体" w:hAnsi="宋体" w:cs="宋体" w:hint="eastAsia"/>
          <w:color w:val="FF0000"/>
        </w:rPr>
        <w:t>集团总部及济南地区各二级单位</w:t>
      </w:r>
      <w:r>
        <w:rPr>
          <w:rFonts w:ascii="宋体" w:hAnsi="宋体" w:cs="宋体" w:hint="eastAsia"/>
          <w:color w:val="000000" w:themeColor="text1"/>
        </w:rPr>
        <w:t>。</w:t>
      </w:r>
    </w:p>
    <w:p w:rsidR="009D5434" w:rsidRDefault="009D5434">
      <w:pPr>
        <w:pStyle w:val="-1"/>
        <w:ind w:firstLine="480"/>
      </w:pPr>
    </w:p>
    <w:p w:rsidR="009D5434" w:rsidRDefault="00C40962">
      <w:pPr>
        <w:pStyle w:val="1"/>
        <w:keepNext w:val="0"/>
        <w:widowControl/>
        <w:rPr>
          <w:rFonts w:ascii="宋体" w:hAnsi="宋体" w:cs="宋体"/>
          <w:color w:val="000000" w:themeColor="text1"/>
        </w:rPr>
      </w:pPr>
      <w:bookmarkStart w:id="71" w:name="_Toc92183490"/>
      <w:r>
        <w:rPr>
          <w:rFonts w:ascii="宋体" w:hAnsi="宋体" w:cs="宋体" w:hint="eastAsia"/>
          <w:color w:val="000000" w:themeColor="text1"/>
        </w:rPr>
        <w:lastRenderedPageBreak/>
        <w:t>项目技术要求</w:t>
      </w:r>
      <w:bookmarkEnd w:id="71"/>
    </w:p>
    <w:p w:rsidR="009D5434" w:rsidRDefault="00C40962">
      <w:pPr>
        <w:pStyle w:val="2"/>
      </w:pPr>
      <w:bookmarkStart w:id="72" w:name="_Toc92183499"/>
      <w:r>
        <w:rPr>
          <w:rFonts w:hint="eastAsia"/>
        </w:rPr>
        <w:t>项目概述</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8"/>
          <w:szCs w:val="28"/>
        </w:rPr>
      </w:pPr>
      <w:r>
        <w:rPr>
          <w:rFonts w:ascii="宋体" w:eastAsia="宋体" w:hAnsi="Times New Roman" w:cs="仿宋"/>
          <w:b/>
          <w:sz w:val="24"/>
        </w:rPr>
        <w:t>9.1.1</w:t>
      </w:r>
      <w:r>
        <w:rPr>
          <w:rFonts w:ascii="宋体" w:eastAsia="宋体" w:hAnsi="Times New Roman" w:cs="仿宋" w:hint="eastAsia"/>
          <w:b/>
          <w:sz w:val="28"/>
          <w:szCs w:val="28"/>
        </w:rPr>
        <w:t>项目背景</w:t>
      </w:r>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根据近期对济南地区各生产单位开展的资产梳理及调研情况，并结合运维职责上收工作安排。针对济南地区安防硬件设备拟开展一次集团集采工作，统一型号、统一参数，降低成本，便于后期运维。</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8"/>
          <w:szCs w:val="28"/>
        </w:rPr>
      </w:pPr>
      <w:r>
        <w:rPr>
          <w:rFonts w:ascii="宋体" w:eastAsia="宋体" w:hAnsi="Times New Roman" w:cs="仿宋"/>
          <w:b/>
          <w:sz w:val="24"/>
        </w:rPr>
        <w:t>9.1.2</w:t>
      </w:r>
      <w:r>
        <w:rPr>
          <w:rFonts w:ascii="宋体" w:eastAsia="宋体" w:hAnsi="Times New Roman" w:cs="仿宋" w:hint="eastAsia"/>
          <w:b/>
          <w:sz w:val="28"/>
          <w:szCs w:val="28"/>
        </w:rPr>
        <w:t>项目目标</w:t>
      </w:r>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实现济南地区安防硬件设备集采，统一型号、统一参数，降低成本，便于后期运维。</w:t>
      </w:r>
    </w:p>
    <w:p w:rsidR="009D5434" w:rsidRDefault="009D5434">
      <w:pPr>
        <w:widowControl/>
        <w:spacing w:line="360" w:lineRule="auto"/>
        <w:ind w:left="420"/>
        <w:rPr>
          <w:rFonts w:ascii="宋体" w:eastAsia="宋体" w:hAnsi="Times New Roman" w:cs="宋体"/>
          <w:sz w:val="24"/>
          <w:szCs w:val="21"/>
        </w:rPr>
      </w:pPr>
    </w:p>
    <w:p w:rsidR="009D5434" w:rsidRDefault="00C40962">
      <w:pPr>
        <w:pStyle w:val="2"/>
      </w:pPr>
      <w:r>
        <w:rPr>
          <w:rFonts w:hint="eastAsia"/>
        </w:rPr>
        <w:t>项目范围</w:t>
      </w:r>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重汽集团及济南地区各二级公司的智慧园区智慧园区安防设备框架。</w:t>
      </w:r>
    </w:p>
    <w:p w:rsidR="009D5434" w:rsidRDefault="009D5434">
      <w:pPr>
        <w:widowControl/>
        <w:spacing w:line="360" w:lineRule="auto"/>
        <w:ind w:left="420" w:firstLineChars="200" w:firstLine="480"/>
        <w:rPr>
          <w:rFonts w:ascii="宋体" w:eastAsia="宋体" w:hAnsi="Times New Roman" w:cs="宋体"/>
          <w:sz w:val="24"/>
          <w:szCs w:val="21"/>
        </w:rPr>
      </w:pPr>
    </w:p>
    <w:p w:rsidR="009D5434" w:rsidRDefault="00C40962">
      <w:pPr>
        <w:pStyle w:val="2"/>
      </w:pPr>
      <w:r>
        <w:rPr>
          <w:rFonts w:hint="eastAsia"/>
        </w:rPr>
        <w:t>设备清单及技术参数</w:t>
      </w:r>
    </w:p>
    <w:p w:rsidR="009D5434" w:rsidRDefault="009D5434">
      <w:pPr>
        <w:rPr>
          <w:rFonts w:ascii="宋体" w:eastAsia="宋体" w:hAnsi="Times New Roman" w:cs="宋体"/>
        </w:rPr>
      </w:pPr>
    </w:p>
    <w:p w:rsidR="009D5434" w:rsidRDefault="009D5434">
      <w:pPr>
        <w:widowControl/>
        <w:spacing w:line="360" w:lineRule="auto"/>
        <w:ind w:left="420" w:firstLineChars="200" w:firstLine="480"/>
        <w:rPr>
          <w:rFonts w:ascii="宋体" w:eastAsia="宋体" w:hAnsi="Times New Roman" w:cs="Times New Roman"/>
          <w:sz w:val="24"/>
        </w:rPr>
      </w:pPr>
    </w:p>
    <w:tbl>
      <w:tblPr>
        <w:tblStyle w:val="afc"/>
        <w:tblW w:w="7934" w:type="dxa"/>
        <w:jc w:val="center"/>
        <w:tblLayout w:type="fixed"/>
        <w:tblLook w:val="04A0" w:firstRow="1" w:lastRow="0" w:firstColumn="1" w:lastColumn="0" w:noHBand="0" w:noVBand="1"/>
      </w:tblPr>
      <w:tblGrid>
        <w:gridCol w:w="739"/>
        <w:gridCol w:w="1241"/>
        <w:gridCol w:w="4820"/>
        <w:gridCol w:w="1134"/>
      </w:tblGrid>
      <w:tr w:rsidR="009D5434">
        <w:trPr>
          <w:jc w:val="center"/>
        </w:trPr>
        <w:tc>
          <w:tcPr>
            <w:tcW w:w="739" w:type="dxa"/>
          </w:tcPr>
          <w:p w:rsidR="009D5434" w:rsidRDefault="00C40962">
            <w:pPr>
              <w:pStyle w:val="a"/>
              <w:numPr>
                <w:ilvl w:val="0"/>
                <w:numId w:val="0"/>
              </w:numPr>
              <w:jc w:val="center"/>
              <w:rPr>
                <w:rFonts w:ascii="宋体" w:hAnsi="宋体"/>
                <w:b/>
                <w:color w:val="000000" w:themeColor="text1"/>
                <w:kern w:val="0"/>
                <w:szCs w:val="24"/>
              </w:rPr>
            </w:pPr>
            <w:r>
              <w:rPr>
                <w:rFonts w:ascii="宋体" w:hAnsi="宋体"/>
                <w:b/>
                <w:color w:val="000000" w:themeColor="text1"/>
                <w:kern w:val="0"/>
                <w:szCs w:val="24"/>
              </w:rPr>
              <w:t>序号</w:t>
            </w:r>
          </w:p>
        </w:tc>
        <w:tc>
          <w:tcPr>
            <w:tcW w:w="1241" w:type="dxa"/>
          </w:tcPr>
          <w:p w:rsidR="009D5434" w:rsidRDefault="00C40962">
            <w:pPr>
              <w:pStyle w:val="a"/>
              <w:numPr>
                <w:ilvl w:val="0"/>
                <w:numId w:val="0"/>
              </w:numPr>
              <w:jc w:val="center"/>
              <w:rPr>
                <w:rFonts w:ascii="宋体" w:hAnsi="宋体"/>
                <w:b/>
                <w:color w:val="000000" w:themeColor="text1"/>
                <w:kern w:val="0"/>
                <w:szCs w:val="24"/>
              </w:rPr>
            </w:pPr>
            <w:r>
              <w:rPr>
                <w:rFonts w:ascii="宋体" w:hAnsi="宋体"/>
                <w:b/>
                <w:color w:val="000000" w:themeColor="text1"/>
                <w:kern w:val="0"/>
                <w:szCs w:val="24"/>
              </w:rPr>
              <w:t>名称</w:t>
            </w:r>
          </w:p>
        </w:tc>
        <w:tc>
          <w:tcPr>
            <w:tcW w:w="4820" w:type="dxa"/>
          </w:tcPr>
          <w:p w:rsidR="009D5434" w:rsidRDefault="00C40962">
            <w:pPr>
              <w:pStyle w:val="a"/>
              <w:numPr>
                <w:ilvl w:val="0"/>
                <w:numId w:val="0"/>
              </w:numPr>
              <w:jc w:val="center"/>
              <w:rPr>
                <w:rFonts w:ascii="宋体" w:hAnsi="宋体"/>
                <w:b/>
                <w:color w:val="000000" w:themeColor="text1"/>
                <w:kern w:val="0"/>
                <w:szCs w:val="24"/>
              </w:rPr>
            </w:pPr>
            <w:r>
              <w:rPr>
                <w:rFonts w:ascii="宋体" w:hAnsi="宋体"/>
                <w:b/>
                <w:color w:val="000000" w:themeColor="text1"/>
                <w:kern w:val="0"/>
                <w:szCs w:val="24"/>
              </w:rPr>
              <w:t>配置详情</w:t>
            </w:r>
          </w:p>
        </w:tc>
        <w:tc>
          <w:tcPr>
            <w:tcW w:w="1134" w:type="dxa"/>
            <w:vAlign w:val="center"/>
          </w:tcPr>
          <w:p w:rsidR="009D5434" w:rsidRDefault="00C40962">
            <w:pPr>
              <w:pStyle w:val="a"/>
              <w:numPr>
                <w:ilvl w:val="0"/>
                <w:numId w:val="0"/>
              </w:numPr>
              <w:jc w:val="center"/>
              <w:rPr>
                <w:rFonts w:ascii="宋体" w:hAnsi="宋体"/>
                <w:b/>
                <w:color w:val="000000" w:themeColor="text1"/>
                <w:kern w:val="0"/>
                <w:szCs w:val="24"/>
              </w:rPr>
            </w:pPr>
            <w:r>
              <w:rPr>
                <w:rFonts w:ascii="宋体" w:hAnsi="宋体" w:hint="eastAsia"/>
                <w:b/>
                <w:color w:val="000000" w:themeColor="text1"/>
                <w:kern w:val="0"/>
                <w:szCs w:val="24"/>
              </w:rPr>
              <w:t>预计用量（个）</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1</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枪机</w:t>
            </w:r>
          </w:p>
        </w:tc>
        <w:tc>
          <w:tcPr>
            <w:tcW w:w="4820" w:type="dxa"/>
          </w:tcPr>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400万像素CMOS传感器，尺寸大于等于 1/3＂；</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镜头焦距4/6/8/12可选；</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网络摄像机供电方式支持POE；</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支持红外补光；</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视频编码支持H.264和H.265；</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支持宽动态、背光补偿、区域遮盖等；</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lastRenderedPageBreak/>
              <w:t>支持区域入侵侦测、越界侦测、移动侦测等智能侦测功能；</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支持3D数字降噪；</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支持三码流同时输出；</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外壳防护等级不低于IP66；</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协议支持：ONVIF、GB/T28181；</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产品需包含壁装支架以及电源模块。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lastRenderedPageBreak/>
              <w:t>700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2</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普通球机</w:t>
            </w:r>
          </w:p>
        </w:tc>
        <w:tc>
          <w:tcPr>
            <w:tcW w:w="4820" w:type="dxa"/>
          </w:tcPr>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400万像素CMOS传感器，尺寸大于等于 1/</w:t>
            </w:r>
            <w:r>
              <w:rPr>
                <w:rFonts w:ascii="宋体" w:hAnsi="宋体"/>
                <w:color w:val="000000" w:themeColor="text1"/>
                <w:kern w:val="0"/>
                <w:sz w:val="24"/>
              </w:rPr>
              <w:t>3</w:t>
            </w:r>
            <w:r>
              <w:rPr>
                <w:rFonts w:ascii="宋体" w:hAnsi="宋体" w:hint="eastAsia"/>
                <w:color w:val="000000" w:themeColor="text1"/>
                <w:kern w:val="0"/>
                <w:sz w:val="24"/>
              </w:rPr>
              <w:t>＂；支持23倍及以上光学变倍；</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支持红外补光，补光距离不低于40米，且红外灯开启后不影响画面清晰通透，画面无红斑；</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支持360°水平旋转，-15°-90°垂直转动；</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支持3D定位，通过框选目标实现快速放大定位；</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支持宽动态、背光补偿；</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支持区域入侵侦测、越界侦测、移动侦测等智能侦测功能；</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支持设置预置点、云台守望、云台限位、隐私遮挡、巡航等功能；</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支持三码流同时输出；</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支持3D数字降噪；</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视频编码支持H.264和H.265；</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外壳防护等级不低于IP66；</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协议支持：ONVIF、GB/T28181；</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支持吊装或墙装，配备吊装或壁装支架，以及电源模块。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3</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半球式摄像机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400万像素CMOS传感器，尺寸大于等于 1/3＂；</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镜头焦距2.8/4/6</w:t>
            </w:r>
            <w:r>
              <w:rPr>
                <w:rFonts w:ascii="宋体" w:hAnsi="宋体" w:cs="宋体"/>
                <w:color w:val="000000" w:themeColor="text1"/>
                <w:kern w:val="0"/>
                <w:sz w:val="24"/>
              </w:rPr>
              <w:t>mm</w:t>
            </w:r>
            <w:r>
              <w:rPr>
                <w:rFonts w:ascii="宋体" w:hAnsi="宋体" w:cs="宋体" w:hint="eastAsia"/>
                <w:color w:val="000000" w:themeColor="text1"/>
                <w:kern w:val="0"/>
                <w:sz w:val="24"/>
              </w:rPr>
              <w:t>可选；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支持红外补光；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网络摄像机供电方式支持POE；</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视频编码支持H.264和H.265；</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支持宽动态、背光补偿、区域遮盖等；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支持区域入侵侦测、越界侦测、移动侦测等智能侦测功能；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支持3D数字降噪；</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支持三码流同时输出；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外壳防护等级不低于IP66；</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需集成拾音器和喇叭，并且支持语音对讲功能；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协议支持：ONVIF、GB/T28181；</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配备电源模块。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lastRenderedPageBreak/>
              <w:t>100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4</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防爆枪机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400万像素CMOS传感器，尺寸大于等于1/3"；</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镜头焦距至少支持四倍变焦，最小焦距≤4mm；</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支持红外补光；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网络摄像机供电方式支持POE；</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视频编码支持H.264和H.265；</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支持宽动态、背光补偿、区域遮盖、移动侦测、区域入侵、越界侦测等功能；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支持3D数字降噪；</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支持三码流同时输出；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外壳防护等级不低于IP68；</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304或316L不锈钢材质，满足Ex dⅡC T6 Gb/ Ex tD A21 IP68 T80℃；</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协议支持：至少支持ONVIF、GB/T28181；</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具有1对音频输入输出、1对报警输入输出接口；</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产品需包含壁装支架以及电源模块。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50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5</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人脸抓拍相机</w:t>
            </w:r>
          </w:p>
        </w:tc>
        <w:tc>
          <w:tcPr>
            <w:tcW w:w="4820" w:type="dxa"/>
          </w:tcPr>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400万像素CMOS传感器，尺寸大于等于1/1.8"；</w:t>
            </w:r>
            <w:r>
              <w:rPr>
                <w:rFonts w:ascii="宋体" w:hAnsi="宋体" w:hint="eastAsia"/>
                <w:color w:val="000000" w:themeColor="text1"/>
                <w:kern w:val="0"/>
                <w:sz w:val="24"/>
              </w:rPr>
              <w:br/>
              <w:t>镜头支持4倍电动变焦，最小焦距≤4mm；</w:t>
            </w:r>
            <w:r>
              <w:rPr>
                <w:rFonts w:ascii="宋体" w:hAnsi="宋体" w:hint="eastAsia"/>
                <w:color w:val="000000" w:themeColor="text1"/>
                <w:kern w:val="0"/>
                <w:sz w:val="24"/>
              </w:rPr>
              <w:br/>
              <w:t>网络摄像机供电方式支持POE；</w:t>
            </w:r>
            <w:r>
              <w:rPr>
                <w:rFonts w:ascii="宋体" w:hAnsi="宋体" w:hint="eastAsia"/>
                <w:color w:val="000000" w:themeColor="text1"/>
                <w:kern w:val="0"/>
                <w:sz w:val="24"/>
              </w:rPr>
              <w:br/>
              <w:t>视频编码支持H.264和H.265；</w:t>
            </w:r>
            <w:r>
              <w:rPr>
                <w:rFonts w:ascii="宋体" w:hAnsi="宋体" w:hint="eastAsia"/>
                <w:color w:val="000000" w:themeColor="text1"/>
                <w:kern w:val="0"/>
                <w:sz w:val="24"/>
              </w:rPr>
              <w:br/>
              <w:t>支持宽动态、背光补偿、区域遮盖等功能；</w:t>
            </w:r>
            <w:r>
              <w:rPr>
                <w:rFonts w:ascii="宋体" w:hAnsi="宋体" w:hint="eastAsia"/>
                <w:color w:val="000000" w:themeColor="text1"/>
                <w:kern w:val="0"/>
                <w:sz w:val="24"/>
              </w:rPr>
              <w:br/>
              <w:t>支持3D数字降噪；</w:t>
            </w:r>
            <w:r>
              <w:rPr>
                <w:rFonts w:ascii="宋体" w:hAnsi="宋体" w:hint="eastAsia"/>
                <w:color w:val="000000" w:themeColor="text1"/>
                <w:kern w:val="0"/>
                <w:sz w:val="24"/>
              </w:rPr>
              <w:br/>
              <w:t>支持三码流同时输出；</w:t>
            </w:r>
            <w:r>
              <w:rPr>
                <w:rFonts w:ascii="宋体" w:hAnsi="宋体" w:hint="eastAsia"/>
                <w:color w:val="000000" w:themeColor="text1"/>
                <w:kern w:val="0"/>
                <w:sz w:val="24"/>
              </w:rPr>
              <w:br/>
              <w:t>外壳防护等级不低于IP66；</w:t>
            </w:r>
            <w:r>
              <w:rPr>
                <w:rFonts w:ascii="宋体" w:hAnsi="宋体" w:hint="eastAsia"/>
                <w:color w:val="000000" w:themeColor="text1"/>
                <w:kern w:val="0"/>
                <w:sz w:val="24"/>
              </w:rPr>
              <w:br/>
              <w:t>协议支持：ONVIF、GB/T28181；</w:t>
            </w:r>
            <w:r>
              <w:rPr>
                <w:rFonts w:ascii="宋体" w:hAnsi="宋体" w:hint="eastAsia"/>
                <w:color w:val="000000" w:themeColor="text1"/>
                <w:kern w:val="0"/>
                <w:sz w:val="24"/>
              </w:rPr>
              <w:br/>
              <w:t>人脸检测性能不低于同时检测30个人脸；</w:t>
            </w:r>
            <w:r>
              <w:rPr>
                <w:rFonts w:ascii="宋体" w:hAnsi="宋体" w:hint="eastAsia"/>
                <w:color w:val="000000" w:themeColor="text1"/>
                <w:kern w:val="0"/>
                <w:sz w:val="24"/>
              </w:rPr>
              <w:br/>
              <w:t>支持对运动人脸进行检测、筛选，输出最优的人脸抓图；</w:t>
            </w:r>
          </w:p>
          <w:p w:rsidR="009D5434" w:rsidRDefault="00C40962">
            <w:pPr>
              <w:widowControl/>
              <w:jc w:val="left"/>
              <w:rPr>
                <w:rFonts w:ascii="宋体" w:hAnsi="宋体"/>
                <w:color w:val="000000" w:themeColor="text1"/>
                <w:kern w:val="0"/>
                <w:sz w:val="24"/>
              </w:rPr>
            </w:pPr>
            <w:r>
              <w:rPr>
                <w:rFonts w:ascii="宋体" w:hAnsi="宋体" w:hint="eastAsia"/>
                <w:color w:val="000000" w:themeColor="text1"/>
                <w:kern w:val="0"/>
                <w:sz w:val="24"/>
              </w:rPr>
              <w:t>配备壁装支架以及电源模块。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150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6</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全局相机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全景不小于1/1.8英寸CMOS，细节不小于1/1.8英寸CMOS；全景不低于400W像素，细节不低于400W像素；支持最低照度彩色≤0.001Lux，黑白≤0.001Lux；</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支持人脸检测、人脸属性提取和人脸识别；</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支持目标检测：包括人脸、人体和车辆的检测及抓拍，支持人体属性提取；</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支持视频结构化功能：支持机动车抓拍、机动车属性提取，支持非机动车抓拍、非机动车属性提取，支持人体抓拍、人体属性提取，支持人脸抓拍、人脸属性提取，支持人脸识别；</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配备壁装或吊装支架以及电源模块。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lastRenderedPageBreak/>
              <w:t>20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7</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周界相机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400万像素CMOS传感器，尺寸大于等于 1/</w:t>
            </w:r>
            <w:r>
              <w:rPr>
                <w:rFonts w:ascii="宋体" w:hAnsi="宋体" w:cs="宋体"/>
                <w:color w:val="000000" w:themeColor="text1"/>
                <w:kern w:val="0"/>
                <w:sz w:val="24"/>
              </w:rPr>
              <w:t>3</w:t>
            </w:r>
            <w:r>
              <w:rPr>
                <w:rFonts w:ascii="宋体" w:hAnsi="宋体" w:cs="宋体" w:hint="eastAsia"/>
                <w:color w:val="000000" w:themeColor="text1"/>
                <w:kern w:val="0"/>
                <w:sz w:val="24"/>
              </w:rPr>
              <w:t>＂；</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镜头焦距4/6</w:t>
            </w:r>
            <w:r>
              <w:rPr>
                <w:rFonts w:ascii="宋体" w:hAnsi="宋体" w:cs="宋体"/>
                <w:color w:val="000000" w:themeColor="text1"/>
                <w:kern w:val="0"/>
                <w:sz w:val="24"/>
              </w:rPr>
              <w:t>/8</w:t>
            </w:r>
            <w:r>
              <w:rPr>
                <w:rFonts w:ascii="宋体" w:hAnsi="宋体" w:cs="宋体" w:hint="eastAsia"/>
                <w:color w:val="000000" w:themeColor="text1"/>
                <w:kern w:val="0"/>
                <w:sz w:val="24"/>
              </w:rPr>
              <w:t>mm可选；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支持红外补光；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网络摄像机供电方式支持POE；</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视频编码支持H.264和H.265；</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支持宽动态、背光补偿、区域遮盖等；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支持区域入侵侦测、越界侦测、移动侦测等智能侦测功能；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支持联动声音报警、灯光报警；</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至少有1路报警输出接口；</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支持3D数字降噪；</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支持三码流同时输出；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外壳防护等级不低于IP66；</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协议支持：ONVIF、GB/T28181；</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配备吊装或壁装支架及电源模块。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400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8</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1</w:t>
            </w:r>
            <w:r>
              <w:rPr>
                <w:rFonts w:ascii="宋体" w:hAnsi="宋体"/>
                <w:color w:val="000000" w:themeColor="text1"/>
                <w:kern w:val="0"/>
                <w:szCs w:val="24"/>
              </w:rPr>
              <w:t>6</w:t>
            </w:r>
            <w:r>
              <w:rPr>
                <w:rFonts w:ascii="宋体" w:hAnsi="宋体" w:hint="eastAsia"/>
                <w:color w:val="000000" w:themeColor="text1"/>
                <w:kern w:val="0"/>
                <w:szCs w:val="24"/>
              </w:rPr>
              <w:t>路硬盘录像机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支持ONVIF、GB/T28181协议接入前端相机；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支持不少于2个千兆网口，1个HDMI、1个VGA输出接口；</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接入带宽大于等于256Mbps；</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支持16×1080P解码，报警IO：16进4出；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支持H.264、H.265编码方式；</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支持最少8个SATA接口，每个接口至少支持6T硬盘接入；</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支持硬盘配额存储模式，可对不同通道分配不同的录像保存容量或周期；</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支持最少16路4</w:t>
            </w:r>
            <w:r>
              <w:rPr>
                <w:rFonts w:ascii="宋体" w:hAnsi="宋体" w:cs="宋体"/>
                <w:color w:val="000000" w:themeColor="text1"/>
                <w:kern w:val="0"/>
                <w:sz w:val="24"/>
              </w:rPr>
              <w:t>00</w:t>
            </w:r>
            <w:r>
              <w:rPr>
                <w:rFonts w:ascii="宋体" w:hAnsi="宋体" w:cs="宋体" w:hint="eastAsia"/>
                <w:color w:val="000000" w:themeColor="text1"/>
                <w:kern w:val="0"/>
                <w:sz w:val="24"/>
              </w:rPr>
              <w:t>万像素视频接入；</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支持双千兆网卡，支持双网络ip设置；</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配备电源模块。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20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9</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32</w:t>
            </w:r>
            <w:r>
              <w:rPr>
                <w:rFonts w:ascii="宋体" w:hAnsi="宋体" w:hint="eastAsia"/>
                <w:color w:val="000000" w:themeColor="text1"/>
                <w:kern w:val="0"/>
                <w:szCs w:val="24"/>
              </w:rPr>
              <w:t>路硬盘录像机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支持ONVIF、GB/T28181协议接入前端相机；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支持不少于2个千兆网口，1个HDMI、1个VGA输出接口；</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接入带宽大于等于</w:t>
            </w:r>
            <w:r>
              <w:rPr>
                <w:rFonts w:ascii="宋体" w:hAnsi="宋体" w:cs="宋体"/>
                <w:color w:val="000000" w:themeColor="text1"/>
                <w:kern w:val="0"/>
                <w:sz w:val="24"/>
              </w:rPr>
              <w:t>320</w:t>
            </w:r>
            <w:r>
              <w:rPr>
                <w:rFonts w:ascii="宋体" w:hAnsi="宋体" w:cs="宋体" w:hint="eastAsia"/>
                <w:color w:val="000000" w:themeColor="text1"/>
                <w:kern w:val="0"/>
                <w:sz w:val="24"/>
              </w:rPr>
              <w:t>Mbps；</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支持16×1080P解码，报警IO：16进4出；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支持H.264、H.265编码方式；</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支持最少8个SATA接口，每个接口至少支持6T硬盘接入；</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支持硬盘配额存储模式，可对不同通道分配不同的录像保存容量或周期；</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支持最少32路4</w:t>
            </w:r>
            <w:r>
              <w:rPr>
                <w:rFonts w:ascii="宋体" w:hAnsi="宋体" w:cs="宋体"/>
                <w:color w:val="000000" w:themeColor="text1"/>
                <w:kern w:val="0"/>
                <w:sz w:val="24"/>
              </w:rPr>
              <w:t>00</w:t>
            </w:r>
            <w:r>
              <w:rPr>
                <w:rFonts w:ascii="宋体" w:hAnsi="宋体" w:cs="宋体" w:hint="eastAsia"/>
                <w:color w:val="000000" w:themeColor="text1"/>
                <w:kern w:val="0"/>
                <w:sz w:val="24"/>
              </w:rPr>
              <w:t>万像素视频接入；</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支持双千兆网卡，支持双网络ip设置；</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配备电源模块。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lastRenderedPageBreak/>
              <w:t>50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10</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6</w:t>
            </w:r>
            <w:r>
              <w:rPr>
                <w:rFonts w:ascii="宋体" w:hAnsi="宋体"/>
                <w:color w:val="000000" w:themeColor="text1"/>
                <w:kern w:val="0"/>
                <w:szCs w:val="24"/>
              </w:rPr>
              <w:t>4</w:t>
            </w:r>
            <w:r>
              <w:rPr>
                <w:rFonts w:ascii="宋体" w:hAnsi="宋体" w:hint="eastAsia"/>
                <w:color w:val="000000" w:themeColor="text1"/>
                <w:kern w:val="0"/>
                <w:szCs w:val="24"/>
              </w:rPr>
              <w:t>路硬盘录像机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支持ONVIF、GB/T28181协议接入前端相机；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支持不少于2个千兆网口，1个HDMI、1个VGA输出接口；</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接入带宽大于等于</w:t>
            </w:r>
            <w:r>
              <w:rPr>
                <w:rFonts w:ascii="宋体" w:hAnsi="宋体" w:cs="宋体"/>
                <w:color w:val="000000" w:themeColor="text1"/>
                <w:kern w:val="0"/>
                <w:sz w:val="24"/>
              </w:rPr>
              <w:t>320</w:t>
            </w:r>
            <w:r>
              <w:rPr>
                <w:rFonts w:ascii="宋体" w:hAnsi="宋体" w:cs="宋体" w:hint="eastAsia"/>
                <w:color w:val="000000" w:themeColor="text1"/>
                <w:kern w:val="0"/>
                <w:sz w:val="24"/>
              </w:rPr>
              <w:t>Mbps；</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支持16×1080P解码，报警IO：16进4出；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支持H.264、H.265编码方式；</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支持最少</w:t>
            </w:r>
            <w:r>
              <w:rPr>
                <w:rFonts w:ascii="宋体" w:hAnsi="宋体" w:cs="宋体"/>
                <w:color w:val="000000" w:themeColor="text1"/>
                <w:kern w:val="0"/>
                <w:sz w:val="24"/>
              </w:rPr>
              <w:t>16</w:t>
            </w:r>
            <w:r>
              <w:rPr>
                <w:rFonts w:ascii="宋体" w:hAnsi="宋体" w:cs="宋体" w:hint="eastAsia"/>
                <w:color w:val="000000" w:themeColor="text1"/>
                <w:kern w:val="0"/>
                <w:sz w:val="24"/>
              </w:rPr>
              <w:t>个SATA接口，每个接口至少支持6T硬盘接入；</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支持硬盘配额存储模式，可对不同通道分配不同的录像保存容量或周期；</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支持最少64路4</w:t>
            </w:r>
            <w:r>
              <w:rPr>
                <w:rFonts w:ascii="宋体" w:hAnsi="宋体" w:cs="宋体"/>
                <w:color w:val="000000" w:themeColor="text1"/>
                <w:kern w:val="0"/>
                <w:sz w:val="24"/>
              </w:rPr>
              <w:t>00</w:t>
            </w:r>
            <w:r>
              <w:rPr>
                <w:rFonts w:ascii="宋体" w:hAnsi="宋体" w:cs="宋体" w:hint="eastAsia"/>
                <w:color w:val="000000" w:themeColor="text1"/>
                <w:kern w:val="0"/>
                <w:sz w:val="24"/>
              </w:rPr>
              <w:t>万像素视频接入；</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支持双千兆网卡，支持双网络ip设置；</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配备电源模块。</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30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1</w:t>
            </w:r>
            <w:r>
              <w:rPr>
                <w:rFonts w:ascii="宋体" w:hAnsi="宋体"/>
                <w:color w:val="000000" w:themeColor="text1"/>
                <w:kern w:val="0"/>
                <w:szCs w:val="24"/>
              </w:rPr>
              <w:t>1</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人脸识别门禁面板机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设备采用高性能嵌入式Linux操作系统，7英寸LCD触摸屏，屏幕分辨率不小于1024*600；</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设备采用高清宽动态双目摄像头，分辨率不低于1080P；</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人脸识别误识率≤0.01%，准确率≥99.8%，人脸识别速度≤0.2s；</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可适应强光、逆光、暗光（0.001lux低照度无补光）等条件的人脸准确识别，最远人脸识别距离不低于2米；</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设备本身支持人脸容量≥50000张，卡片容量≥50000张，出入记录容量≥100000条；</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设备支持人脸识别、刷卡、密码等认证方式，且支持以上组合认证开门；</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设备应支持带口罩情况下的人脸识别；</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人脸识别终端具备防假体攻击功能，包括防照片欺骗，防视频欺骗功能；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设备支持RS-485接口≥1个，RS-232接口≥1个，韦根接口≥1路输入/输出，USB接口≥2个USB2.0接口，网络接口≥1个；</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设备外观：设备厚度≤3</w:t>
            </w:r>
            <w:r>
              <w:rPr>
                <w:rFonts w:ascii="宋体" w:hAnsi="宋体" w:cs="宋体"/>
                <w:color w:val="000000" w:themeColor="text1"/>
                <w:kern w:val="0"/>
                <w:sz w:val="24"/>
              </w:rPr>
              <w:t>3</w:t>
            </w:r>
            <w:r>
              <w:rPr>
                <w:rFonts w:ascii="宋体" w:hAnsi="宋体" w:cs="宋体" w:hint="eastAsia"/>
                <w:color w:val="000000" w:themeColor="text1"/>
                <w:kern w:val="0"/>
                <w:sz w:val="24"/>
              </w:rPr>
              <w:t>mm，设备长度≤251mm，设备宽度≤130mm；</w:t>
            </w:r>
            <w:r>
              <w:rPr>
                <w:rFonts w:ascii="宋体" w:hAnsi="宋体" w:cs="宋体"/>
                <w:color w:val="000000" w:themeColor="text1"/>
                <w:kern w:val="0"/>
                <w:sz w:val="24"/>
              </w:rPr>
              <w:t xml:space="preserve"> </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设备室外安装，支持IP65防水等级，需配备遮阳罩；</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工作环境温度：-30℃~+70℃；</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需配置安装支架（支架类型根据现场安装实际情况可选，包含挂装支架，斜装支架，万向支架等）；</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需配置电源模块，且电源模块足够支持门禁及单门或双门电磁锁供电；</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支持配套电磁锁（单门双门可选），直线拉力≥250kg，开锁时间≤1s，带LED指示灯指示门锁状态，支持常开常闭信号反馈，支持反向安装，配备与现场匹配的电磁锁支架及开门按钮。</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lastRenderedPageBreak/>
              <w:t>150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1</w:t>
            </w:r>
            <w:r>
              <w:rPr>
                <w:rFonts w:ascii="宋体" w:hAnsi="宋体"/>
                <w:color w:val="000000" w:themeColor="text1"/>
                <w:kern w:val="0"/>
                <w:szCs w:val="24"/>
              </w:rPr>
              <w:t>2</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人脸识别一体机（速通门）</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设备采用高性能嵌入式Linux操作系统，7英寸LCD触摸屏，屏幕分辨率不小于1024*600；</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设备采用高清宽动态双目摄像头，分辨率不低于1080P；</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人脸识别误识率≤0.01%，准确率≥99.8%，人脸识别速度≤0.2s；</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可适应强光、逆光、暗光（0.001lux低照度无补光）等条件的人脸准确识别，最远人脸识别距离不低于2米；</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设备本身支持人脸容量≥50000张，卡片容量≥50000张，出入记录容量≥100000条；</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设备支持人脸识别、密码等认证方式，且支持以上组合认证开门；</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设备应支持带口罩情况下的人脸识别；</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人脸识别终端具备防假体攻击功能，包括防照片欺骗，防视频欺骗功能；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设备支持RS-485接口≥1个，RS-232接口≥1个，韦根接口≥1路输入/输出，USB接口≥2个USB2.0接口，网络接口≥1个；</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设备室外安装，支持IP65防水等级，需配备遮阳罩；</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工作环境温度：-30℃~+70℃。</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70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lastRenderedPageBreak/>
              <w:t>13</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速通门（人员通道）-翼闸</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驱动电机为直流无刷伺服电机，红外对射数量≥12对，门翼材质为亚克力材质；</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门翼开关速度≤0.4s，通行速率最大不低于40人/min，最小不低于20人/min；</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闸机通道应支持防尾随、防夹保护功能，同时支持翻越报警、滞留报警、反向闯入报警防拆报警等，且支持上传对应报警信息到平台。</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闸机通道应支持主板记忆功能，当有两人同时刷脸成功时，门翼需等两人都通过之后才关闭；</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通道应同时支持机械防夹（在门翼复位的过程中，遇阻时电机自动停止工作，阻力消失后门翼自动复位）和红外防夹（人员通行时，红外检测到人员在非安全区域，门翼自动停止动作，人员离开通道后，门翼自动复位）；</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闸机需支持接入RS485和wiegand 读卡器，方便后续闸机扩容或变更使用场景；</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闸机通道外壳对外界机械碰撞的防护等级最薄弱处不低于IK04要求，其他表面不低于IK07要求；</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闸机支持读卡器、二维码、人脸识别组件、身份证阅读器、显示屏等设备扩展集成，并实现多种认证方式组合应用；</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闸机要求支持室外使用，支持遥控器开门，支持断电自动开闸；</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闸机通道支持设置每天不少于8个时间段常开/常闭，支持不少于52个周计划；</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工作环境温度:-25℃~+70℃；</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每组通道需包含至少一个遥控器。</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70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14</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摆闸遥控器</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管控门数：1个；</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每组通道控制器</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发射频率：868MHz或</w:t>
            </w:r>
            <w:r>
              <w:rPr>
                <w:rFonts w:ascii="宋体" w:hAnsi="宋体" w:cs="宋体"/>
                <w:color w:val="000000" w:themeColor="text1"/>
                <w:kern w:val="0"/>
                <w:sz w:val="24"/>
              </w:rPr>
              <w:t>433MHz</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15</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车牌识别-抓拍机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采用200万像素高清摄像机；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快门速度1/30-1/1000秒可调节；</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支持逆光、暗光下的车牌识别，保证复杂场景下的牌识率不低于98%；</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饱和度,亮度,对比度,白平衡,增益,3D降噪等图像参数可调；</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支持联动内置或外置补光灯，支持定时以及自动亮度调整；</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接口数量：RJ45 10M/100M 自适应以太网口*1,RS485接口</w:t>
            </w:r>
            <w:r>
              <w:rPr>
                <w:rFonts w:ascii="宋体" w:hAnsi="宋体" w:cs="宋体"/>
                <w:color w:val="000000" w:themeColor="text1"/>
                <w:kern w:val="0"/>
                <w:sz w:val="24"/>
              </w:rPr>
              <w:t>*</w:t>
            </w:r>
            <w:r>
              <w:rPr>
                <w:rFonts w:ascii="宋体" w:hAnsi="宋体" w:cs="宋体" w:hint="eastAsia"/>
                <w:color w:val="000000" w:themeColor="text1"/>
                <w:kern w:val="0"/>
                <w:sz w:val="24"/>
              </w:rPr>
              <w:t>1，触发输入*2，继电器输出*2；</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支持道闸开关到位检测输出（记录遥控器放行）；</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支持识别的号牌类型包括大（小）型汽车、使领馆汽车、警用汽车、教练汽车、新能源汽车、军车等；2019式武警车牌等国标车牌； </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支持车型识别，车标识别，车身颜色识别，子品牌检测。</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lastRenderedPageBreak/>
              <w:t>10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1</w:t>
            </w:r>
            <w:r>
              <w:rPr>
                <w:rFonts w:ascii="宋体" w:hAnsi="宋体" w:hint="eastAsia"/>
                <w:color w:val="000000" w:themeColor="text1"/>
                <w:kern w:val="0"/>
                <w:szCs w:val="24"/>
              </w:rPr>
              <w:t>6</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车辆道闸-直杆</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采用直流无刷变频电机，抬杆以及落杆速度可以调节;</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支持闸杆方向调节，不区分左右向；</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抬杆速度要优于</w:t>
            </w:r>
            <w:r>
              <w:rPr>
                <w:rFonts w:ascii="宋体" w:hAnsi="宋体" w:cs="宋体"/>
                <w:color w:val="000000" w:themeColor="text1"/>
                <w:kern w:val="0"/>
                <w:sz w:val="24"/>
              </w:rPr>
              <w:t>2</w:t>
            </w:r>
            <w:r>
              <w:rPr>
                <w:rFonts w:ascii="宋体" w:hAnsi="宋体" w:cs="宋体" w:hint="eastAsia"/>
                <w:color w:val="000000" w:themeColor="text1"/>
                <w:kern w:val="0"/>
                <w:sz w:val="24"/>
              </w:rPr>
              <w:t>s/</w:t>
            </w:r>
            <w:r>
              <w:rPr>
                <w:rFonts w:ascii="宋体" w:hAnsi="宋体" w:cs="宋体"/>
                <w:color w:val="000000" w:themeColor="text1"/>
                <w:kern w:val="0"/>
                <w:sz w:val="24"/>
              </w:rPr>
              <w:t>3</w:t>
            </w:r>
            <w:r>
              <w:rPr>
                <w:rFonts w:ascii="宋体" w:hAnsi="宋体" w:cs="宋体" w:hint="eastAsia"/>
                <w:color w:val="000000" w:themeColor="text1"/>
                <w:kern w:val="0"/>
                <w:sz w:val="24"/>
              </w:rPr>
              <w:t>s</w:t>
            </w:r>
            <w:r>
              <w:rPr>
                <w:rFonts w:ascii="宋体" w:hAnsi="宋体" w:cs="宋体"/>
                <w:color w:val="000000" w:themeColor="text1"/>
                <w:kern w:val="0"/>
                <w:sz w:val="24"/>
              </w:rPr>
              <w:t>/4</w:t>
            </w:r>
            <w:r>
              <w:rPr>
                <w:rFonts w:ascii="宋体" w:hAnsi="宋体" w:cs="宋体" w:hint="eastAsia"/>
                <w:color w:val="000000" w:themeColor="text1"/>
                <w:kern w:val="0"/>
                <w:sz w:val="24"/>
              </w:rPr>
              <w:t>s</w:t>
            </w:r>
            <w:r>
              <w:rPr>
                <w:rFonts w:ascii="宋体" w:hAnsi="宋体" w:cs="宋体"/>
                <w:color w:val="000000" w:themeColor="text1"/>
                <w:kern w:val="0"/>
                <w:sz w:val="24"/>
              </w:rPr>
              <w:t>/5s</w:t>
            </w:r>
            <w:r>
              <w:rPr>
                <w:rFonts w:ascii="宋体" w:hAnsi="宋体" w:cs="宋体" w:hint="eastAsia"/>
                <w:color w:val="000000" w:themeColor="text1"/>
                <w:kern w:val="0"/>
                <w:sz w:val="24"/>
              </w:rPr>
              <w:t>（3/4/5/</w:t>
            </w:r>
            <w:r>
              <w:rPr>
                <w:rFonts w:ascii="宋体" w:hAnsi="宋体" w:cs="宋体"/>
                <w:color w:val="000000" w:themeColor="text1"/>
                <w:kern w:val="0"/>
                <w:sz w:val="24"/>
              </w:rPr>
              <w:t>6</w:t>
            </w:r>
            <w:r>
              <w:rPr>
                <w:rFonts w:ascii="宋体" w:hAnsi="宋体" w:cs="宋体" w:hint="eastAsia"/>
                <w:color w:val="000000" w:themeColor="text1"/>
                <w:kern w:val="0"/>
                <w:sz w:val="24"/>
              </w:rPr>
              <w:t>米）;</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支持遇阻反弹；</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支持限位学习调整功能；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支持雷达防砸、支持线圈防砸,针对物流门环境至少提供线圈防砸，人流门环境至少提供雷达防砸；</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物流门环境需增加线圈触发抓拍；</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支持通过控制盒面板或按钮进行开、关、停操作；</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支持遥控器控制开、关、停、锁闸以及解锁功能；</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支持开关到位信号输出；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支持断电自动或手动抬杆；</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外壳防护等级不低于IP54;</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道闸直杆长度3/</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5/6</w:t>
            </w:r>
            <w:r>
              <w:rPr>
                <w:rFonts w:ascii="宋体" w:hAnsi="宋体" w:cs="宋体" w:hint="eastAsia"/>
                <w:color w:val="000000" w:themeColor="text1"/>
                <w:kern w:val="0"/>
                <w:sz w:val="24"/>
              </w:rPr>
              <w:t>米；</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需配套至少一个遥控器。</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w:t>
            </w:r>
          </w:p>
        </w:tc>
      </w:tr>
      <w:tr w:rsidR="009D5434">
        <w:trPr>
          <w:trHeight w:val="534"/>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1</w:t>
            </w:r>
            <w:r>
              <w:rPr>
                <w:rFonts w:ascii="宋体" w:hAnsi="宋体" w:hint="eastAsia"/>
                <w:color w:val="000000" w:themeColor="text1"/>
                <w:kern w:val="0"/>
                <w:szCs w:val="24"/>
              </w:rPr>
              <w:t>7</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出入口显示屏-led</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支持4行4列点阵显示：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支持字体颜色红、黄、绿调节；</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屏幕类型为LED；</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支持网络协议控制，可通过平台进行显示内容样式配置；</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集成扬声器功能，可通过平台进行语音播报配置。</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w:t>
            </w:r>
          </w:p>
        </w:tc>
      </w:tr>
      <w:tr w:rsidR="009D5434">
        <w:trPr>
          <w:trHeight w:val="534"/>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18</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监控支架</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配套支持枪机、球机固定支架</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50</w:t>
            </w:r>
          </w:p>
        </w:tc>
      </w:tr>
      <w:tr w:rsidR="009D5434">
        <w:trPr>
          <w:trHeight w:val="534"/>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19</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人员通道</w:t>
            </w:r>
            <w:r>
              <w:rPr>
                <w:rFonts w:ascii="宋体" w:hAnsi="宋体" w:hint="eastAsia"/>
                <w:color w:val="000000" w:themeColor="text1"/>
                <w:kern w:val="0"/>
                <w:szCs w:val="24"/>
              </w:rPr>
              <w:lastRenderedPageBreak/>
              <w:t>支架</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配套支持人脸识别门禁面板机</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20</w:t>
            </w:r>
          </w:p>
        </w:tc>
      </w:tr>
      <w:tr w:rsidR="009D5434">
        <w:trPr>
          <w:trHeight w:val="534"/>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2</w:t>
            </w:r>
            <w:r>
              <w:rPr>
                <w:rFonts w:ascii="宋体" w:hAnsi="宋体" w:hint="eastAsia"/>
                <w:color w:val="000000" w:themeColor="text1"/>
                <w:kern w:val="0"/>
                <w:szCs w:val="24"/>
              </w:rPr>
              <w:t>0</w:t>
            </w:r>
          </w:p>
        </w:tc>
        <w:tc>
          <w:tcPr>
            <w:tcW w:w="1241" w:type="dxa"/>
            <w:vAlign w:val="center"/>
          </w:tcPr>
          <w:p w:rsidR="009D5434" w:rsidRDefault="00C40962">
            <w:pPr>
              <w:pStyle w:val="a"/>
              <w:numPr>
                <w:ilvl w:val="0"/>
                <w:numId w:val="0"/>
              </w:numPr>
              <w:jc w:val="left"/>
              <w:rPr>
                <w:rFonts w:ascii="宋体" w:hAnsi="宋体"/>
                <w:b/>
                <w:color w:val="000000" w:themeColor="text1"/>
                <w:kern w:val="0"/>
                <w:szCs w:val="24"/>
              </w:rPr>
            </w:pPr>
            <w:r>
              <w:rPr>
                <w:rFonts w:hint="eastAsia"/>
                <w:color w:val="000000"/>
                <w:kern w:val="0"/>
                <w:szCs w:val="20"/>
              </w:rPr>
              <w:t>车辆雷达检测器</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输入电压：220V±15% 50Hz（也可用12V到24VDC）；</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输出方式：继电器输出；</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工作温度：-40℃至+80℃；</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反应时间：90毫秒；</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工作原理：毫米级微波雷达</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w:t>
            </w:r>
          </w:p>
        </w:tc>
      </w:tr>
      <w:tr w:rsidR="009D5434">
        <w:trPr>
          <w:trHeight w:val="534"/>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21</w:t>
            </w:r>
          </w:p>
        </w:tc>
        <w:tc>
          <w:tcPr>
            <w:tcW w:w="1241"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挡车杆</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4米</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w:t>
            </w:r>
          </w:p>
        </w:tc>
      </w:tr>
      <w:tr w:rsidR="009D5434">
        <w:trPr>
          <w:trHeight w:val="534"/>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22</w:t>
            </w:r>
          </w:p>
        </w:tc>
        <w:tc>
          <w:tcPr>
            <w:tcW w:w="1241"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挡车杆</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6米</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color w:val="000000" w:themeColor="text1"/>
                <w:kern w:val="0"/>
                <w:szCs w:val="24"/>
              </w:rPr>
              <w:t>2</w:t>
            </w:r>
            <w:r>
              <w:rPr>
                <w:rFonts w:ascii="宋体" w:hAnsi="宋体" w:hint="eastAsia"/>
                <w:color w:val="000000" w:themeColor="text1"/>
                <w:kern w:val="0"/>
                <w:szCs w:val="24"/>
              </w:rPr>
              <w:t>3</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台式访客机</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双屏设计，屏幕分辨率不低于720P，便于访客登记与信息确认；</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主屏支持多点触控；</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支持200W高清摄像头；</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设备内置二代证读卡器安全模块，由公安部认证许可。可读取并显示居民身份证芯片内的数据；</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支持身份证、二维码等签离方式；</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支持人证比对登记；</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具有至少一个RJ45网络接口；</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具有至少两个USB接口；</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支持接入安防平台进行门禁权限联动，支持与现有重汽智慧园区平台进行对接。</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20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24</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集中式存储</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采用LINUX操作系统，至少1个64位多核处理器。不少于2个千兆网口，电源1+1冗余。满足多种应用需求；</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支持RAID 0、1、3、5、6、10、50多种RAID模式，以及全局热备和局部热备，支持数据防篡改等数据安全保护技术，多重保护数据安全，本次需使用raid5，raid组内盘位数量以及热备盘数量按照行业通用标准执行，存储容量计算需计算raid损耗、热备损耗、硬盘损耗；</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支持视频流、图片流、SMART流、视频文件混合直存；</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支持前端以RTSP/SIP（GB/T28181）/ONVIF/PSIA等协议接入；</w:t>
            </w:r>
          </w:p>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存储为48盘位，且满配</w:t>
            </w:r>
            <w:r>
              <w:rPr>
                <w:rFonts w:ascii="宋体" w:hAnsi="宋体" w:cs="宋体"/>
                <w:color w:val="000000" w:themeColor="text1"/>
                <w:kern w:val="0"/>
                <w:sz w:val="24"/>
              </w:rPr>
              <w:t>8</w:t>
            </w:r>
            <w:r>
              <w:rPr>
                <w:rFonts w:ascii="宋体" w:hAnsi="宋体" w:cs="宋体" w:hint="eastAsia"/>
                <w:color w:val="000000" w:themeColor="text1"/>
                <w:kern w:val="0"/>
                <w:sz w:val="24"/>
              </w:rPr>
              <w:t>T企业级硬盘。</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9</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25</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监控硬盘</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企业级硬盘8T，配套支持硬盘录像机及集中式存储</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100</w:t>
            </w:r>
          </w:p>
        </w:tc>
      </w:tr>
      <w:tr w:rsidR="009D5434">
        <w:trPr>
          <w:jc w:val="center"/>
        </w:trPr>
        <w:tc>
          <w:tcPr>
            <w:tcW w:w="739"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lastRenderedPageBreak/>
              <w:t>26</w:t>
            </w:r>
          </w:p>
        </w:tc>
        <w:tc>
          <w:tcPr>
            <w:tcW w:w="1241" w:type="dxa"/>
            <w:vAlign w:val="center"/>
          </w:tcPr>
          <w:p w:rsidR="009D5434" w:rsidRDefault="00C40962">
            <w:pPr>
              <w:pStyle w:val="a"/>
              <w:numPr>
                <w:ilvl w:val="0"/>
                <w:numId w:val="0"/>
              </w:numPr>
              <w:jc w:val="left"/>
              <w:rPr>
                <w:rFonts w:ascii="宋体" w:hAnsi="宋体"/>
                <w:color w:val="000000" w:themeColor="text1"/>
                <w:kern w:val="0"/>
                <w:szCs w:val="24"/>
              </w:rPr>
            </w:pPr>
            <w:r>
              <w:rPr>
                <w:rFonts w:ascii="宋体" w:hAnsi="宋体" w:hint="eastAsia"/>
                <w:color w:val="000000" w:themeColor="text1"/>
                <w:kern w:val="0"/>
                <w:szCs w:val="24"/>
              </w:rPr>
              <w:t>监控硬盘</w:t>
            </w:r>
          </w:p>
        </w:tc>
        <w:tc>
          <w:tcPr>
            <w:tcW w:w="4820" w:type="dxa"/>
            <w:vAlign w:val="center"/>
          </w:tcPr>
          <w:p w:rsidR="009D5434" w:rsidRDefault="00C40962">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企业级硬盘10T，配套支持硬盘录像机及集中式存储</w:t>
            </w:r>
          </w:p>
        </w:tc>
        <w:tc>
          <w:tcPr>
            <w:tcW w:w="1134" w:type="dxa"/>
            <w:vAlign w:val="center"/>
          </w:tcPr>
          <w:p w:rsidR="009D5434" w:rsidRDefault="00C40962">
            <w:pPr>
              <w:pStyle w:val="a"/>
              <w:numPr>
                <w:ilvl w:val="0"/>
                <w:numId w:val="0"/>
              </w:numPr>
              <w:jc w:val="center"/>
              <w:rPr>
                <w:rFonts w:ascii="宋体" w:hAnsi="宋体"/>
                <w:color w:val="000000" w:themeColor="text1"/>
                <w:kern w:val="0"/>
                <w:szCs w:val="24"/>
              </w:rPr>
            </w:pPr>
            <w:r>
              <w:rPr>
                <w:rFonts w:ascii="宋体" w:hAnsi="宋体" w:hint="eastAsia"/>
                <w:color w:val="000000" w:themeColor="text1"/>
                <w:kern w:val="0"/>
                <w:szCs w:val="24"/>
              </w:rPr>
              <w:t>80</w:t>
            </w:r>
          </w:p>
        </w:tc>
      </w:tr>
    </w:tbl>
    <w:p w:rsidR="009D5434" w:rsidRDefault="00C40962">
      <w:pPr>
        <w:wordWrap w:val="0"/>
        <w:ind w:right="560"/>
        <w:rPr>
          <w:rFonts w:ascii="Times New Roman" w:eastAsia="宋体" w:hAnsi="Times New Roman" w:cs="Times New Roman"/>
          <w:sz w:val="24"/>
        </w:rPr>
      </w:pPr>
      <w:r>
        <w:rPr>
          <w:rFonts w:ascii="Times New Roman" w:eastAsia="宋体" w:hAnsi="Times New Roman" w:cs="Times New Roman"/>
          <w:sz w:val="28"/>
          <w:szCs w:val="28"/>
        </w:rPr>
        <w:t xml:space="preserve">                                            </w:t>
      </w:r>
    </w:p>
    <w:p w:rsidR="009D5434" w:rsidRDefault="009D5434">
      <w:pPr>
        <w:widowControl/>
        <w:jc w:val="center"/>
        <w:rPr>
          <w:rFonts w:ascii="Times New Roman" w:eastAsia="宋体" w:hAnsi="Times New Roman" w:cs="Times New Roman"/>
          <w:sz w:val="32"/>
          <w:szCs w:val="32"/>
        </w:rPr>
      </w:pPr>
    </w:p>
    <w:p w:rsidR="009D5434" w:rsidRDefault="00C40962">
      <w:pPr>
        <w:pStyle w:val="aff3"/>
        <w:ind w:firstLineChars="0" w:firstLine="0"/>
        <w:rPr>
          <w:rFonts w:ascii="宋体" w:hAnsi="宋体"/>
          <w:color w:val="FF0000"/>
        </w:rPr>
      </w:pPr>
      <w:r>
        <w:rPr>
          <w:rFonts w:ascii="宋体" w:hAnsi="宋体" w:hint="eastAsia"/>
          <w:color w:val="FF0000"/>
        </w:rPr>
        <w:t>注：</w:t>
      </w:r>
    </w:p>
    <w:p w:rsidR="009D5434" w:rsidRDefault="00C40962">
      <w:pPr>
        <w:pStyle w:val="aff3"/>
        <w:numPr>
          <w:ilvl w:val="0"/>
          <w:numId w:val="22"/>
        </w:numPr>
        <w:ind w:firstLineChars="0"/>
        <w:rPr>
          <w:rFonts w:ascii="宋体" w:hAnsi="宋体"/>
          <w:color w:val="FF0000"/>
        </w:rPr>
      </w:pPr>
      <w:r>
        <w:rPr>
          <w:rFonts w:ascii="宋体" w:hAnsi="宋体" w:hint="eastAsia"/>
          <w:color w:val="FF0000"/>
        </w:rPr>
        <w:t>以上摄像机所配电源适配器需为开关电源适配器。</w:t>
      </w:r>
    </w:p>
    <w:p w:rsidR="009D5434" w:rsidRDefault="00C40962">
      <w:pPr>
        <w:pStyle w:val="aff3"/>
        <w:numPr>
          <w:ilvl w:val="0"/>
          <w:numId w:val="22"/>
        </w:numPr>
        <w:ind w:firstLineChars="0"/>
        <w:rPr>
          <w:rFonts w:ascii="宋体" w:hAnsi="宋体"/>
          <w:color w:val="FF0000"/>
        </w:rPr>
      </w:pPr>
      <w:r>
        <w:rPr>
          <w:rFonts w:ascii="宋体" w:hAnsi="宋体" w:hint="eastAsia"/>
          <w:color w:val="FF0000"/>
        </w:rPr>
        <w:t>视频监控软件授权由存储中标方免费提供，其他软件授权由设备中标方免费提供。</w:t>
      </w:r>
    </w:p>
    <w:p w:rsidR="009D5434" w:rsidRDefault="00C40962">
      <w:pPr>
        <w:pStyle w:val="aff3"/>
        <w:numPr>
          <w:ilvl w:val="0"/>
          <w:numId w:val="22"/>
        </w:numPr>
        <w:ind w:firstLineChars="0"/>
        <w:rPr>
          <w:rFonts w:ascii="宋体" w:hAnsi="宋体"/>
          <w:color w:val="FF0000"/>
        </w:rPr>
      </w:pPr>
      <w:r>
        <w:rPr>
          <w:rFonts w:ascii="宋体" w:hAnsi="宋体" w:hint="eastAsia"/>
          <w:color w:val="FF0000"/>
        </w:rPr>
        <w:t>车辆道闸系统需免费提供满足设备正常使用的管理终端。</w:t>
      </w:r>
    </w:p>
    <w:p w:rsidR="009D5434" w:rsidRDefault="00C40962">
      <w:pPr>
        <w:pStyle w:val="aff3"/>
        <w:numPr>
          <w:ilvl w:val="0"/>
          <w:numId w:val="22"/>
        </w:numPr>
        <w:ind w:firstLineChars="0"/>
        <w:rPr>
          <w:rFonts w:ascii="宋体" w:hAnsi="宋体"/>
          <w:color w:val="FF0000"/>
        </w:rPr>
      </w:pPr>
      <w:r>
        <w:rPr>
          <w:rFonts w:ascii="宋体" w:hAnsi="宋体" w:hint="eastAsia"/>
          <w:color w:val="FF0000"/>
        </w:rPr>
        <w:t>翼闸设备不再拆分左闸、中间闸、右闸，统一按照单通道报价。</w:t>
      </w:r>
    </w:p>
    <w:p w:rsidR="009D5434" w:rsidRDefault="00C40962">
      <w:pPr>
        <w:pStyle w:val="aff3"/>
        <w:numPr>
          <w:ilvl w:val="0"/>
          <w:numId w:val="22"/>
        </w:numPr>
        <w:ind w:firstLineChars="0"/>
        <w:rPr>
          <w:rFonts w:ascii="宋体" w:hAnsi="宋体"/>
          <w:color w:val="FF0000"/>
        </w:rPr>
      </w:pPr>
      <w:r>
        <w:rPr>
          <w:rFonts w:ascii="宋体" w:hAnsi="宋体" w:hint="eastAsia"/>
          <w:color w:val="FF0000"/>
        </w:rPr>
        <w:t>访客机应适配可灵活定义打印模板，支持横版与竖版的排版形式，并可按照甲方要求进行灵活调整间距、字体、字号、颜色、对齐方式等；打印内容需包含常用的固定字段，如姓名、性别、被访人、被访人部门、登记时间、访客照片、证件照、访客二维码以及来访事由等；需能够根据甲方现有业务需求对打印打印内容及时作出调整。</w:t>
      </w:r>
    </w:p>
    <w:p w:rsidR="009D5434" w:rsidRDefault="00C40962">
      <w:pPr>
        <w:pStyle w:val="aff3"/>
        <w:numPr>
          <w:ilvl w:val="0"/>
          <w:numId w:val="22"/>
        </w:numPr>
        <w:ind w:firstLineChars="0"/>
        <w:rPr>
          <w:rFonts w:ascii="宋体" w:hAnsi="宋体"/>
          <w:color w:val="FF0000"/>
        </w:rPr>
      </w:pPr>
      <w:r>
        <w:rPr>
          <w:rFonts w:ascii="宋体" w:hAnsi="宋体" w:hint="eastAsia"/>
          <w:color w:val="FF0000"/>
        </w:rPr>
        <w:t>以上硬盘录像机部分，需单独报8T、1</w:t>
      </w:r>
      <w:r>
        <w:rPr>
          <w:rFonts w:ascii="宋体" w:hAnsi="宋体"/>
          <w:color w:val="FF0000"/>
        </w:rPr>
        <w:t>0</w:t>
      </w:r>
      <w:r>
        <w:rPr>
          <w:rFonts w:ascii="宋体" w:hAnsi="宋体" w:hint="eastAsia"/>
          <w:color w:val="FF0000"/>
        </w:rPr>
        <w:t>T硬盘的单价。</w:t>
      </w:r>
    </w:p>
    <w:p w:rsidR="009D5434" w:rsidRDefault="009D5434">
      <w:pPr>
        <w:widowControl/>
        <w:spacing w:line="360" w:lineRule="auto"/>
        <w:ind w:left="420" w:firstLineChars="200" w:firstLine="480"/>
        <w:rPr>
          <w:rFonts w:ascii="宋体" w:eastAsia="宋体" w:hAnsi="Times New Roman" w:cs="Times New Roman"/>
          <w:sz w:val="24"/>
        </w:rPr>
      </w:pPr>
    </w:p>
    <w:p w:rsidR="009D5434" w:rsidRDefault="00C40962">
      <w:pPr>
        <w:pStyle w:val="2"/>
      </w:pPr>
      <w:r>
        <w:rPr>
          <w:rFonts w:hint="eastAsia"/>
        </w:rPr>
        <w:t>采购要求</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4"/>
        </w:rPr>
      </w:pPr>
      <w:bookmarkStart w:id="73" w:name="_Toc96794887"/>
      <w:r>
        <w:rPr>
          <w:rFonts w:ascii="宋体" w:eastAsia="宋体" w:hAnsi="Times New Roman" w:cs="仿宋" w:hint="eastAsia"/>
          <w:b/>
          <w:sz w:val="24"/>
        </w:rPr>
        <w:t>9.4.1设备调试及培训</w:t>
      </w:r>
      <w:bookmarkEnd w:id="73"/>
    </w:p>
    <w:p w:rsidR="009D5434" w:rsidRDefault="00C40962">
      <w:pPr>
        <w:pStyle w:val="aff3"/>
        <w:ind w:firstLine="480"/>
      </w:pPr>
      <w:r>
        <w:rPr>
          <w:rFonts w:ascii="宋体" w:hAnsi="宋体" w:hint="eastAsia"/>
          <w:color w:val="000000" w:themeColor="text1"/>
          <w:kern w:val="0"/>
        </w:rPr>
        <w:t>投标方</w:t>
      </w:r>
      <w:r>
        <w:rPr>
          <w:rFonts w:hint="eastAsia"/>
        </w:rPr>
        <w:t>负责对提供的所有设备进行现场安装指导工作，并且由投标方负责中标设备的调试及平台添加、配置工作。</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4"/>
        </w:rPr>
      </w:pPr>
      <w:bookmarkStart w:id="74" w:name="_Toc96794888"/>
      <w:r>
        <w:rPr>
          <w:rFonts w:ascii="宋体" w:eastAsia="宋体" w:hAnsi="Times New Roman" w:cs="仿宋" w:hint="eastAsia"/>
          <w:b/>
          <w:sz w:val="24"/>
        </w:rPr>
        <w:t>9.4.2交付成果</w:t>
      </w:r>
      <w:bookmarkEnd w:id="74"/>
    </w:p>
    <w:p w:rsidR="009D5434" w:rsidRDefault="00C40962">
      <w:pPr>
        <w:pStyle w:val="aff3"/>
        <w:ind w:firstLine="480"/>
      </w:pPr>
      <w:r>
        <w:rPr>
          <w:rFonts w:hint="eastAsia"/>
        </w:rPr>
        <w:t>为顺利完成集采验收，</w:t>
      </w:r>
      <w:r>
        <w:rPr>
          <w:rFonts w:ascii="宋体" w:hAnsi="宋体" w:hint="eastAsia"/>
          <w:color w:val="000000" w:themeColor="text1"/>
          <w:kern w:val="0"/>
        </w:rPr>
        <w:t>投标方</w:t>
      </w:r>
      <w:r>
        <w:rPr>
          <w:rFonts w:hint="eastAsia"/>
        </w:rPr>
        <w:t>需提供如下交付物：</w:t>
      </w:r>
    </w:p>
    <w:p w:rsidR="009D5434" w:rsidRDefault="00C40962">
      <w:pPr>
        <w:pStyle w:val="aff3"/>
        <w:ind w:firstLine="480"/>
      </w:pPr>
      <w:r>
        <w:rPr>
          <w:rFonts w:hint="eastAsia"/>
        </w:rPr>
        <w:t>《设备送货单》：包含设备数量、设备品牌、型号、出厂编号、生产日期，纸质版以及电子版均需提供；</w:t>
      </w:r>
    </w:p>
    <w:p w:rsidR="009D5434" w:rsidRDefault="00C40962">
      <w:pPr>
        <w:pStyle w:val="aff3"/>
        <w:ind w:firstLine="480"/>
      </w:pPr>
      <w:r>
        <w:rPr>
          <w:rFonts w:hint="eastAsia"/>
        </w:rPr>
        <w:t>《质保凭证》：在验收之前进行验证。有官网查询方式的，提供方式进行验证；如官网无查询方式的，需要出具针对本次采购设备序列号的质保说明，并加盖原厂</w:t>
      </w:r>
      <w:r>
        <w:rPr>
          <w:rFonts w:hint="eastAsia"/>
        </w:rPr>
        <w:lastRenderedPageBreak/>
        <w:t>公章；</w:t>
      </w:r>
    </w:p>
    <w:p w:rsidR="009D5434" w:rsidRDefault="00C40962">
      <w:pPr>
        <w:pStyle w:val="aff3"/>
        <w:ind w:firstLine="480"/>
      </w:pPr>
      <w:r>
        <w:rPr>
          <w:rFonts w:hint="eastAsia"/>
        </w:rPr>
        <w:t>《检测报告》：所供货设备的有效检测报告；</w:t>
      </w:r>
    </w:p>
    <w:p w:rsidR="009D5434" w:rsidRDefault="00C40962">
      <w:pPr>
        <w:pStyle w:val="aff3"/>
        <w:ind w:firstLine="480"/>
      </w:pPr>
      <w:r>
        <w:rPr>
          <w:rFonts w:hint="eastAsia"/>
        </w:rPr>
        <w:t>《设备采购合同》：合同复印件；</w:t>
      </w:r>
    </w:p>
    <w:p w:rsidR="009D5434" w:rsidRDefault="00C40962">
      <w:pPr>
        <w:pStyle w:val="aff3"/>
        <w:ind w:firstLine="480"/>
      </w:pPr>
      <w:r>
        <w:rPr>
          <w:rFonts w:hint="eastAsia"/>
        </w:rPr>
        <w:t>其他有益于项目提升的交付物。</w:t>
      </w:r>
    </w:p>
    <w:p w:rsidR="009D5434" w:rsidRDefault="00C40962">
      <w:pPr>
        <w:keepNext/>
        <w:keepLines/>
        <w:tabs>
          <w:tab w:val="left" w:pos="0"/>
        </w:tabs>
        <w:spacing w:before="260" w:after="260" w:line="412" w:lineRule="auto"/>
        <w:ind w:left="400"/>
        <w:textAlignment w:val="baseline"/>
        <w:rPr>
          <w:rFonts w:ascii="宋体" w:eastAsia="宋体" w:hAnsi="Times New Roman" w:cs="仿宋"/>
          <w:b/>
          <w:sz w:val="24"/>
        </w:rPr>
      </w:pPr>
      <w:bookmarkStart w:id="75" w:name="_Toc96794889"/>
      <w:r>
        <w:rPr>
          <w:rFonts w:ascii="宋体" w:eastAsia="宋体" w:hAnsi="Times New Roman" w:cs="仿宋" w:hint="eastAsia"/>
          <w:b/>
          <w:sz w:val="24"/>
        </w:rPr>
        <w:t>9.4.3项目验收标准</w:t>
      </w:r>
      <w:bookmarkEnd w:id="75"/>
    </w:p>
    <w:p w:rsidR="009D5434" w:rsidRDefault="00C40962">
      <w:pPr>
        <w:pStyle w:val="a"/>
        <w:numPr>
          <w:ilvl w:val="0"/>
          <w:numId w:val="23"/>
        </w:numPr>
        <w:ind w:firstLine="480"/>
        <w:rPr>
          <w:rFonts w:ascii="宋体" w:hAnsi="宋体"/>
          <w:color w:val="000000" w:themeColor="text1"/>
        </w:rPr>
      </w:pPr>
      <w:r>
        <w:rPr>
          <w:rFonts w:ascii="宋体" w:hAnsi="宋体"/>
          <w:color w:val="000000" w:themeColor="text1"/>
        </w:rPr>
        <w:t>按招标方要求提供符合规范的</w:t>
      </w:r>
      <w:r>
        <w:rPr>
          <w:rFonts w:ascii="宋体" w:hAnsi="宋体" w:hint="eastAsia"/>
          <w:color w:val="000000" w:themeColor="text1"/>
        </w:rPr>
        <w:t>项目交付成果物；</w:t>
      </w:r>
    </w:p>
    <w:p w:rsidR="009D5434" w:rsidRDefault="00C40962">
      <w:pPr>
        <w:pStyle w:val="a"/>
        <w:numPr>
          <w:ilvl w:val="0"/>
          <w:numId w:val="24"/>
        </w:numPr>
        <w:ind w:firstLine="480"/>
        <w:rPr>
          <w:rFonts w:ascii="宋体" w:hAnsi="宋体"/>
          <w:color w:val="000000" w:themeColor="text1"/>
        </w:rPr>
      </w:pPr>
      <w:r>
        <w:rPr>
          <w:rFonts w:ascii="宋体" w:hAnsi="宋体"/>
          <w:color w:val="000000" w:themeColor="text1"/>
        </w:rPr>
        <w:t>系统完整实现招标方提出的功能需求</w:t>
      </w:r>
      <w:r>
        <w:rPr>
          <w:rFonts w:ascii="宋体" w:hAnsi="宋体" w:hint="eastAsia"/>
          <w:color w:val="000000" w:themeColor="text1"/>
        </w:rPr>
        <w:t>；</w:t>
      </w:r>
    </w:p>
    <w:p w:rsidR="009D5434" w:rsidRDefault="00C40962">
      <w:pPr>
        <w:pStyle w:val="a"/>
        <w:numPr>
          <w:ilvl w:val="0"/>
          <w:numId w:val="24"/>
        </w:numPr>
        <w:ind w:firstLine="480"/>
        <w:rPr>
          <w:rFonts w:ascii="宋体" w:hAnsi="宋体"/>
          <w:color w:val="000000" w:themeColor="text1"/>
        </w:rPr>
      </w:pPr>
      <w:r>
        <w:rPr>
          <w:rFonts w:ascii="宋体" w:hAnsi="宋体" w:hint="eastAsia"/>
          <w:color w:val="000000" w:themeColor="text1"/>
        </w:rPr>
        <w:t>设备全部为行业机，若招标方经确认为非行业机，将暂停合作，设备扣留，剩余款项不付；</w:t>
      </w:r>
    </w:p>
    <w:p w:rsidR="009D5434" w:rsidRDefault="00C40962">
      <w:pPr>
        <w:pStyle w:val="a"/>
        <w:numPr>
          <w:ilvl w:val="0"/>
          <w:numId w:val="24"/>
        </w:numPr>
        <w:ind w:firstLine="480"/>
        <w:rPr>
          <w:color w:val="000000" w:themeColor="text1"/>
        </w:rPr>
      </w:pPr>
      <w:r>
        <w:rPr>
          <w:rFonts w:hint="eastAsia"/>
          <w:color w:val="000000" w:themeColor="text1"/>
        </w:rPr>
        <w:t>该项目验收应由</w:t>
      </w:r>
      <w:r>
        <w:rPr>
          <w:rFonts w:ascii="宋体" w:hAnsi="宋体" w:hint="eastAsia"/>
          <w:color w:val="000000" w:themeColor="text1"/>
          <w:kern w:val="0"/>
        </w:rPr>
        <w:t>投标方、招标方</w:t>
      </w:r>
      <w:r>
        <w:rPr>
          <w:rFonts w:hint="eastAsia"/>
          <w:color w:val="000000" w:themeColor="text1"/>
        </w:rPr>
        <w:t>组成验收小组，按设计方案的要求进行。验收时应做好记录，签署验收证书，并应立卷、归档；</w:t>
      </w:r>
    </w:p>
    <w:p w:rsidR="009D5434" w:rsidRDefault="00C40962">
      <w:pPr>
        <w:pStyle w:val="a"/>
        <w:numPr>
          <w:ilvl w:val="0"/>
          <w:numId w:val="24"/>
        </w:numPr>
        <w:ind w:firstLine="480"/>
        <w:rPr>
          <w:color w:val="000000" w:themeColor="text1"/>
        </w:rPr>
      </w:pPr>
      <w:r>
        <w:rPr>
          <w:rFonts w:hint="eastAsia"/>
          <w:color w:val="000000" w:themeColor="text1"/>
        </w:rPr>
        <w:t>投标方应按招标方要求，提供所调试设备的相关信息，包括但不限于设备</w:t>
      </w:r>
      <w:r>
        <w:rPr>
          <w:rFonts w:hint="eastAsia"/>
          <w:color w:val="000000" w:themeColor="text1"/>
        </w:rPr>
        <w:t>I</w:t>
      </w:r>
      <w:r>
        <w:rPr>
          <w:color w:val="000000" w:themeColor="text1"/>
        </w:rPr>
        <w:t>P</w:t>
      </w:r>
      <w:r>
        <w:rPr>
          <w:rFonts w:hint="eastAsia"/>
          <w:color w:val="000000" w:themeColor="text1"/>
        </w:rPr>
        <w:t>、名称、序列号、安装位置等。</w:t>
      </w:r>
    </w:p>
    <w:p w:rsidR="009D5434" w:rsidRDefault="00C40962">
      <w:pPr>
        <w:pStyle w:val="2"/>
      </w:pPr>
      <w:bookmarkStart w:id="76" w:name="_Toc96794890"/>
      <w:r>
        <w:rPr>
          <w:rFonts w:hint="eastAsia"/>
        </w:rPr>
        <w:t>维护支持服务</w:t>
      </w:r>
      <w:bookmarkEnd w:id="76"/>
    </w:p>
    <w:p w:rsidR="009D5434" w:rsidRDefault="00C40962">
      <w:pPr>
        <w:pStyle w:val="-1"/>
        <w:ind w:firstLine="482"/>
        <w:rPr>
          <w:rFonts w:ascii="宋体" w:cs="仿宋"/>
          <w:b/>
          <w:szCs w:val="24"/>
        </w:rPr>
      </w:pPr>
      <w:bookmarkStart w:id="77" w:name="_Toc96794891"/>
      <w:r>
        <w:rPr>
          <w:rFonts w:ascii="宋体" w:cs="仿宋" w:hint="eastAsia"/>
          <w:b/>
          <w:szCs w:val="24"/>
        </w:rPr>
        <w:t>9.5.1质保期限</w:t>
      </w:r>
      <w:bookmarkEnd w:id="77"/>
    </w:p>
    <w:p w:rsidR="009D5434" w:rsidRDefault="00C40962">
      <w:pPr>
        <w:pStyle w:val="-1"/>
        <w:ind w:firstLine="480"/>
      </w:pPr>
      <w:r>
        <w:rPr>
          <w:rFonts w:hint="eastAsia"/>
        </w:rPr>
        <w:t>质保期开始时间从验收之日算起。</w:t>
      </w:r>
    </w:p>
    <w:p w:rsidR="009D5434" w:rsidRDefault="00C40962">
      <w:pPr>
        <w:pStyle w:val="-1"/>
        <w:ind w:firstLine="480"/>
      </w:pPr>
      <w:r>
        <w:rPr>
          <w:rFonts w:hint="eastAsia"/>
        </w:rPr>
        <w:t>保修：提供硬件设备三年原厂免费保修、维护等服务，如设备出现故障，应提供备件，同时包含设备辅材。</w:t>
      </w:r>
    </w:p>
    <w:p w:rsidR="009D5434" w:rsidRDefault="00C40962">
      <w:pPr>
        <w:pStyle w:val="-1"/>
        <w:ind w:firstLine="480"/>
      </w:pPr>
      <w:r>
        <w:rPr>
          <w:rFonts w:hint="eastAsia"/>
        </w:rPr>
        <w:t>投标方应提供明确的保修期限和售后服务计划</w:t>
      </w:r>
      <w:r>
        <w:rPr>
          <w:rFonts w:hint="eastAsia"/>
        </w:rPr>
        <w:t>(</w:t>
      </w:r>
      <w:r>
        <w:rPr>
          <w:rFonts w:hint="eastAsia"/>
        </w:rPr>
        <w:t>包含保修期承诺；售后服务承诺；人员培训计划和培训方案</w:t>
      </w:r>
      <w:r>
        <w:rPr>
          <w:rFonts w:hint="eastAsia"/>
        </w:rPr>
        <w:t>)</w:t>
      </w:r>
      <w:r>
        <w:rPr>
          <w:rFonts w:hint="eastAsia"/>
        </w:rPr>
        <w:t>。</w:t>
      </w:r>
    </w:p>
    <w:p w:rsidR="009D5434" w:rsidRDefault="00C40962">
      <w:pPr>
        <w:pStyle w:val="-1"/>
        <w:ind w:firstLine="482"/>
        <w:rPr>
          <w:rFonts w:ascii="宋体" w:cs="仿宋"/>
          <w:b/>
          <w:szCs w:val="24"/>
        </w:rPr>
      </w:pPr>
      <w:bookmarkStart w:id="78" w:name="_Toc96794892"/>
      <w:r>
        <w:rPr>
          <w:rFonts w:ascii="宋体" w:cs="仿宋" w:hint="eastAsia"/>
          <w:b/>
          <w:szCs w:val="24"/>
        </w:rPr>
        <w:t>9.5.2服务内容</w:t>
      </w:r>
      <w:bookmarkEnd w:id="78"/>
    </w:p>
    <w:p w:rsidR="009D5434" w:rsidRDefault="00C40962">
      <w:pPr>
        <w:pStyle w:val="-1"/>
        <w:ind w:firstLine="480"/>
      </w:pPr>
      <w:r>
        <w:rPr>
          <w:rFonts w:hint="eastAsia"/>
        </w:rPr>
        <w:t>服务的主要内容：</w:t>
      </w:r>
    </w:p>
    <w:p w:rsidR="009D5434" w:rsidRDefault="00C40962">
      <w:pPr>
        <w:pStyle w:val="-1"/>
        <w:ind w:firstLine="480"/>
      </w:pPr>
      <w:r>
        <w:t>服务响应</w:t>
      </w:r>
      <w:r>
        <w:rPr>
          <w:rFonts w:hint="eastAsia"/>
        </w:rPr>
        <w:t>：</w:t>
      </w:r>
      <w:r>
        <w:t>针对投标方提出的功能需求</w:t>
      </w:r>
      <w:r>
        <w:rPr>
          <w:rFonts w:hint="eastAsia"/>
        </w:rPr>
        <w:t>，</w:t>
      </w:r>
      <w:r>
        <w:t>服务请求等状况</w:t>
      </w:r>
      <w:r>
        <w:rPr>
          <w:rFonts w:hint="eastAsia"/>
        </w:rPr>
        <w:t>，</w:t>
      </w:r>
      <w:r>
        <w:t>投标方需安排专业人员于</w:t>
      </w:r>
      <w:r>
        <w:rPr>
          <w:rFonts w:hint="eastAsia"/>
        </w:rPr>
        <w:t>24</w:t>
      </w:r>
      <w:r>
        <w:rPr>
          <w:rFonts w:hint="eastAsia"/>
        </w:rPr>
        <w:t>小时之内做出响应；</w:t>
      </w:r>
    </w:p>
    <w:p w:rsidR="009D5434" w:rsidRDefault="00C40962">
      <w:pPr>
        <w:pStyle w:val="-1"/>
        <w:ind w:firstLine="480"/>
      </w:pPr>
      <w:r>
        <w:rPr>
          <w:rFonts w:hint="eastAsia"/>
        </w:rPr>
        <w:t>故障排除：在接到报修通知后，投标方应在</w:t>
      </w:r>
      <w:r>
        <w:rPr>
          <w:rFonts w:hint="eastAsia"/>
        </w:rPr>
        <w:t>30</w:t>
      </w:r>
      <w:r>
        <w:rPr>
          <w:rFonts w:hint="eastAsia"/>
        </w:rPr>
        <w:t>分钟内电话响应。对于影响系统正常运行的严重故障（包括由系统软硬件等原因引起的），投标方工程师及其他相关</w:t>
      </w:r>
      <w:r>
        <w:rPr>
          <w:rFonts w:hint="eastAsia"/>
        </w:rPr>
        <w:lastRenderedPageBreak/>
        <w:t>技术人员必须在</w:t>
      </w:r>
      <w:r>
        <w:rPr>
          <w:rFonts w:hint="eastAsia"/>
        </w:rPr>
        <w:t>4</w:t>
      </w:r>
      <w:r>
        <w:rPr>
          <w:rFonts w:hint="eastAsia"/>
        </w:rPr>
        <w:t>小时内赶到现场，查找原因，提出解决方案和确保实现的措施，直至系统完全恢复到正常运行为止。要求投标方在</w:t>
      </w:r>
      <w:r>
        <w:rPr>
          <w:rFonts w:hint="eastAsia"/>
        </w:rPr>
        <w:t>12</w:t>
      </w:r>
      <w:r>
        <w:rPr>
          <w:rFonts w:hint="eastAsia"/>
        </w:rPr>
        <w:t>小时之内修复的系统故障，对无法修复的设备故障，投标方在</w:t>
      </w:r>
      <w:r>
        <w:rPr>
          <w:rFonts w:hint="eastAsia"/>
        </w:rPr>
        <w:t>24</w:t>
      </w:r>
      <w:r>
        <w:rPr>
          <w:rFonts w:hint="eastAsia"/>
        </w:rPr>
        <w:t>小时内提供性能相当的备品备件供招标方使用。；</w:t>
      </w:r>
    </w:p>
    <w:p w:rsidR="009D5434" w:rsidRDefault="00C40962">
      <w:pPr>
        <w:pStyle w:val="-1"/>
        <w:ind w:firstLine="480"/>
      </w:pPr>
      <w:r>
        <w:rPr>
          <w:rFonts w:hint="eastAsia"/>
        </w:rPr>
        <w:t>技术指导：根据招标方需要，投标方提供必要的技术指导。如远程不能解决问题，则投标方提供现场技术指导；</w:t>
      </w:r>
    </w:p>
    <w:p w:rsidR="009D5434" w:rsidRDefault="00C40962">
      <w:pPr>
        <w:pStyle w:val="-1"/>
        <w:ind w:firstLine="480"/>
      </w:pPr>
      <w:r>
        <w:rPr>
          <w:rFonts w:hint="eastAsia"/>
        </w:rPr>
        <w:t>人员资质：现场工程师应对本项目中的设备或系统有丰富的调试以及问题处理经验，能够快速理解项目需求并做出对应的实施动作。如遇无法处理的项目问题须增派更高级别工程师现场服务。</w:t>
      </w:r>
    </w:p>
    <w:p w:rsidR="009D5434" w:rsidRDefault="00C40962">
      <w:pPr>
        <w:pStyle w:val="-1"/>
        <w:ind w:firstLine="480"/>
      </w:pPr>
      <w:r>
        <w:t>服务级别</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74"/>
        <w:gridCol w:w="2977"/>
        <w:gridCol w:w="3198"/>
      </w:tblGrid>
      <w:tr w:rsidR="009D5434">
        <w:trPr>
          <w:jc w:val="center"/>
        </w:trPr>
        <w:tc>
          <w:tcPr>
            <w:tcW w:w="2174" w:type="dxa"/>
          </w:tcPr>
          <w:p w:rsidR="009D5434" w:rsidRDefault="00C40962">
            <w:pPr>
              <w:pStyle w:val="-1"/>
              <w:ind w:firstLine="480"/>
            </w:pPr>
            <w:r>
              <w:rPr>
                <w:rFonts w:hint="eastAsia"/>
              </w:rPr>
              <w:t>故障级别</w:t>
            </w:r>
          </w:p>
        </w:tc>
        <w:tc>
          <w:tcPr>
            <w:tcW w:w="2977" w:type="dxa"/>
          </w:tcPr>
          <w:p w:rsidR="009D5434" w:rsidRDefault="00C40962">
            <w:pPr>
              <w:pStyle w:val="-1"/>
              <w:ind w:firstLine="480"/>
            </w:pPr>
            <w:r>
              <w:rPr>
                <w:rFonts w:hint="eastAsia"/>
              </w:rPr>
              <w:t>解决</w:t>
            </w:r>
            <w:r>
              <w:t>时间</w:t>
            </w:r>
          </w:p>
        </w:tc>
        <w:tc>
          <w:tcPr>
            <w:tcW w:w="3198" w:type="dxa"/>
          </w:tcPr>
          <w:p w:rsidR="009D5434" w:rsidRDefault="00C40962">
            <w:pPr>
              <w:pStyle w:val="-1"/>
              <w:ind w:firstLine="480"/>
            </w:pPr>
            <w:r>
              <w:rPr>
                <w:rFonts w:hint="eastAsia"/>
              </w:rPr>
              <w:t>定义</w:t>
            </w:r>
          </w:p>
        </w:tc>
      </w:tr>
      <w:tr w:rsidR="009D5434">
        <w:trPr>
          <w:jc w:val="center"/>
        </w:trPr>
        <w:tc>
          <w:tcPr>
            <w:tcW w:w="2174" w:type="dxa"/>
            <w:vAlign w:val="center"/>
          </w:tcPr>
          <w:p w:rsidR="009D5434" w:rsidRDefault="00C40962">
            <w:pPr>
              <w:pStyle w:val="-1"/>
              <w:ind w:firstLine="480"/>
            </w:pPr>
            <w:r>
              <w:rPr>
                <w:rFonts w:hint="eastAsia"/>
              </w:rPr>
              <w:t>一级</w:t>
            </w:r>
            <w:r>
              <w:t>故障</w:t>
            </w:r>
          </w:p>
        </w:tc>
        <w:tc>
          <w:tcPr>
            <w:tcW w:w="2977" w:type="dxa"/>
            <w:vAlign w:val="center"/>
          </w:tcPr>
          <w:p w:rsidR="009D5434" w:rsidRDefault="00C40962">
            <w:pPr>
              <w:pStyle w:val="-1"/>
              <w:ind w:firstLine="480"/>
            </w:pPr>
            <w:r>
              <w:rPr>
                <w:rFonts w:hint="eastAsia"/>
              </w:rPr>
              <w:t>≤</w:t>
            </w:r>
            <w:r>
              <w:rPr>
                <w:rFonts w:hint="eastAsia"/>
              </w:rPr>
              <w:t>4</w:t>
            </w:r>
            <w:r>
              <w:rPr>
                <w:rFonts w:hint="eastAsia"/>
              </w:rPr>
              <w:t>小时</w:t>
            </w:r>
          </w:p>
        </w:tc>
        <w:tc>
          <w:tcPr>
            <w:tcW w:w="3198" w:type="dxa"/>
          </w:tcPr>
          <w:p w:rsidR="009D5434" w:rsidRDefault="00C40962">
            <w:pPr>
              <w:pStyle w:val="-1"/>
              <w:ind w:firstLine="480"/>
            </w:pPr>
            <w:r>
              <w:rPr>
                <w:rFonts w:hint="eastAsia"/>
              </w:rPr>
              <w:t>设备或软件在运行中出现系统瘫痪或服务中断，导致设备的基本功能不能实现；其他造成业务中断</w:t>
            </w:r>
            <w:r>
              <w:rPr>
                <w:rFonts w:hint="eastAsia"/>
              </w:rPr>
              <w:t>1</w:t>
            </w:r>
            <w:r>
              <w:rPr>
                <w:rFonts w:hint="eastAsia"/>
              </w:rPr>
              <w:t>小时以上或导致关键业务数据丢失的故障。</w:t>
            </w:r>
            <w:r>
              <w:rPr>
                <w:rFonts w:hint="eastAsia"/>
              </w:rPr>
              <w:t xml:space="preserve"> </w:t>
            </w:r>
          </w:p>
        </w:tc>
      </w:tr>
      <w:tr w:rsidR="009D5434">
        <w:trPr>
          <w:jc w:val="center"/>
        </w:trPr>
        <w:tc>
          <w:tcPr>
            <w:tcW w:w="2174" w:type="dxa"/>
            <w:vAlign w:val="center"/>
          </w:tcPr>
          <w:p w:rsidR="009D5434" w:rsidRDefault="00C40962">
            <w:pPr>
              <w:pStyle w:val="-1"/>
              <w:ind w:firstLine="480"/>
            </w:pPr>
            <w:r>
              <w:rPr>
                <w:rFonts w:hint="eastAsia"/>
              </w:rPr>
              <w:t>二级</w:t>
            </w:r>
            <w:r>
              <w:t>故障</w:t>
            </w:r>
          </w:p>
        </w:tc>
        <w:tc>
          <w:tcPr>
            <w:tcW w:w="2977" w:type="dxa"/>
            <w:vAlign w:val="center"/>
          </w:tcPr>
          <w:p w:rsidR="009D5434" w:rsidRDefault="00C40962">
            <w:pPr>
              <w:pStyle w:val="-1"/>
              <w:ind w:firstLine="480"/>
            </w:pPr>
            <w:r>
              <w:rPr>
                <w:rFonts w:hint="eastAsia"/>
              </w:rPr>
              <w:t>≤</w:t>
            </w:r>
            <w:r>
              <w:rPr>
                <w:rFonts w:hint="eastAsia"/>
              </w:rPr>
              <w:t>6</w:t>
            </w:r>
            <w:r>
              <w:rPr>
                <w:rFonts w:hint="eastAsia"/>
              </w:rPr>
              <w:t>小时</w:t>
            </w:r>
          </w:p>
        </w:tc>
        <w:tc>
          <w:tcPr>
            <w:tcW w:w="3198" w:type="dxa"/>
          </w:tcPr>
          <w:p w:rsidR="009D5434" w:rsidRDefault="00C40962">
            <w:pPr>
              <w:pStyle w:val="-1"/>
              <w:ind w:firstLine="480"/>
            </w:pPr>
            <w:r>
              <w:rPr>
                <w:rFonts w:hint="eastAsia"/>
              </w:rPr>
              <w:t>设备或软件的能力部分丧失；潜在系统瘫痪或者中断风险的；设备故障，造成部分非关键业务中断。</w:t>
            </w:r>
          </w:p>
        </w:tc>
      </w:tr>
      <w:tr w:rsidR="009D5434">
        <w:trPr>
          <w:jc w:val="center"/>
        </w:trPr>
        <w:tc>
          <w:tcPr>
            <w:tcW w:w="2174" w:type="dxa"/>
            <w:vAlign w:val="center"/>
          </w:tcPr>
          <w:p w:rsidR="009D5434" w:rsidRDefault="00C40962">
            <w:pPr>
              <w:pStyle w:val="-1"/>
              <w:ind w:firstLine="480"/>
            </w:pPr>
            <w:r>
              <w:rPr>
                <w:rFonts w:hint="eastAsia"/>
              </w:rPr>
              <w:t>三级</w:t>
            </w:r>
            <w:r>
              <w:t>故障</w:t>
            </w:r>
          </w:p>
        </w:tc>
        <w:tc>
          <w:tcPr>
            <w:tcW w:w="2977" w:type="dxa"/>
            <w:vAlign w:val="center"/>
          </w:tcPr>
          <w:p w:rsidR="009D5434" w:rsidRDefault="00C40962">
            <w:pPr>
              <w:pStyle w:val="-1"/>
              <w:ind w:firstLine="480"/>
            </w:pPr>
            <w:r>
              <w:rPr>
                <w:rFonts w:hint="eastAsia"/>
              </w:rPr>
              <w:t>≤</w:t>
            </w:r>
            <w:r>
              <w:t>12</w:t>
            </w:r>
            <w:r>
              <w:rPr>
                <w:rFonts w:hint="eastAsia"/>
              </w:rPr>
              <w:t>小时</w:t>
            </w:r>
          </w:p>
        </w:tc>
        <w:tc>
          <w:tcPr>
            <w:tcW w:w="3198" w:type="dxa"/>
          </w:tcPr>
          <w:p w:rsidR="009D5434" w:rsidRDefault="00C40962">
            <w:pPr>
              <w:pStyle w:val="-1"/>
              <w:ind w:firstLine="480"/>
            </w:pPr>
            <w:r>
              <w:rPr>
                <w:rFonts w:hint="eastAsia"/>
              </w:rPr>
              <w:t>设备或软件在运行过程中出现的，影响系统功能和性能，但关键业务不受影响的故障。</w:t>
            </w:r>
          </w:p>
        </w:tc>
      </w:tr>
    </w:tbl>
    <w:p w:rsidR="009D5434" w:rsidRDefault="00C40962">
      <w:pPr>
        <w:pStyle w:val="-1"/>
        <w:ind w:firstLine="480"/>
      </w:pPr>
      <w:r>
        <w:rPr>
          <w:rFonts w:hint="eastAsia"/>
        </w:rPr>
        <w:t>服务形式</w:t>
      </w:r>
    </w:p>
    <w:p w:rsidR="009D5434" w:rsidRDefault="00C40962">
      <w:pPr>
        <w:pStyle w:val="-1"/>
        <w:ind w:firstLine="480"/>
      </w:pPr>
      <w:r>
        <w:rPr>
          <w:rFonts w:hint="eastAsia"/>
        </w:rPr>
        <w:t>售后支持方式包括电话支持、现场支持等。</w:t>
      </w:r>
    </w:p>
    <w:p w:rsidR="009D5434" w:rsidRDefault="00C40962">
      <w:pPr>
        <w:pStyle w:val="-1"/>
        <w:ind w:firstLine="480"/>
      </w:pPr>
      <w:r>
        <w:rPr>
          <w:rFonts w:hint="eastAsia"/>
        </w:rPr>
        <w:t>电话支持：需指定一名主要联系人及一名替补联系人与中国重汽保持联系。</w:t>
      </w:r>
    </w:p>
    <w:p w:rsidR="009D5434" w:rsidRDefault="00C40962">
      <w:pPr>
        <w:pStyle w:val="-1"/>
        <w:ind w:firstLine="480"/>
      </w:pPr>
      <w:r>
        <w:rPr>
          <w:rFonts w:hint="eastAsia"/>
        </w:rPr>
        <w:t>邮件支持：重汽服务邮箱</w:t>
      </w:r>
      <w:r>
        <w:rPr>
          <w:rFonts w:hint="eastAsia"/>
          <w:color w:val="FF0000"/>
        </w:rPr>
        <w:t>zhagnxiang</w:t>
      </w:r>
      <w:r>
        <w:rPr>
          <w:color w:val="FF0000"/>
        </w:rPr>
        <w:t>1@</w:t>
      </w:r>
      <w:r>
        <w:rPr>
          <w:rFonts w:hint="eastAsia"/>
          <w:color w:val="FF0000"/>
        </w:rPr>
        <w:t>sinotruk</w:t>
      </w:r>
      <w:r>
        <w:rPr>
          <w:color w:val="FF0000"/>
        </w:rPr>
        <w:t>.com</w:t>
      </w:r>
    </w:p>
    <w:p w:rsidR="009D5434" w:rsidRDefault="00C40962">
      <w:pPr>
        <w:pStyle w:val="-1"/>
        <w:ind w:firstLine="480"/>
      </w:pPr>
      <w:r>
        <w:rPr>
          <w:rFonts w:hint="eastAsia"/>
        </w:rPr>
        <w:lastRenderedPageBreak/>
        <w:t>远程支持：通过远程接入来分析问题解决问题。</w:t>
      </w:r>
    </w:p>
    <w:p w:rsidR="009D5434" w:rsidRDefault="00C40962">
      <w:pPr>
        <w:pStyle w:val="-1"/>
        <w:ind w:firstLine="480"/>
      </w:pPr>
      <w:r>
        <w:rPr>
          <w:rFonts w:hint="eastAsia"/>
        </w:rPr>
        <w:t>现场支持：如果遇到电话支持无法解决的问题，投标方须派出经验丰富的现场工程师到现场为用户解决问题。</w:t>
      </w:r>
    </w:p>
    <w:p w:rsidR="009D5434" w:rsidRDefault="00C40962">
      <w:pPr>
        <w:pStyle w:val="-1"/>
        <w:ind w:firstLine="480"/>
      </w:pPr>
      <w:r>
        <w:rPr>
          <w:rFonts w:hint="eastAsia"/>
        </w:rPr>
        <w:t>以上服务支持的服务时间为</w:t>
      </w:r>
      <w:r>
        <w:rPr>
          <w:rFonts w:hint="eastAsia"/>
        </w:rPr>
        <w:t>7*</w:t>
      </w:r>
      <w:r>
        <w:t>24h</w:t>
      </w:r>
      <w:r>
        <w:rPr>
          <w:rFonts w:hint="eastAsia"/>
        </w:rPr>
        <w:t>。</w:t>
      </w:r>
    </w:p>
    <w:p w:rsidR="009D5434" w:rsidRDefault="00C40962">
      <w:pPr>
        <w:pStyle w:val="2"/>
      </w:pPr>
      <w:bookmarkStart w:id="79" w:name="_Toc36205910"/>
      <w:r>
        <w:rPr>
          <w:rFonts w:hint="eastAsia"/>
        </w:rPr>
        <w:t>合同</w:t>
      </w:r>
      <w:bookmarkEnd w:id="79"/>
      <w:r>
        <w:rPr>
          <w:rFonts w:hint="eastAsia"/>
        </w:rPr>
        <w:t>签订</w:t>
      </w:r>
    </w:p>
    <w:p w:rsidR="009D5434" w:rsidRDefault="00C40962">
      <w:pPr>
        <w:widowControl/>
        <w:spacing w:line="360" w:lineRule="auto"/>
        <w:ind w:left="420" w:firstLineChars="200" w:firstLine="480"/>
        <w:rPr>
          <w:rFonts w:ascii="宋体" w:eastAsia="宋体" w:hAnsi="Times New Roman" w:cs="宋体"/>
          <w:sz w:val="24"/>
          <w:szCs w:val="21"/>
        </w:rPr>
      </w:pPr>
      <w:r>
        <w:rPr>
          <w:rFonts w:ascii="宋体" w:eastAsia="宋体" w:hAnsi="Times New Roman" w:cs="宋体" w:hint="eastAsia"/>
          <w:sz w:val="24"/>
          <w:szCs w:val="21"/>
        </w:rPr>
        <w:t>投标单位中标后，根据中标通知书、投标文件等，编写签订相关合同。</w:t>
      </w:r>
    </w:p>
    <w:p w:rsidR="009D5434" w:rsidRDefault="009D5434">
      <w:pPr>
        <w:jc w:val="center"/>
        <w:rPr>
          <w:rFonts w:ascii="仿宋" w:eastAsia="仿宋" w:hAnsi="Times New Roman" w:cs="Times New Roman"/>
          <w:bCs/>
          <w:szCs w:val="21"/>
        </w:rPr>
      </w:pPr>
    </w:p>
    <w:p w:rsidR="009D5434" w:rsidRDefault="00C40962">
      <w:pPr>
        <w:pStyle w:val="1"/>
        <w:keepNext w:val="0"/>
        <w:widowControl/>
        <w:rPr>
          <w:rFonts w:ascii="宋体" w:hAnsi="宋体"/>
          <w:color w:val="000000" w:themeColor="text1"/>
        </w:rPr>
      </w:pPr>
      <w:r>
        <w:rPr>
          <w:rFonts w:ascii="宋体" w:hAnsi="宋体" w:cs="宋体" w:hint="eastAsia"/>
          <w:color w:val="000000" w:themeColor="text1"/>
        </w:rPr>
        <w:lastRenderedPageBreak/>
        <w:t>评价标准</w:t>
      </w:r>
      <w:bookmarkEnd w:id="72"/>
    </w:p>
    <w:p w:rsidR="009D5434" w:rsidRDefault="00C40962">
      <w:pPr>
        <w:pStyle w:val="-1"/>
        <w:widowControl/>
        <w:ind w:firstLine="480"/>
        <w:rPr>
          <w:rFonts w:ascii="宋体" w:hAnsi="宋体"/>
          <w:color w:val="000000" w:themeColor="text1"/>
        </w:rPr>
      </w:pPr>
      <w:r>
        <w:rPr>
          <w:rFonts w:ascii="宋体" w:hAnsi="宋体" w:cs="宋体" w:hint="eastAsia"/>
          <w:color w:val="000000" w:themeColor="text1"/>
        </w:rPr>
        <w:t>招标人项目评标委员会成员会按照本招标文件所阐述的项目技术要求、项目商务要求等内容及现场方案讲解情况对投标人进行综合评价。详见</w:t>
      </w:r>
      <w:r>
        <w:rPr>
          <w:rFonts w:ascii="宋体" w:hAnsi="宋体" w:cs="宋体"/>
          <w:color w:val="000000" w:themeColor="text1"/>
        </w:rPr>
        <w:t>7.1.</w:t>
      </w: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9D5434">
      <w:pPr>
        <w:pStyle w:val="-1"/>
        <w:widowControl/>
        <w:ind w:firstLine="480"/>
        <w:rPr>
          <w:rFonts w:ascii="宋体" w:hAnsi="宋体"/>
          <w:color w:val="000000" w:themeColor="text1"/>
        </w:rPr>
      </w:pPr>
    </w:p>
    <w:p w:rsidR="009D5434" w:rsidRDefault="00C40962">
      <w:pPr>
        <w:pStyle w:val="1"/>
        <w:keepNext w:val="0"/>
        <w:widowControl/>
        <w:rPr>
          <w:rFonts w:ascii="宋体" w:hAnsi="宋体" w:cs="宋体"/>
          <w:color w:val="000000" w:themeColor="text1"/>
          <w:sz w:val="30"/>
          <w:szCs w:val="30"/>
        </w:rPr>
      </w:pPr>
      <w:bookmarkStart w:id="80" w:name="_Toc92183500"/>
      <w:r>
        <w:rPr>
          <w:rFonts w:ascii="宋体" w:hAnsi="宋体" w:cs="宋体" w:hint="eastAsia"/>
          <w:color w:val="000000" w:themeColor="text1"/>
          <w:sz w:val="30"/>
          <w:szCs w:val="30"/>
        </w:rPr>
        <w:lastRenderedPageBreak/>
        <w:t>投标文件格式</w:t>
      </w:r>
      <w:bookmarkEnd w:id="80"/>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1</w:t>
      </w:r>
    </w:p>
    <w:p w:rsidR="009D5434" w:rsidRDefault="00C40962">
      <w:pPr>
        <w:jc w:val="center"/>
        <w:rPr>
          <w:rFonts w:ascii="宋体" w:eastAsia="宋体" w:hAnsi="宋体"/>
          <w:b/>
          <w:color w:val="000000" w:themeColor="text1"/>
          <w:sz w:val="28"/>
          <w:szCs w:val="22"/>
        </w:rPr>
      </w:pPr>
      <w:bookmarkStart w:id="81" w:name="_Toc290401063"/>
      <w:bookmarkStart w:id="82" w:name="_Toc278876641"/>
      <w:bookmarkStart w:id="83" w:name="_Toc533251966"/>
      <w:bookmarkStart w:id="84" w:name="_Toc283368335"/>
      <w:r>
        <w:rPr>
          <w:rFonts w:ascii="宋体" w:eastAsia="宋体" w:hAnsi="宋体" w:cs="黑体" w:hint="eastAsia"/>
          <w:b/>
          <w:color w:val="000000" w:themeColor="text1"/>
          <w:sz w:val="28"/>
          <w:szCs w:val="22"/>
          <w:lang w:bidi="ar"/>
        </w:rPr>
        <w:t>投标函</w:t>
      </w:r>
      <w:bookmarkEnd w:id="81"/>
      <w:bookmarkEnd w:id="82"/>
      <w:bookmarkEnd w:id="83"/>
      <w:bookmarkEnd w:id="84"/>
    </w:p>
    <w:p w:rsidR="009D5434" w:rsidRDefault="00C40962">
      <w:pPr>
        <w:tabs>
          <w:tab w:val="left" w:pos="720"/>
        </w:tabs>
        <w:spacing w:line="360" w:lineRule="auto"/>
        <w:ind w:right="3"/>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致：中国重汽集团济南动力有限公司              </w:t>
      </w:r>
    </w:p>
    <w:p w:rsidR="009D5434" w:rsidRDefault="00C40962">
      <w:pPr>
        <w:spacing w:beforeLines="50" w:before="156"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根据贵司的招标函，本人代表投标人_____________（投标人名称）提交下述投标文件。</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本人宣布同意如下：</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1、所附《开标一览表》规定的</w:t>
      </w:r>
      <w:r>
        <w:rPr>
          <w:rFonts w:ascii="宋体" w:eastAsia="宋体" w:hAnsi="宋体" w:cs="宋体" w:hint="eastAsia"/>
          <w:color w:val="000000" w:themeColor="text1"/>
          <w:sz w:val="24"/>
          <w:szCs w:val="22"/>
          <w:u w:val="single"/>
          <w:lang w:bidi="ar"/>
        </w:rPr>
        <w:t xml:space="preserve">            项目</w:t>
      </w:r>
      <w:r>
        <w:rPr>
          <w:rFonts w:ascii="宋体" w:eastAsia="宋体" w:hAnsi="宋体" w:cs="宋体" w:hint="eastAsia"/>
          <w:color w:val="000000" w:themeColor="text1"/>
          <w:sz w:val="24"/>
          <w:szCs w:val="22"/>
          <w:lang w:bidi="ar"/>
        </w:rPr>
        <w:t>投标总价为：________________（人民币），____________________（大写）。</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3、我方已详细审查全部招标文件，包括修改文件（如有的话）以及全部参考资料和有关附件。我们完全理解并同意放弃对这方面有不明及误解的权利。</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4、我方的投标自投标截止之日起有效期为</w:t>
      </w:r>
      <w:r>
        <w:rPr>
          <w:rFonts w:ascii="宋体" w:eastAsia="宋体" w:hAnsi="宋体" w:cs="宋体"/>
          <w:color w:val="000000" w:themeColor="text1"/>
          <w:sz w:val="24"/>
          <w:szCs w:val="22"/>
          <w:lang w:bidi="ar"/>
        </w:rPr>
        <w:t>3</w:t>
      </w:r>
      <w:r>
        <w:rPr>
          <w:rFonts w:ascii="宋体" w:eastAsia="宋体" w:hAnsi="宋体" w:cs="宋体" w:hint="eastAsia"/>
          <w:color w:val="000000" w:themeColor="text1"/>
          <w:sz w:val="24"/>
          <w:szCs w:val="22"/>
          <w:lang w:bidi="ar"/>
        </w:rPr>
        <w:t>0天。</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5、我方同意提供按照贵方可能要求的与我方投标有关的一切数据或资料，理解贵方不一定要接受最低价的投标或收到的任何投标。</w:t>
      </w:r>
    </w:p>
    <w:p w:rsidR="009D5434" w:rsidRDefault="00C40962">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6、与本投标有关的一切正式往来通讯请寄：</w:t>
      </w:r>
    </w:p>
    <w:p w:rsidR="009D5434" w:rsidRDefault="00C40962">
      <w:pPr>
        <w:tabs>
          <w:tab w:val="left" w:pos="720"/>
        </w:tabs>
        <w:spacing w:line="360" w:lineRule="auto"/>
        <w:ind w:right="3" w:firstLineChars="1100" w:firstLine="264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投    标    人：          （公章）       </w:t>
      </w:r>
    </w:p>
    <w:p w:rsidR="009D5434" w:rsidRDefault="00C40962">
      <w:pPr>
        <w:spacing w:line="360" w:lineRule="auto"/>
        <w:ind w:rightChars="-327" w:right="-687" w:firstLineChars="1150" w:firstLine="276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法定代表人或授权委托人： （签字或盖章） </w:t>
      </w:r>
    </w:p>
    <w:p w:rsidR="009D5434" w:rsidRDefault="00C40962">
      <w:pPr>
        <w:spacing w:line="360" w:lineRule="auto"/>
        <w:ind w:rightChars="-327" w:right="-687" w:firstLineChars="1150" w:firstLine="276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日       期：         年      月      日</w:t>
      </w:r>
    </w:p>
    <w:p w:rsidR="009D5434" w:rsidRDefault="00C40962">
      <w:pPr>
        <w:rPr>
          <w:rFonts w:ascii="宋体" w:eastAsia="宋体" w:hAnsi="宋体"/>
          <w:color w:val="000000" w:themeColor="text1"/>
        </w:rPr>
      </w:pPr>
      <w:r>
        <w:rPr>
          <w:rFonts w:ascii="宋体" w:eastAsia="宋体" w:hAnsi="宋体" w:cs="Times New Roman"/>
          <w:color w:val="000000" w:themeColor="text1"/>
          <w:szCs w:val="22"/>
          <w:lang w:bidi="ar"/>
        </w:rPr>
        <w:br w:type="page"/>
      </w: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2</w:t>
      </w:r>
    </w:p>
    <w:p w:rsidR="009D5434" w:rsidRDefault="00C40962">
      <w:pPr>
        <w:jc w:val="center"/>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lang w:bidi="ar"/>
        </w:rPr>
        <w:t>法定代表人授权委托书</w:t>
      </w:r>
    </w:p>
    <w:p w:rsidR="009D5434" w:rsidRDefault="00C40962">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中国重汽集团济南动力有限公司：</w:t>
      </w:r>
    </w:p>
    <w:p w:rsidR="009D5434" w:rsidRDefault="00C40962">
      <w:pPr>
        <w:spacing w:line="360" w:lineRule="auto"/>
        <w:ind w:firstLineChars="200" w:firstLine="480"/>
        <w:rPr>
          <w:rFonts w:ascii="宋体" w:eastAsia="宋体" w:hAnsi="宋体" w:cs="宋体"/>
          <w:color w:val="000000" w:themeColor="text1"/>
          <w:sz w:val="24"/>
          <w:szCs w:val="22"/>
          <w:u w:val="single"/>
        </w:rPr>
      </w:pPr>
      <w:r>
        <w:rPr>
          <w:rFonts w:ascii="宋体" w:eastAsia="宋体" w:hAnsi="宋体" w:cs="宋体" w:hint="eastAsia"/>
          <w:color w:val="000000" w:themeColor="text1"/>
          <w:sz w:val="24"/>
          <w:szCs w:val="22"/>
          <w:lang w:bidi="ar"/>
        </w:rPr>
        <w:t>我公司法定代表人授权委托为其代理人，参加贵公司于</w:t>
      </w:r>
    </w:p>
    <w:p w:rsidR="009D5434" w:rsidRDefault="00C40962">
      <w:pPr>
        <w:spacing w:line="360" w:lineRule="auto"/>
        <w:ind w:firstLineChars="300" w:firstLine="72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年    月     日组织的项目采购活动，并全权代表我公司处理活动中的一切事宜。</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本授权书自年月日签字生效，特此声明。</w:t>
      </w:r>
    </w:p>
    <w:p w:rsidR="009D5434" w:rsidRDefault="00C40962">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竞标人名称（加盖公章）： 日    期：</w:t>
      </w:r>
    </w:p>
    <w:p w:rsidR="009D5434" w:rsidRDefault="00C40962">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法定代表人（签字或印章）： 身份证号：</w:t>
      </w:r>
    </w:p>
    <w:p w:rsidR="009D5434" w:rsidRDefault="009D5434">
      <w:pPr>
        <w:spacing w:line="360" w:lineRule="auto"/>
        <w:ind w:firstLineChars="200" w:firstLine="480"/>
        <w:jc w:val="left"/>
        <w:rPr>
          <w:rFonts w:ascii="宋体" w:eastAsia="宋体" w:hAnsi="宋体" w:cs="宋体"/>
          <w:color w:val="000000" w:themeColor="text1"/>
          <w:sz w:val="24"/>
          <w:szCs w:val="22"/>
        </w:rPr>
      </w:pPr>
    </w:p>
    <w:p w:rsidR="009D5434" w:rsidRDefault="00C40962">
      <w:pPr>
        <w:spacing w:line="360" w:lineRule="auto"/>
        <w:ind w:firstLineChars="200" w:firstLine="482"/>
        <w:jc w:val="left"/>
        <w:rPr>
          <w:rFonts w:ascii="宋体" w:eastAsia="宋体" w:hAnsi="宋体" w:cs="宋体"/>
          <w:color w:val="000000" w:themeColor="text1"/>
          <w:sz w:val="24"/>
          <w:szCs w:val="22"/>
        </w:rPr>
      </w:pPr>
      <w:r>
        <w:rPr>
          <w:rFonts w:ascii="宋体" w:eastAsia="宋体" w:hAnsi="宋体" w:cs="宋体" w:hint="eastAsia"/>
          <w:b/>
          <w:color w:val="000000" w:themeColor="text1"/>
          <w:sz w:val="24"/>
          <w:szCs w:val="22"/>
          <w:lang w:bidi="ar"/>
        </w:rPr>
        <w:t>附</w:t>
      </w:r>
      <w:r>
        <w:rPr>
          <w:rFonts w:ascii="宋体" w:eastAsia="宋体" w:hAnsi="宋体" w:cs="宋体" w:hint="eastAsia"/>
          <w:color w:val="000000" w:themeColor="text1"/>
          <w:sz w:val="24"/>
          <w:szCs w:val="22"/>
          <w:lang w:bidi="ar"/>
        </w:rPr>
        <w:t xml:space="preserve">  授权代理人情况（附加盖竞标人公章的代理人身份证复印件）：</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姓名：    性别：</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年龄：    职务：</w:t>
      </w:r>
    </w:p>
    <w:p w:rsidR="009D5434" w:rsidRDefault="00C40962">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联系电话：    手机：</w:t>
      </w:r>
    </w:p>
    <w:p w:rsidR="009D5434" w:rsidRDefault="00C40962">
      <w:pPr>
        <w:spacing w:line="360" w:lineRule="auto"/>
        <w:ind w:firstLineChars="200" w:firstLine="480"/>
        <w:jc w:val="left"/>
        <w:rPr>
          <w:rFonts w:ascii="宋体" w:eastAsia="宋体" w:hAnsi="宋体" w:cs="宋体"/>
          <w:color w:val="000000" w:themeColor="text1"/>
          <w:sz w:val="24"/>
          <w:szCs w:val="22"/>
          <w:u w:val="single"/>
        </w:rPr>
      </w:pPr>
      <w:r>
        <w:rPr>
          <w:rFonts w:ascii="宋体" w:eastAsia="宋体" w:hAnsi="宋体" w:cs="宋体" w:hint="eastAsia"/>
          <w:color w:val="000000" w:themeColor="text1"/>
          <w:sz w:val="24"/>
          <w:szCs w:val="22"/>
          <w:lang w:bidi="ar"/>
        </w:rPr>
        <w:t xml:space="preserve">    详细通信地址：</w:t>
      </w:r>
    </w:p>
    <w:p w:rsidR="009D5434" w:rsidRDefault="009D5434">
      <w:pPr>
        <w:spacing w:line="360" w:lineRule="auto"/>
        <w:ind w:firstLineChars="200" w:firstLine="480"/>
        <w:jc w:val="left"/>
        <w:rPr>
          <w:rFonts w:ascii="宋体" w:eastAsia="宋体" w:hAnsi="宋体" w:cs="宋体"/>
          <w:color w:val="000000" w:themeColor="text1"/>
          <w:sz w:val="24"/>
          <w:szCs w:val="22"/>
        </w:rPr>
      </w:pPr>
    </w:p>
    <w:p w:rsidR="009D5434" w:rsidRDefault="009D5434">
      <w:pPr>
        <w:spacing w:line="360" w:lineRule="auto"/>
        <w:jc w:val="left"/>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说明：</w:t>
      </w:r>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1、如法定代表人参加竞标的，竞标文件中不需提供法定代表人授权委托书，但必须提供法定代表人身份证复印件。</w:t>
      </w:r>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2、如委托代理人参加竞标的，竞标文件中必须提供法定代表人授权委托书和委托代理人的身份证复印件。</w:t>
      </w:r>
    </w:p>
    <w:p w:rsidR="009D5434" w:rsidRDefault="00C40962">
      <w:pPr>
        <w:rPr>
          <w:rFonts w:ascii="宋体" w:eastAsia="宋体" w:hAnsi="宋体"/>
          <w:b/>
          <w:color w:val="000000" w:themeColor="text1"/>
          <w:sz w:val="28"/>
          <w:szCs w:val="22"/>
        </w:rPr>
      </w:pPr>
      <w:r>
        <w:rPr>
          <w:rFonts w:ascii="宋体" w:eastAsia="宋体" w:hAnsi="宋体" w:cs="Times New Roman"/>
          <w:color w:val="000000" w:themeColor="text1"/>
          <w:szCs w:val="22"/>
          <w:lang w:bidi="ar"/>
        </w:rPr>
        <w:br w:type="page"/>
      </w:r>
      <w:bookmarkStart w:id="85" w:name="_Toc386297882"/>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3</w:t>
      </w:r>
    </w:p>
    <w:p w:rsidR="009D5434" w:rsidRDefault="00C40962">
      <w:pPr>
        <w:jc w:val="center"/>
        <w:rPr>
          <w:rFonts w:ascii="宋体" w:eastAsia="宋体" w:hAnsi="宋体"/>
          <w:color w:val="000000" w:themeColor="text1"/>
          <w:sz w:val="32"/>
          <w:szCs w:val="22"/>
        </w:rPr>
      </w:pPr>
      <w:r>
        <w:rPr>
          <w:rFonts w:ascii="宋体" w:eastAsia="宋体" w:hAnsi="宋体" w:cs="黑体" w:hint="eastAsia"/>
          <w:b/>
          <w:color w:val="000000" w:themeColor="text1"/>
          <w:sz w:val="28"/>
          <w:szCs w:val="22"/>
          <w:lang w:bidi="ar"/>
        </w:rPr>
        <w:t>竞标人资格证明文件</w:t>
      </w:r>
      <w:bookmarkEnd w:id="85"/>
    </w:p>
    <w:p w:rsidR="009D5434" w:rsidRDefault="00C40962">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中国重汽集团济南动力有限公司：</w:t>
      </w:r>
    </w:p>
    <w:p w:rsidR="009D5434" w:rsidRDefault="00C40962">
      <w:p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贵公司组织的 </w:t>
      </w:r>
      <w:r>
        <w:rPr>
          <w:rFonts w:ascii="宋体" w:eastAsia="宋体" w:hAnsi="宋体" w:cs="宋体"/>
          <w:color w:val="000000" w:themeColor="text1"/>
          <w:sz w:val="24"/>
          <w:szCs w:val="22"/>
          <w:lang w:bidi="ar"/>
        </w:rPr>
        <w:t xml:space="preserve">  </w:t>
      </w:r>
      <w:r>
        <w:rPr>
          <w:rFonts w:ascii="宋体" w:eastAsia="宋体" w:hAnsi="宋体" w:cs="宋体" w:hint="eastAsia"/>
          <w:color w:val="000000" w:themeColor="text1"/>
          <w:sz w:val="24"/>
          <w:szCs w:val="22"/>
          <w:lang w:bidi="ar"/>
        </w:rPr>
        <w:t>项目谈判采购活动，我公司愿意参加，并证明提交的下列文件、证明和陈述均是准确的、真实的。若与真实情况不符，我公司愿意承担由此而产生的一切后果。</w:t>
      </w:r>
    </w:p>
    <w:p w:rsidR="009D5434" w:rsidRDefault="00C40962">
      <w:pPr>
        <w:numPr>
          <w:ilvl w:val="0"/>
          <w:numId w:val="25"/>
        </w:num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工商营业执照副本复印件（加盖公章）。</w:t>
      </w:r>
    </w:p>
    <w:p w:rsidR="009D5434" w:rsidRDefault="00C40962">
      <w:pPr>
        <w:numPr>
          <w:ilvl w:val="0"/>
          <w:numId w:val="25"/>
        </w:num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竞标人认为有必要提供的其他证明文件（加盖公章）。</w:t>
      </w:r>
    </w:p>
    <w:p w:rsidR="009D5434" w:rsidRDefault="009D5434">
      <w:pPr>
        <w:spacing w:line="360" w:lineRule="auto"/>
        <w:rPr>
          <w:rFonts w:ascii="宋体" w:eastAsia="宋体" w:hAnsi="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s="宋体"/>
          <w:color w:val="000000" w:themeColor="text1"/>
          <w:sz w:val="24"/>
          <w:szCs w:val="22"/>
        </w:rPr>
      </w:pPr>
    </w:p>
    <w:p w:rsidR="009D5434" w:rsidRDefault="009D5434">
      <w:pPr>
        <w:spacing w:line="360" w:lineRule="auto"/>
        <w:rPr>
          <w:rFonts w:ascii="宋体" w:eastAsia="宋体" w:hAnsi="宋体"/>
          <w:color w:val="000000" w:themeColor="text1"/>
          <w:sz w:val="24"/>
          <w:szCs w:val="22"/>
        </w:rPr>
      </w:pPr>
    </w:p>
    <w:p w:rsidR="009D5434" w:rsidRDefault="009D5434">
      <w:pPr>
        <w:spacing w:line="360" w:lineRule="auto"/>
        <w:rPr>
          <w:rFonts w:ascii="宋体" w:eastAsia="宋体" w:hAnsi="宋体"/>
          <w:color w:val="000000" w:themeColor="text1"/>
          <w:sz w:val="24"/>
          <w:szCs w:val="22"/>
        </w:rPr>
      </w:pPr>
    </w:p>
    <w:p w:rsidR="009D5434" w:rsidRDefault="00C40962">
      <w:pPr>
        <w:spacing w:line="360" w:lineRule="auto"/>
        <w:rPr>
          <w:rFonts w:ascii="宋体" w:eastAsia="宋体" w:hAnsi="宋体"/>
          <w:color w:val="000000" w:themeColor="text1"/>
          <w:sz w:val="24"/>
        </w:rPr>
      </w:pPr>
      <w:r>
        <w:rPr>
          <w:rFonts w:ascii="宋体" w:eastAsia="宋体" w:hAnsi="宋体" w:cs="Times New Roman"/>
          <w:color w:val="000000" w:themeColor="text1"/>
          <w:sz w:val="24"/>
          <w:szCs w:val="22"/>
          <w:lang w:bidi="ar"/>
        </w:rPr>
        <w:br/>
      </w:r>
      <w:r>
        <w:rPr>
          <w:rFonts w:ascii="宋体" w:eastAsia="宋体" w:hAnsi="宋体" w:cs="宋体" w:hint="eastAsia"/>
          <w:color w:val="000000" w:themeColor="text1"/>
          <w:sz w:val="24"/>
          <w:lang w:bidi="ar"/>
        </w:rPr>
        <w:t>竞标人名称：（加盖公章）</w:t>
      </w:r>
    </w:p>
    <w:p w:rsidR="009D5434" w:rsidRDefault="00C40962">
      <w:pPr>
        <w:spacing w:line="360" w:lineRule="auto"/>
        <w:rPr>
          <w:rFonts w:ascii="宋体" w:eastAsia="宋体" w:hAnsi="宋体"/>
          <w:color w:val="000000" w:themeColor="text1"/>
          <w:sz w:val="24"/>
        </w:rPr>
      </w:pP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法定代表人或其代理人：</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（签</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字）</w:t>
      </w:r>
      <w:r>
        <w:rPr>
          <w:rFonts w:ascii="宋体" w:eastAsia="宋体" w:hAnsi="宋体" w:cs="Times New Roman"/>
          <w:color w:val="000000" w:themeColor="text1"/>
          <w:sz w:val="24"/>
          <w:lang w:bidi="ar"/>
        </w:rPr>
        <w:t xml:space="preserve">     </w:t>
      </w:r>
    </w:p>
    <w:p w:rsidR="009D5434" w:rsidRDefault="009D5434">
      <w:pPr>
        <w:spacing w:line="360" w:lineRule="auto"/>
        <w:rPr>
          <w:rFonts w:ascii="宋体" w:eastAsia="宋体" w:hAnsi="宋体" w:cs="黑体"/>
          <w:color w:val="000000" w:themeColor="text1"/>
          <w:sz w:val="30"/>
          <w:szCs w:val="22"/>
        </w:rPr>
      </w:pPr>
    </w:p>
    <w:p w:rsidR="009D5434" w:rsidRDefault="00C40962">
      <w:pPr>
        <w:widowControl/>
        <w:jc w:val="left"/>
        <w:rPr>
          <w:rFonts w:ascii="宋体" w:eastAsia="宋体" w:hAnsi="宋体"/>
          <w:b/>
          <w:color w:val="000000" w:themeColor="text1"/>
          <w:sz w:val="28"/>
          <w:szCs w:val="22"/>
        </w:rPr>
      </w:pPr>
      <w:r>
        <w:rPr>
          <w:rFonts w:ascii="宋体" w:eastAsia="宋体" w:hAnsi="宋体" w:cs="Times New Roman" w:hint="eastAsia"/>
          <w:color w:val="000000" w:themeColor="text1"/>
          <w:sz w:val="24"/>
          <w:szCs w:val="22"/>
          <w:lang w:bidi="ar"/>
        </w:rPr>
        <w:br w:type="page"/>
      </w: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4</w:t>
      </w:r>
    </w:p>
    <w:p w:rsidR="009D5434" w:rsidRDefault="00C40962">
      <w:pPr>
        <w:widowControl/>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开标一览表</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项目名称：</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投标人名称（公章）：</w:t>
      </w:r>
    </w:p>
    <w:p w:rsidR="009D5434" w:rsidRDefault="00C40962">
      <w:pPr>
        <w:spacing w:before="6"/>
        <w:ind w:right="88"/>
        <w:jc w:val="left"/>
        <w:rPr>
          <w:rFonts w:ascii="宋体" w:eastAsia="宋体" w:hAnsi="宋体" w:cs="宋体"/>
          <w:color w:val="000000"/>
          <w:sz w:val="24"/>
          <w:u w:val="single"/>
        </w:rPr>
      </w:pPr>
      <w:r>
        <w:rPr>
          <w:rFonts w:ascii="Calibri" w:eastAsia="宋体" w:hAnsi="Calibri" w:cs="宋体" w:hint="eastAsia"/>
          <w:sz w:val="24"/>
          <w:lang w:bidi="ar"/>
        </w:rPr>
        <w:t>投标人代表签字：</w:t>
      </w:r>
    </w:p>
    <w:tbl>
      <w:tblPr>
        <w:tblW w:w="8522" w:type="dxa"/>
        <w:tblInd w:w="123" w:type="dxa"/>
        <w:tblLayout w:type="fixed"/>
        <w:tblLook w:val="04A0" w:firstRow="1" w:lastRow="0" w:firstColumn="1" w:lastColumn="0" w:noHBand="0" w:noVBand="1"/>
      </w:tblPr>
      <w:tblGrid>
        <w:gridCol w:w="1423"/>
        <w:gridCol w:w="4587"/>
        <w:gridCol w:w="2512"/>
      </w:tblGrid>
      <w:tr w:rsidR="009D5434">
        <w:trPr>
          <w:trHeight w:val="748"/>
        </w:trPr>
        <w:tc>
          <w:tcPr>
            <w:tcW w:w="1423" w:type="dxa"/>
            <w:tcBorders>
              <w:top w:val="single" w:sz="12" w:space="0" w:color="000000"/>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hint="eastAsia"/>
                <w:color w:val="000000"/>
              </w:rPr>
              <w:t>序号</w:t>
            </w:r>
          </w:p>
        </w:tc>
        <w:tc>
          <w:tcPr>
            <w:tcW w:w="4587" w:type="dxa"/>
            <w:tcBorders>
              <w:top w:val="single" w:sz="12" w:space="0" w:color="000000"/>
              <w:left w:val="nil"/>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hint="eastAsia"/>
                <w:color w:val="000000"/>
              </w:rPr>
              <w:t>名称</w:t>
            </w:r>
          </w:p>
        </w:tc>
        <w:tc>
          <w:tcPr>
            <w:tcW w:w="2512" w:type="dxa"/>
            <w:tcBorders>
              <w:top w:val="single" w:sz="12" w:space="0" w:color="000000"/>
              <w:left w:val="nil"/>
              <w:bottom w:val="single" w:sz="8" w:space="0" w:color="000000"/>
              <w:right w:val="single" w:sz="12"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hint="eastAsia"/>
                <w:color w:val="000000"/>
              </w:rPr>
              <w:t>框架协议总价</w:t>
            </w: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1</w:t>
            </w:r>
          </w:p>
        </w:tc>
        <w:tc>
          <w:tcPr>
            <w:tcW w:w="4587" w:type="dxa"/>
            <w:tcBorders>
              <w:top w:val="nil"/>
              <w:left w:val="nil"/>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hint="eastAsia"/>
                <w:color w:val="000000"/>
              </w:rPr>
              <w:t>智慧园区安防设备框架</w:t>
            </w: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2</w:t>
            </w:r>
          </w:p>
        </w:tc>
        <w:tc>
          <w:tcPr>
            <w:tcW w:w="4587" w:type="dxa"/>
            <w:tcBorders>
              <w:top w:val="nil"/>
              <w:left w:val="nil"/>
              <w:bottom w:val="single" w:sz="8" w:space="0" w:color="000000"/>
              <w:right w:val="single" w:sz="8" w:space="0" w:color="000000"/>
            </w:tcBorders>
            <w:vAlign w:val="center"/>
          </w:tcPr>
          <w:p w:rsidR="009D5434" w:rsidRDefault="009D5434">
            <w:pPr>
              <w:jc w:val="center"/>
              <w:rPr>
                <w:rFonts w:ascii="宋体" w:eastAsia="宋体" w:hAnsi="Times New Roman" w:cs="宋体"/>
                <w:color w:val="000000"/>
              </w:rPr>
            </w:pP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3</w:t>
            </w:r>
          </w:p>
        </w:tc>
        <w:tc>
          <w:tcPr>
            <w:tcW w:w="4587" w:type="dxa"/>
            <w:tcBorders>
              <w:top w:val="nil"/>
              <w:left w:val="nil"/>
              <w:bottom w:val="single" w:sz="8" w:space="0" w:color="000000"/>
              <w:right w:val="single" w:sz="8" w:space="0" w:color="000000"/>
            </w:tcBorders>
            <w:vAlign w:val="center"/>
          </w:tcPr>
          <w:p w:rsidR="009D5434" w:rsidRDefault="009D5434">
            <w:pPr>
              <w:jc w:val="center"/>
              <w:rPr>
                <w:rFonts w:ascii="宋体" w:eastAsia="宋体" w:hAnsi="Times New Roman" w:cs="宋体"/>
                <w:color w:val="000000"/>
              </w:rPr>
            </w:pP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1423" w:type="dxa"/>
            <w:tcBorders>
              <w:top w:val="nil"/>
              <w:left w:val="single" w:sz="12" w:space="0" w:color="000000"/>
              <w:bottom w:val="single" w:sz="8" w:space="0" w:color="000000"/>
              <w:right w:val="single" w:sz="8" w:space="0" w:color="000000"/>
            </w:tcBorders>
            <w:vAlign w:val="center"/>
          </w:tcPr>
          <w:p w:rsidR="009D5434" w:rsidRDefault="00C40962">
            <w:pPr>
              <w:jc w:val="center"/>
              <w:rPr>
                <w:rFonts w:ascii="宋体" w:eastAsia="宋体" w:hAnsi="Times New Roman" w:cs="宋体"/>
                <w:color w:val="000000"/>
              </w:rPr>
            </w:pPr>
            <w:r>
              <w:rPr>
                <w:rFonts w:ascii="宋体" w:eastAsia="宋体" w:hAnsi="Times New Roman" w:cs="宋体"/>
                <w:color w:val="000000"/>
              </w:rPr>
              <w:t>4</w:t>
            </w:r>
          </w:p>
        </w:tc>
        <w:tc>
          <w:tcPr>
            <w:tcW w:w="4587" w:type="dxa"/>
            <w:tcBorders>
              <w:top w:val="nil"/>
              <w:left w:val="nil"/>
              <w:bottom w:val="single" w:sz="8" w:space="0" w:color="000000"/>
              <w:right w:val="single" w:sz="8" w:space="0" w:color="000000"/>
            </w:tcBorders>
            <w:vAlign w:val="center"/>
          </w:tcPr>
          <w:p w:rsidR="009D5434" w:rsidRDefault="009D5434">
            <w:pPr>
              <w:jc w:val="center"/>
              <w:rPr>
                <w:rFonts w:ascii="宋体" w:eastAsia="宋体" w:hAnsi="Times New Roman" w:cs="宋体"/>
                <w:color w:val="000000"/>
              </w:rPr>
            </w:pPr>
          </w:p>
        </w:tc>
        <w:tc>
          <w:tcPr>
            <w:tcW w:w="2512" w:type="dxa"/>
            <w:tcBorders>
              <w:top w:val="nil"/>
              <w:left w:val="nil"/>
              <w:bottom w:val="single" w:sz="8" w:space="0" w:color="000000"/>
              <w:right w:val="single" w:sz="12" w:space="0" w:color="000000"/>
            </w:tcBorders>
            <w:vAlign w:val="center"/>
          </w:tcPr>
          <w:p w:rsidR="009D5434" w:rsidRDefault="009D5434">
            <w:pPr>
              <w:jc w:val="center"/>
              <w:rPr>
                <w:rFonts w:ascii="宋体" w:eastAsia="宋体" w:hAnsi="Times New Roman" w:cs="宋体"/>
                <w:color w:val="000000"/>
              </w:rPr>
            </w:pPr>
          </w:p>
        </w:tc>
      </w:tr>
      <w:tr w:rsidR="009D5434">
        <w:trPr>
          <w:trHeight w:val="748"/>
        </w:trPr>
        <w:tc>
          <w:tcPr>
            <w:tcW w:w="8522" w:type="dxa"/>
            <w:gridSpan w:val="3"/>
            <w:tcBorders>
              <w:top w:val="single" w:sz="8" w:space="0" w:color="000000"/>
              <w:left w:val="single" w:sz="12" w:space="0" w:color="000000"/>
              <w:bottom w:val="single" w:sz="8" w:space="0" w:color="000000"/>
              <w:right w:val="single" w:sz="12" w:space="0" w:color="000000"/>
            </w:tcBorders>
            <w:vAlign w:val="center"/>
          </w:tcPr>
          <w:p w:rsidR="009D5434" w:rsidRDefault="00C40962">
            <w:pPr>
              <w:rPr>
                <w:rFonts w:ascii="宋体" w:eastAsia="宋体" w:hAnsi="Times New Roman" w:cs="宋体"/>
                <w:color w:val="000000"/>
              </w:rPr>
            </w:pPr>
            <w:r>
              <w:rPr>
                <w:rFonts w:ascii="宋体" w:eastAsia="宋体" w:hAnsi="Times New Roman" w:cs="宋体" w:hint="eastAsia"/>
                <w:color w:val="000000"/>
              </w:rPr>
              <w:t>人民币（大写）：</w:t>
            </w:r>
          </w:p>
        </w:tc>
      </w:tr>
      <w:tr w:rsidR="009D5434">
        <w:trPr>
          <w:trHeight w:val="748"/>
        </w:trPr>
        <w:tc>
          <w:tcPr>
            <w:tcW w:w="8522" w:type="dxa"/>
            <w:gridSpan w:val="3"/>
            <w:tcBorders>
              <w:top w:val="single" w:sz="8" w:space="0" w:color="000000"/>
              <w:left w:val="single" w:sz="12" w:space="0" w:color="000000"/>
              <w:bottom w:val="single" w:sz="12" w:space="0" w:color="000000"/>
              <w:right w:val="single" w:sz="12" w:space="0" w:color="000000"/>
            </w:tcBorders>
            <w:vAlign w:val="center"/>
          </w:tcPr>
          <w:p w:rsidR="009D5434" w:rsidRDefault="00C40962">
            <w:pPr>
              <w:rPr>
                <w:rFonts w:ascii="宋体" w:eastAsia="宋体" w:hAnsi="Times New Roman" w:cs="宋体"/>
                <w:color w:val="000000"/>
              </w:rPr>
            </w:pPr>
            <w:r>
              <w:rPr>
                <w:rFonts w:ascii="宋体" w:eastAsia="宋体" w:hAnsi="Times New Roman" w:cs="宋体" w:hint="eastAsia"/>
                <w:color w:val="000000"/>
              </w:rPr>
              <w:t>交货期：</w:t>
            </w:r>
          </w:p>
        </w:tc>
      </w:tr>
    </w:tbl>
    <w:p w:rsidR="009D5434" w:rsidRDefault="009D5434">
      <w:pPr>
        <w:widowControl/>
        <w:overflowPunct w:val="0"/>
        <w:autoSpaceDE w:val="0"/>
        <w:autoSpaceDN w:val="0"/>
        <w:adjustRightInd w:val="0"/>
        <w:spacing w:before="48" w:after="120"/>
        <w:jc w:val="left"/>
        <w:textAlignment w:val="baseline"/>
        <w:rPr>
          <w:rFonts w:ascii="Book Antiqua" w:eastAsia="宋体" w:hAnsi="Book Antiqua" w:cs="Times New Roman"/>
          <w:color w:val="000000"/>
          <w:kern w:val="0"/>
          <w:sz w:val="20"/>
          <w:szCs w:val="20"/>
        </w:rPr>
      </w:pPr>
    </w:p>
    <w:p w:rsidR="009D5434" w:rsidRDefault="00C40962">
      <w:pPr>
        <w:widowControl/>
        <w:overflowPunct w:val="0"/>
        <w:autoSpaceDE w:val="0"/>
        <w:autoSpaceDN w:val="0"/>
        <w:adjustRightInd w:val="0"/>
        <w:spacing w:before="48" w:after="120"/>
        <w:jc w:val="left"/>
        <w:textAlignment w:val="baseline"/>
        <w:rPr>
          <w:rFonts w:ascii="Book Antiqua" w:eastAsia="宋体" w:hAnsi="Book Antiqua" w:cs="Times New Roman"/>
          <w:color w:val="000000"/>
          <w:spacing w:val="-1"/>
          <w:kern w:val="0"/>
          <w:sz w:val="20"/>
          <w:szCs w:val="20"/>
        </w:rPr>
      </w:pPr>
      <w:r>
        <w:rPr>
          <w:rFonts w:ascii="Book Antiqua" w:eastAsia="宋体" w:hAnsi="Book Antiqua" w:cs="Times New Roman" w:hint="eastAsia"/>
          <w:color w:val="000000"/>
          <w:kern w:val="0"/>
          <w:sz w:val="20"/>
          <w:szCs w:val="20"/>
        </w:rPr>
        <w:t>说明：</w:t>
      </w:r>
    </w:p>
    <w:p w:rsidR="009D5434" w:rsidRDefault="00C40962">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color w:val="000000"/>
          <w:kern w:val="0"/>
          <w:sz w:val="20"/>
          <w:szCs w:val="20"/>
        </w:rPr>
      </w:pPr>
      <w:r>
        <w:rPr>
          <w:rFonts w:ascii="Book Antiqua" w:eastAsia="宋体" w:hAnsi="Book Antiqua" w:cs="Times New Roman"/>
          <w:color w:val="000000"/>
          <w:kern w:val="0"/>
          <w:sz w:val="20"/>
          <w:szCs w:val="20"/>
        </w:rPr>
        <w:t>1</w:t>
      </w:r>
      <w:r>
        <w:rPr>
          <w:rFonts w:ascii="Book Antiqua" w:eastAsia="宋体" w:hAnsi="Book Antiqua" w:cs="Times New Roman" w:hint="eastAsia"/>
          <w:color w:val="000000"/>
          <w:kern w:val="0"/>
          <w:sz w:val="20"/>
          <w:szCs w:val="20"/>
        </w:rPr>
        <w:t>、开标一览表中</w:t>
      </w:r>
      <w:r>
        <w:rPr>
          <w:rFonts w:ascii="Book Antiqua" w:eastAsia="宋体" w:hAnsi="Book Antiqua" w:cs="Times New Roman"/>
          <w:color w:val="000000"/>
          <w:kern w:val="0"/>
          <w:sz w:val="20"/>
          <w:szCs w:val="20"/>
        </w:rPr>
        <w:t>“</w:t>
      </w:r>
      <w:r>
        <w:rPr>
          <w:rFonts w:ascii="Book Antiqua" w:eastAsia="宋体" w:hAnsi="Book Antiqua" w:cs="Times New Roman" w:hint="eastAsia"/>
          <w:color w:val="000000"/>
          <w:kern w:val="0"/>
          <w:sz w:val="20"/>
          <w:szCs w:val="20"/>
        </w:rPr>
        <w:t>框架协议总价</w:t>
      </w:r>
      <w:r>
        <w:rPr>
          <w:rFonts w:ascii="Book Antiqua" w:eastAsia="宋体" w:hAnsi="Book Antiqua" w:cs="Times New Roman"/>
          <w:color w:val="000000"/>
          <w:kern w:val="0"/>
          <w:sz w:val="20"/>
          <w:szCs w:val="20"/>
        </w:rPr>
        <w:t>”</w:t>
      </w:r>
      <w:r>
        <w:rPr>
          <w:rFonts w:ascii="Book Antiqua" w:eastAsia="宋体" w:hAnsi="Book Antiqua" w:cs="Times New Roman" w:hint="eastAsia"/>
          <w:color w:val="000000"/>
          <w:kern w:val="0"/>
          <w:sz w:val="20"/>
          <w:szCs w:val="20"/>
        </w:rPr>
        <w:t>是指附件</w:t>
      </w:r>
      <w:r>
        <w:rPr>
          <w:rFonts w:ascii="Book Antiqua" w:eastAsia="宋体" w:hAnsi="Book Antiqua" w:cs="Times New Roman" w:hint="eastAsia"/>
          <w:color w:val="000000"/>
          <w:kern w:val="0"/>
          <w:sz w:val="20"/>
          <w:szCs w:val="20"/>
        </w:rPr>
        <w:t>5</w:t>
      </w:r>
      <w:r>
        <w:rPr>
          <w:rFonts w:ascii="Book Antiqua" w:eastAsia="宋体" w:hAnsi="Book Antiqua" w:cs="Times New Roman" w:hint="eastAsia"/>
          <w:color w:val="000000"/>
          <w:kern w:val="0"/>
          <w:sz w:val="20"/>
          <w:szCs w:val="20"/>
        </w:rPr>
        <w:t>全部框架明细总价。</w:t>
      </w:r>
      <w:r>
        <w:rPr>
          <w:rFonts w:ascii="Book Antiqua" w:eastAsia="宋体" w:hAnsi="Book Antiqua" w:cs="Times New Roman"/>
          <w:color w:val="000000"/>
          <w:kern w:val="0"/>
          <w:sz w:val="20"/>
          <w:szCs w:val="20"/>
        </w:rPr>
        <w:t xml:space="preserve"> </w:t>
      </w:r>
    </w:p>
    <w:p w:rsidR="009D5434" w:rsidRDefault="00C40962">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color w:val="000000"/>
          <w:kern w:val="0"/>
          <w:sz w:val="20"/>
          <w:szCs w:val="20"/>
        </w:rPr>
      </w:pPr>
      <w:r>
        <w:rPr>
          <w:rFonts w:ascii="Book Antiqua" w:eastAsia="宋体" w:hAnsi="Book Antiqua" w:cs="Times New Roman"/>
          <w:color w:val="000000"/>
          <w:kern w:val="0"/>
          <w:sz w:val="20"/>
          <w:szCs w:val="20"/>
        </w:rPr>
        <w:t>2</w:t>
      </w:r>
      <w:r>
        <w:rPr>
          <w:rFonts w:ascii="Book Antiqua" w:eastAsia="宋体" w:hAnsi="Book Antiqua" w:cs="Times New Roman" w:hint="eastAsia"/>
          <w:color w:val="000000"/>
          <w:kern w:val="0"/>
          <w:sz w:val="20"/>
          <w:szCs w:val="20"/>
        </w:rPr>
        <w:t>、投标人严格按照规定的格式填写。</w:t>
      </w:r>
    </w:p>
    <w:p w:rsidR="009D5434" w:rsidRDefault="009D5434">
      <w:pPr>
        <w:pStyle w:val="aa"/>
        <w:spacing w:before="48"/>
        <w:ind w:left="400" w:hanging="400"/>
        <w:rPr>
          <w:rFonts w:ascii="宋体" w:hAnsi="宋体" w:cs="宋体"/>
          <w:color w:val="000000" w:themeColor="text1"/>
          <w:sz w:val="24"/>
          <w:szCs w:val="24"/>
        </w:rPr>
      </w:pPr>
    </w:p>
    <w:p w:rsidR="009D5434" w:rsidRDefault="009D5434">
      <w:pPr>
        <w:rPr>
          <w:rFonts w:ascii="宋体" w:eastAsia="宋体" w:hAnsi="宋体" w:cs="宋体"/>
          <w:color w:val="000000" w:themeColor="text1"/>
          <w:sz w:val="24"/>
        </w:rPr>
      </w:pPr>
    </w:p>
    <w:p w:rsidR="009D5434" w:rsidRDefault="009D5434">
      <w:pPr>
        <w:spacing w:before="2"/>
        <w:rPr>
          <w:rFonts w:ascii="宋体" w:eastAsia="宋体" w:hAnsi="宋体" w:cs="宋体"/>
          <w:color w:val="000000" w:themeColor="text1"/>
        </w:rPr>
      </w:pPr>
    </w:p>
    <w:p w:rsidR="009D5434" w:rsidRDefault="00C40962">
      <w:pPr>
        <w:pStyle w:val="aa"/>
        <w:spacing w:before="48"/>
        <w:ind w:left="400" w:hanging="400"/>
        <w:jc w:val="right"/>
        <w:rPr>
          <w:rFonts w:ascii="宋体" w:hAnsi="宋体" w:cs="宋体"/>
          <w:color w:val="000000" w:themeColor="text1"/>
          <w:sz w:val="24"/>
          <w:szCs w:val="24"/>
        </w:rPr>
      </w:pPr>
      <w:r>
        <w:rPr>
          <w:rFonts w:ascii="宋体" w:hAnsi="宋体" w:cs="宋体" w:hint="eastAsia"/>
          <w:color w:val="000000" w:themeColor="text1"/>
          <w:sz w:val="24"/>
          <w:szCs w:val="24"/>
        </w:rPr>
        <w:t>日期：  年 月  日</w:t>
      </w: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ind w:firstLine="480"/>
        <w:rPr>
          <w:rFonts w:ascii="宋体" w:eastAsia="宋体" w:hAnsi="宋体" w:cs="宋体"/>
          <w:color w:val="000000" w:themeColor="text1"/>
          <w:sz w:val="24"/>
          <w:szCs w:val="22"/>
        </w:rPr>
      </w:pPr>
    </w:p>
    <w:p w:rsidR="009D5434" w:rsidRDefault="009D5434">
      <w:pPr>
        <w:rPr>
          <w:rFonts w:ascii="宋体" w:eastAsia="宋体" w:hAnsi="宋体" w:cs="宋体"/>
          <w:color w:val="000000" w:themeColor="text1"/>
          <w:sz w:val="24"/>
          <w:szCs w:val="22"/>
        </w:rPr>
      </w:pP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5</w:t>
      </w:r>
    </w:p>
    <w:p w:rsidR="009D5434" w:rsidRDefault="00C40962">
      <w:pPr>
        <w:jc w:val="center"/>
        <w:rPr>
          <w:rFonts w:ascii="宋体" w:eastAsia="宋体" w:hAnsi="宋体" w:cs="黑体"/>
          <w:b/>
          <w:color w:val="000000" w:themeColor="text1"/>
          <w:sz w:val="28"/>
          <w:szCs w:val="22"/>
          <w:lang w:bidi="ar"/>
        </w:rPr>
      </w:pPr>
      <w:r>
        <w:rPr>
          <w:rFonts w:ascii="宋体" w:eastAsia="宋体" w:hAnsi="宋体" w:cs="黑体" w:hint="eastAsia"/>
          <w:b/>
          <w:color w:val="000000" w:themeColor="text1"/>
          <w:sz w:val="28"/>
          <w:szCs w:val="22"/>
          <w:lang w:bidi="ar"/>
        </w:rPr>
        <w:t>安防设备设施明细</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项目名称：</w:t>
      </w:r>
    </w:p>
    <w:p w:rsidR="009D5434" w:rsidRDefault="00C40962">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投标人名称（公章）：</w:t>
      </w:r>
    </w:p>
    <w:p w:rsidR="009D5434" w:rsidRDefault="00C40962">
      <w:pPr>
        <w:spacing w:before="6"/>
        <w:ind w:right="88"/>
        <w:jc w:val="left"/>
        <w:rPr>
          <w:rFonts w:ascii="宋体" w:eastAsia="宋体" w:hAnsi="宋体" w:cs="宋体"/>
          <w:color w:val="000000"/>
          <w:sz w:val="24"/>
          <w:u w:val="single"/>
        </w:rPr>
      </w:pPr>
      <w:r>
        <w:rPr>
          <w:rFonts w:ascii="Calibri" w:eastAsia="宋体" w:hAnsi="Calibri" w:cs="宋体" w:hint="eastAsia"/>
          <w:sz w:val="24"/>
          <w:lang w:bidi="ar"/>
        </w:rPr>
        <w:t>投标人代表签字：</w:t>
      </w:r>
    </w:p>
    <w:p w:rsidR="009D5434" w:rsidRDefault="00C40962">
      <w:pPr>
        <w:spacing w:before="62"/>
        <w:ind w:right="1048"/>
        <w:jc w:val="center"/>
        <w:rPr>
          <w:rFonts w:ascii="宋体" w:eastAsia="宋体" w:hAnsi="宋体" w:cs="宋体"/>
          <w:sz w:val="24"/>
          <w:szCs w:val="22"/>
        </w:rPr>
      </w:pPr>
      <w:r>
        <w:rPr>
          <w:rFonts w:ascii="宋体" w:eastAsia="宋体" w:hAnsi="宋体" w:cs="宋体"/>
          <w:color w:val="000000"/>
          <w:sz w:val="24"/>
          <w:lang w:bidi="ar"/>
        </w:rPr>
        <w:t xml:space="preserve">                                        </w:t>
      </w:r>
      <w:r>
        <w:rPr>
          <w:rFonts w:ascii="宋体" w:eastAsia="宋体" w:hAnsi="宋体" w:cs="宋体" w:hint="eastAsia"/>
          <w:color w:val="000000"/>
          <w:sz w:val="24"/>
          <w:lang w:bidi="ar"/>
        </w:rPr>
        <w:t>价格单位：</w:t>
      </w:r>
      <w:r>
        <w:rPr>
          <w:rFonts w:ascii="宋体" w:eastAsia="宋体" w:hAnsi="宋体" w:cs="宋体"/>
          <w:color w:val="000000"/>
          <w:sz w:val="24"/>
          <w:lang w:bidi="ar"/>
        </w:rPr>
        <w:t xml:space="preserve">   </w:t>
      </w:r>
      <w:r>
        <w:rPr>
          <w:rFonts w:ascii="宋体" w:eastAsia="宋体" w:hAnsi="宋体" w:cs="宋体" w:hint="eastAsia"/>
          <w:color w:val="000000"/>
          <w:sz w:val="24"/>
          <w:lang w:bidi="ar"/>
        </w:rPr>
        <w:t>元</w:t>
      </w:r>
    </w:p>
    <w:p w:rsidR="009D5434" w:rsidRDefault="009D5434">
      <w:pPr>
        <w:rPr>
          <w:rFonts w:ascii="Calibri" w:eastAsia="黑体" w:hAnsi="Calibri" w:cs="Times New Roman"/>
          <w:b/>
          <w:sz w:val="28"/>
          <w:szCs w:val="22"/>
        </w:rPr>
      </w:pPr>
    </w:p>
    <w:tbl>
      <w:tblPr>
        <w:tblW w:w="8602" w:type="dxa"/>
        <w:tblLook w:val="04A0" w:firstRow="1" w:lastRow="0" w:firstColumn="1" w:lastColumn="0" w:noHBand="0" w:noVBand="1"/>
      </w:tblPr>
      <w:tblGrid>
        <w:gridCol w:w="670"/>
        <w:gridCol w:w="2633"/>
        <w:gridCol w:w="3208"/>
        <w:gridCol w:w="751"/>
        <w:gridCol w:w="670"/>
        <w:gridCol w:w="670"/>
      </w:tblGrid>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备注（品牌及材料规格配置）</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单价</w:t>
            </w: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普通枪机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400万监控摄像头-枪机（海康、大华、宇视）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监控摄像头—人脸抓拍机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400万监控摄像头-人脸抓拍机（海康、大华、宇视）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普通球机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400万像素球机（海康、大华、宇视）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半球式摄像机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400万像素半球（海康、大华、宇视）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防爆枪机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400万像素防爆枪机（海康、大华、宇视）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全局相机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400万像素全局相机（海康、大华、宇视）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周界相机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400万像素周界相机，支持入侵检测等功能</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16路硬盘录像机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16路硬盘录像机（海康、大华、宇视）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32路硬盘录像机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32路硬盘录像机（海康、大华、宇视）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64路硬盘录像机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64路硬盘录像机（海康、大华、宇视）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监控硬盘</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企业级硬盘8T（海康、大华、宇视）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监控硬盘</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企业级硬盘10T（海康、大华、宇视）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台式访客机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人脸识别面板机</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85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15</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人脸识别一体机（速通门）</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套</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速通门（人员通道）-翼闸</w:t>
            </w:r>
          </w:p>
        </w:tc>
        <w:tc>
          <w:tcPr>
            <w:tcW w:w="3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s="宋体"/>
                <w:color w:val="000000"/>
                <w:kern w:val="0"/>
                <w:sz w:val="24"/>
              </w:rPr>
            </w:pPr>
          </w:p>
        </w:tc>
        <w:tc>
          <w:tcPr>
            <w:tcW w:w="7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jc w:val="center"/>
              <w:rPr>
                <w:rFonts w:ascii="宋体" w:eastAsia="宋体" w:hAnsi="宋体" w:cs="宋体"/>
                <w:color w:val="000000"/>
                <w:kern w:val="0"/>
                <w:sz w:val="24"/>
              </w:rPr>
            </w:pPr>
          </w:p>
        </w:tc>
        <w:tc>
          <w:tcPr>
            <w:tcW w:w="6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集中式存储</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台</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车牌识别-抓拍机</w:t>
            </w:r>
          </w:p>
        </w:tc>
        <w:tc>
          <w:tcPr>
            <w:tcW w:w="3208" w:type="dxa"/>
            <w:vMerge w:val="restart"/>
            <w:tcBorders>
              <w:top w:val="single" w:sz="4" w:space="0" w:color="auto"/>
              <w:left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vMerge w:val="restart"/>
            <w:tcBorders>
              <w:top w:val="single" w:sz="4" w:space="0" w:color="auto"/>
              <w:left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670" w:type="dxa"/>
            <w:vMerge w:val="restart"/>
            <w:tcBorders>
              <w:top w:val="single" w:sz="4" w:space="0" w:color="auto"/>
              <w:left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车辆道闸-直杆</w:t>
            </w:r>
          </w:p>
        </w:tc>
        <w:tc>
          <w:tcPr>
            <w:tcW w:w="3208" w:type="dxa"/>
            <w:vMerge/>
            <w:tcBorders>
              <w:left w:val="single" w:sz="4" w:space="0" w:color="auto"/>
              <w:right w:val="single" w:sz="4" w:space="0" w:color="auto"/>
            </w:tcBorders>
            <w:shd w:val="clear" w:color="auto" w:fill="auto"/>
            <w:vAlign w:val="center"/>
          </w:tcPr>
          <w:p w:rsidR="009D5434" w:rsidRDefault="009D5434">
            <w:pPr>
              <w:widowControl/>
              <w:jc w:val="left"/>
              <w:textAlignment w:val="center"/>
              <w:rPr>
                <w:rFonts w:ascii="宋体" w:eastAsia="宋体" w:hAnsi="宋体" w:cs="宋体"/>
                <w:color w:val="000000"/>
                <w:kern w:val="0"/>
                <w:sz w:val="24"/>
              </w:rPr>
            </w:pPr>
          </w:p>
        </w:tc>
        <w:tc>
          <w:tcPr>
            <w:tcW w:w="751" w:type="dxa"/>
            <w:vMerge/>
            <w:tcBorders>
              <w:left w:val="single" w:sz="4" w:space="0" w:color="auto"/>
              <w:right w:val="single" w:sz="4" w:space="0" w:color="auto"/>
            </w:tcBorders>
            <w:shd w:val="clear" w:color="auto" w:fill="auto"/>
            <w:noWrap/>
            <w:vAlign w:val="center"/>
          </w:tcPr>
          <w:p w:rsidR="009D5434" w:rsidRDefault="009D5434">
            <w:pPr>
              <w:widowControl/>
              <w:jc w:val="center"/>
              <w:textAlignment w:val="center"/>
              <w:rPr>
                <w:rFonts w:ascii="宋体" w:eastAsia="宋体" w:hAnsi="宋体" w:cs="宋体"/>
                <w:color w:val="000000"/>
                <w:kern w:val="0"/>
                <w:sz w:val="24"/>
              </w:rPr>
            </w:pPr>
          </w:p>
        </w:tc>
        <w:tc>
          <w:tcPr>
            <w:tcW w:w="670" w:type="dxa"/>
            <w:vMerge/>
            <w:tcBorders>
              <w:left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车辆出入口显示屏-led</w:t>
            </w:r>
          </w:p>
        </w:tc>
        <w:tc>
          <w:tcPr>
            <w:tcW w:w="3208" w:type="dxa"/>
            <w:vMerge/>
            <w:tcBorders>
              <w:left w:val="single" w:sz="4" w:space="0" w:color="auto"/>
              <w:bottom w:val="single" w:sz="4" w:space="0" w:color="auto"/>
              <w:right w:val="single" w:sz="4" w:space="0" w:color="auto"/>
            </w:tcBorders>
            <w:shd w:val="clear" w:color="auto" w:fill="auto"/>
            <w:vAlign w:val="center"/>
          </w:tcPr>
          <w:p w:rsidR="009D5434" w:rsidRDefault="009D5434">
            <w:pPr>
              <w:widowControl/>
              <w:jc w:val="left"/>
              <w:textAlignment w:val="center"/>
              <w:rPr>
                <w:rFonts w:ascii="宋体" w:eastAsia="宋体" w:hAnsi="宋体" w:cs="宋体"/>
                <w:color w:val="000000"/>
                <w:kern w:val="0"/>
                <w:sz w:val="24"/>
              </w:rPr>
            </w:pPr>
          </w:p>
        </w:tc>
        <w:tc>
          <w:tcPr>
            <w:tcW w:w="751" w:type="dxa"/>
            <w:vMerge/>
            <w:tcBorders>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textAlignment w:val="center"/>
              <w:rPr>
                <w:rFonts w:ascii="宋体" w:eastAsia="宋体" w:hAnsi="宋体" w:cs="宋体"/>
                <w:color w:val="000000"/>
                <w:kern w:val="0"/>
                <w:sz w:val="24"/>
              </w:rPr>
            </w:pPr>
          </w:p>
        </w:tc>
        <w:tc>
          <w:tcPr>
            <w:tcW w:w="670" w:type="dxa"/>
            <w:vMerge/>
            <w:tcBorders>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监控支架</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22</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摆闸遥控器</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23</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车辆雷达检测器</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海康、大华、宇视</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挡车杆</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4米</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挡车杆</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6米</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r w:rsidR="009D5434">
        <w:trPr>
          <w:trHeight w:val="40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w:t>
            </w:r>
          </w:p>
        </w:tc>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人员通道支架</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配套支持人脸识别门禁面板机</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bidi="ar"/>
              </w:rPr>
              <w:t>个</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C40962">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434" w:rsidRDefault="009D5434">
            <w:pPr>
              <w:widowControl/>
              <w:jc w:val="center"/>
              <w:rPr>
                <w:rFonts w:ascii="宋体" w:eastAsia="宋体" w:hAnsi="宋体" w:cs="宋体"/>
                <w:color w:val="000000"/>
                <w:kern w:val="0"/>
                <w:sz w:val="24"/>
              </w:rPr>
            </w:pPr>
          </w:p>
        </w:tc>
      </w:tr>
    </w:tbl>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9D5434">
      <w:pPr>
        <w:rPr>
          <w:rFonts w:ascii="宋体" w:eastAsia="宋体" w:hAnsi="宋体"/>
          <w:b/>
          <w:color w:val="000000" w:themeColor="text1"/>
          <w:sz w:val="28"/>
          <w:szCs w:val="22"/>
        </w:rPr>
      </w:pP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6</w:t>
      </w:r>
    </w:p>
    <w:p w:rsidR="009D5434" w:rsidRDefault="00C40962">
      <w:pPr>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lastRenderedPageBreak/>
        <w:t>商务条款偏离表</w:t>
      </w:r>
    </w:p>
    <w:p w:rsidR="009D5434" w:rsidRDefault="009D5434">
      <w:pPr>
        <w:rPr>
          <w:rFonts w:ascii="宋体" w:eastAsia="宋体" w:hAnsi="宋体"/>
          <w:b/>
          <w:color w:val="000000" w:themeColor="text1"/>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投标书条款</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bl>
    <w:p w:rsidR="009D5434" w:rsidRDefault="00C40962">
      <w:pP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投标人名称：                   投标人代表签字：            日期：</w:t>
      </w:r>
    </w:p>
    <w:p w:rsidR="009D5434" w:rsidRDefault="00C40962">
      <w:pP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注：为避免歧义，无偏离也应要提报该表，并注明“无”字。如无该表则即使在其它部分已反映，将也被视为“无偏离”。</w:t>
      </w:r>
    </w:p>
    <w:p w:rsidR="009D5434" w:rsidRDefault="009D5434">
      <w:pPr>
        <w:rPr>
          <w:rFonts w:ascii="宋体" w:eastAsia="宋体" w:hAnsi="宋体" w:cs="黑体"/>
          <w:b/>
          <w:color w:val="000000" w:themeColor="text1"/>
          <w:sz w:val="28"/>
          <w:szCs w:val="22"/>
          <w:lang w:bidi="ar"/>
        </w:rPr>
      </w:pP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7</w:t>
      </w:r>
    </w:p>
    <w:p w:rsidR="009D5434" w:rsidRDefault="00C40962">
      <w:pPr>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技术规格、参数偏离表</w:t>
      </w:r>
    </w:p>
    <w:p w:rsidR="009D5434" w:rsidRDefault="009D5434">
      <w:pPr>
        <w:rPr>
          <w:rFonts w:ascii="宋体" w:eastAsia="宋体" w:hAnsi="宋体" w:cs="宋体"/>
          <w:color w:val="000000" w:themeColor="text1"/>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投标书条款</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r w:rsidR="009D5434">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rPr>
                <w:rFonts w:ascii="宋体" w:eastAsia="宋体" w:hAnsi="宋体" w:cs="宋体"/>
                <w:color w:val="000000" w:themeColor="text1"/>
                <w:sz w:val="24"/>
                <w:szCs w:val="22"/>
              </w:rPr>
            </w:pPr>
          </w:p>
        </w:tc>
      </w:tr>
    </w:tbl>
    <w:p w:rsidR="009D5434" w:rsidRDefault="00C40962">
      <w:pPr>
        <w:rPr>
          <w:rFonts w:ascii="宋体" w:eastAsia="宋体" w:hAnsi="宋体"/>
          <w:color w:val="000000" w:themeColor="text1"/>
          <w:sz w:val="24"/>
        </w:rPr>
      </w:pPr>
      <w:r>
        <w:rPr>
          <w:rFonts w:ascii="宋体" w:eastAsia="宋体" w:hAnsi="宋体" w:cs="宋体" w:hint="eastAsia"/>
          <w:color w:val="000000" w:themeColor="text1"/>
          <w:sz w:val="24"/>
          <w:lang w:bidi="ar"/>
        </w:rPr>
        <w:t>投标人名称：</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投标人代表签字：</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日期：</w:t>
      </w:r>
    </w:p>
    <w:p w:rsidR="009D5434" w:rsidRDefault="00C40962">
      <w:pPr>
        <w:rPr>
          <w:rFonts w:ascii="宋体" w:eastAsia="宋体" w:hAnsi="宋体" w:cs="宋体"/>
          <w:color w:val="000000" w:themeColor="text1"/>
          <w:sz w:val="24"/>
          <w:szCs w:val="22"/>
        </w:rPr>
      </w:pPr>
      <w:r>
        <w:rPr>
          <w:rFonts w:ascii="宋体" w:eastAsia="宋体" w:hAnsi="宋体" w:cs="宋体" w:hint="eastAsia"/>
          <w:color w:val="000000" w:themeColor="text1"/>
          <w:sz w:val="24"/>
          <w:lang w:bidi="ar"/>
        </w:rPr>
        <w:t>注：为避免歧义，无偏离也应要提报该表，并注明“无”字。如无该表则即使在其它部分已反映，将也被视为“无偏离”。</w:t>
      </w:r>
    </w:p>
    <w:p w:rsidR="009D5434" w:rsidRDefault="00C40962">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附件8</w:t>
      </w:r>
    </w:p>
    <w:p w:rsidR="009D5434" w:rsidRDefault="009D5434">
      <w:pPr>
        <w:jc w:val="center"/>
        <w:rPr>
          <w:rFonts w:ascii="宋体" w:eastAsia="宋体" w:hAnsi="宋体" w:cs="Times New Roman"/>
          <w:b/>
          <w:color w:val="000000" w:themeColor="text1"/>
          <w:sz w:val="28"/>
          <w:szCs w:val="22"/>
          <w:lang w:bidi="ar"/>
        </w:rPr>
      </w:pPr>
    </w:p>
    <w:p w:rsidR="009D5434" w:rsidRDefault="00C40962">
      <w:pPr>
        <w:jc w:val="center"/>
        <w:rPr>
          <w:rFonts w:ascii="宋体" w:eastAsia="宋体" w:hAnsi="宋体"/>
          <w:b/>
          <w:color w:val="000000" w:themeColor="text1"/>
          <w:sz w:val="28"/>
          <w:szCs w:val="22"/>
        </w:rPr>
      </w:pPr>
      <w:r>
        <w:rPr>
          <w:rFonts w:ascii="宋体" w:eastAsia="宋体" w:hAnsi="宋体" w:cs="Times New Roman"/>
          <w:b/>
          <w:color w:val="000000" w:themeColor="text1"/>
          <w:sz w:val="28"/>
          <w:szCs w:val="22"/>
          <w:lang w:bidi="ar"/>
        </w:rPr>
        <w:lastRenderedPageBreak/>
        <w:t xml:space="preserve">  </w:t>
      </w:r>
      <w:r>
        <w:rPr>
          <w:rFonts w:ascii="宋体" w:eastAsia="宋体" w:hAnsi="宋体" w:cs="黑体" w:hint="eastAsia"/>
          <w:b/>
          <w:color w:val="000000" w:themeColor="text1"/>
          <w:sz w:val="28"/>
          <w:szCs w:val="22"/>
          <w:lang w:bidi="ar"/>
        </w:rPr>
        <w:t>投标报名表</w:t>
      </w:r>
    </w:p>
    <w:p w:rsidR="009D5434" w:rsidRDefault="00C40962">
      <w:pPr>
        <w:ind w:firstLineChars="50" w:firstLine="120"/>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9D5434">
        <w:trPr>
          <w:trHeight w:val="1539"/>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spacing w:line="360" w:lineRule="auto"/>
              <w:ind w:firstLineChars="200" w:firstLine="420"/>
              <w:jc w:val="center"/>
              <w:rPr>
                <w:rFonts w:ascii="宋体" w:eastAsia="宋体" w:hAnsi="宋体" w:cs="宋体"/>
                <w:color w:val="000000" w:themeColor="text1"/>
              </w:rPr>
            </w:pPr>
          </w:p>
        </w:tc>
      </w:tr>
      <w:tr w:rsidR="009D5434">
        <w:trPr>
          <w:trHeight w:val="155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投标单位</w:t>
            </w:r>
          </w:p>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216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85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955"/>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p w:rsidR="009D5434" w:rsidRDefault="009D5434">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123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Times New Roman"/>
                <w:color w:val="000000" w:themeColor="text1"/>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9D5434">
            <w:pPr>
              <w:jc w:val="center"/>
              <w:rPr>
                <w:rFonts w:ascii="宋体" w:eastAsia="宋体" w:hAnsi="宋体"/>
                <w:color w:val="000000" w:themeColor="text1"/>
                <w:sz w:val="24"/>
                <w:szCs w:val="22"/>
              </w:rPr>
            </w:pPr>
          </w:p>
        </w:tc>
      </w:tr>
      <w:tr w:rsidR="009D5434">
        <w:trPr>
          <w:trHeight w:val="1211"/>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5434" w:rsidRDefault="00C40962">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年</w:t>
            </w:r>
            <w:r>
              <w:rPr>
                <w:rFonts w:ascii="宋体" w:eastAsia="宋体" w:hAnsi="宋体" w:cs="Times New Roman"/>
                <w:color w:val="000000" w:themeColor="text1"/>
                <w:sz w:val="24"/>
                <w:szCs w:val="22"/>
                <w:lang w:bidi="ar"/>
              </w:rPr>
              <w:t xml:space="preserve">    </w:t>
            </w:r>
            <w:r>
              <w:rPr>
                <w:rFonts w:ascii="宋体" w:eastAsia="宋体" w:hAnsi="宋体" w:cs="宋体" w:hint="eastAsia"/>
                <w:color w:val="000000" w:themeColor="text1"/>
                <w:sz w:val="24"/>
                <w:szCs w:val="22"/>
                <w:lang w:bidi="ar"/>
              </w:rPr>
              <w:t>月</w:t>
            </w:r>
            <w:r>
              <w:rPr>
                <w:rFonts w:ascii="宋体" w:eastAsia="宋体" w:hAnsi="宋体" w:cs="Times New Roman"/>
                <w:color w:val="000000" w:themeColor="text1"/>
                <w:sz w:val="24"/>
                <w:szCs w:val="22"/>
                <w:lang w:bidi="ar"/>
              </w:rPr>
              <w:t xml:space="preserve">    </w:t>
            </w:r>
            <w:r>
              <w:rPr>
                <w:rFonts w:ascii="宋体" w:eastAsia="宋体" w:hAnsi="宋体" w:cs="宋体" w:hint="eastAsia"/>
                <w:color w:val="000000" w:themeColor="text1"/>
                <w:sz w:val="24"/>
                <w:szCs w:val="22"/>
                <w:lang w:bidi="ar"/>
              </w:rPr>
              <w:t>日</w:t>
            </w:r>
          </w:p>
        </w:tc>
      </w:tr>
    </w:tbl>
    <w:p w:rsidR="009D5434" w:rsidRDefault="00C40962">
      <w:pPr>
        <w:ind w:left="470" w:rightChars="33" w:right="69" w:hangingChars="196" w:hanging="47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注：请投标单位认真填写并加盖公章，并于规定时间前回传邮箱并打电话确认。</w:t>
      </w:r>
    </w:p>
    <w:p w:rsidR="009D5434" w:rsidRDefault="009D5434">
      <w:pPr>
        <w:ind w:left="470" w:rightChars="33" w:right="69" w:hangingChars="196" w:hanging="470"/>
        <w:rPr>
          <w:rFonts w:ascii="宋体" w:eastAsia="宋体" w:hAnsi="宋体" w:cs="宋体"/>
          <w:color w:val="000000" w:themeColor="text1"/>
          <w:sz w:val="24"/>
          <w:szCs w:val="22"/>
          <w:lang w:bidi="ar"/>
        </w:rPr>
      </w:pPr>
    </w:p>
    <w:p w:rsidR="009D5434" w:rsidRDefault="009D5434">
      <w:pPr>
        <w:ind w:left="470" w:rightChars="33" w:right="69" w:hangingChars="196" w:hanging="470"/>
        <w:rPr>
          <w:rFonts w:ascii="宋体" w:eastAsia="宋体" w:hAnsi="宋体" w:cs="宋体"/>
          <w:color w:val="000000" w:themeColor="text1"/>
          <w:sz w:val="24"/>
          <w:szCs w:val="22"/>
          <w:lang w:bidi="ar"/>
        </w:rPr>
      </w:pPr>
    </w:p>
    <w:p w:rsidR="009D5434" w:rsidRDefault="009D5434">
      <w:pPr>
        <w:ind w:rightChars="33" w:right="69"/>
        <w:rPr>
          <w:rFonts w:ascii="宋体" w:eastAsia="宋体" w:hAnsi="宋体" w:cs="宋体"/>
          <w:color w:val="000000" w:themeColor="text1"/>
          <w:sz w:val="24"/>
          <w:szCs w:val="22"/>
        </w:rPr>
      </w:pPr>
    </w:p>
    <w:sectPr w:rsidR="009D5434">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E5" w:rsidRDefault="00802CE5" w:rsidP="00792825">
      <w:r>
        <w:separator/>
      </w:r>
    </w:p>
  </w:endnote>
  <w:endnote w:type="continuationSeparator" w:id="0">
    <w:p w:rsidR="00802CE5" w:rsidRDefault="00802CE5" w:rsidP="0079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E5" w:rsidRDefault="00802CE5" w:rsidP="00792825">
      <w:r>
        <w:separator/>
      </w:r>
    </w:p>
  </w:footnote>
  <w:footnote w:type="continuationSeparator" w:id="0">
    <w:p w:rsidR="00802CE5" w:rsidRDefault="00802CE5" w:rsidP="00792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9BB3B5"/>
    <w:multiLevelType w:val="multilevel"/>
    <w:tmpl w:val="B69BB3B5"/>
    <w:lvl w:ilvl="0">
      <w:start w:val="1"/>
      <w:numFmt w:val="decimal"/>
      <w:suff w:val="nothing"/>
      <w:lvlText w:val="%1."/>
      <w:lvlJc w:val="left"/>
      <w:pPr>
        <w:ind w:left="3969" w:firstLine="0"/>
      </w:pPr>
    </w:lvl>
    <w:lvl w:ilvl="1">
      <w:start w:val="1"/>
      <w:numFmt w:val="decimal"/>
      <w:lvlText w:val="%2."/>
      <w:lvlJc w:val="left"/>
      <w:pPr>
        <w:tabs>
          <w:tab w:val="left" w:pos="5409"/>
        </w:tabs>
        <w:ind w:left="5409" w:hanging="360"/>
      </w:pPr>
    </w:lvl>
    <w:lvl w:ilvl="2">
      <w:start w:val="1"/>
      <w:numFmt w:val="decimal"/>
      <w:lvlText w:val="%3."/>
      <w:lvlJc w:val="left"/>
      <w:pPr>
        <w:tabs>
          <w:tab w:val="left" w:pos="6129"/>
        </w:tabs>
        <w:ind w:left="6129" w:hanging="360"/>
      </w:pPr>
    </w:lvl>
    <w:lvl w:ilvl="3">
      <w:start w:val="1"/>
      <w:numFmt w:val="decimal"/>
      <w:lvlText w:val="%4."/>
      <w:lvlJc w:val="left"/>
      <w:pPr>
        <w:tabs>
          <w:tab w:val="left" w:pos="6849"/>
        </w:tabs>
        <w:ind w:left="6849" w:hanging="360"/>
      </w:pPr>
    </w:lvl>
    <w:lvl w:ilvl="4">
      <w:start w:val="1"/>
      <w:numFmt w:val="decimal"/>
      <w:lvlText w:val="%5."/>
      <w:lvlJc w:val="left"/>
      <w:pPr>
        <w:tabs>
          <w:tab w:val="left" w:pos="7569"/>
        </w:tabs>
        <w:ind w:left="7569" w:hanging="360"/>
      </w:pPr>
    </w:lvl>
    <w:lvl w:ilvl="5">
      <w:start w:val="1"/>
      <w:numFmt w:val="decimal"/>
      <w:lvlText w:val="%6."/>
      <w:lvlJc w:val="left"/>
      <w:pPr>
        <w:tabs>
          <w:tab w:val="left" w:pos="8289"/>
        </w:tabs>
        <w:ind w:left="8289" w:hanging="360"/>
      </w:pPr>
    </w:lvl>
    <w:lvl w:ilvl="6">
      <w:start w:val="1"/>
      <w:numFmt w:val="decimal"/>
      <w:lvlText w:val="%7."/>
      <w:lvlJc w:val="left"/>
      <w:pPr>
        <w:tabs>
          <w:tab w:val="left" w:pos="9009"/>
        </w:tabs>
        <w:ind w:left="9009" w:hanging="360"/>
      </w:pPr>
    </w:lvl>
    <w:lvl w:ilvl="7">
      <w:start w:val="1"/>
      <w:numFmt w:val="decimal"/>
      <w:lvlText w:val="%8."/>
      <w:lvlJc w:val="left"/>
      <w:pPr>
        <w:tabs>
          <w:tab w:val="left" w:pos="9729"/>
        </w:tabs>
        <w:ind w:left="9729" w:hanging="360"/>
      </w:pPr>
    </w:lvl>
    <w:lvl w:ilvl="8">
      <w:start w:val="1"/>
      <w:numFmt w:val="decimal"/>
      <w:lvlText w:val="%9."/>
      <w:lvlJc w:val="left"/>
      <w:pPr>
        <w:tabs>
          <w:tab w:val="left" w:pos="10449"/>
        </w:tabs>
        <w:ind w:left="10449" w:hanging="360"/>
      </w:pPr>
    </w:lvl>
  </w:abstractNum>
  <w:abstractNum w:abstractNumId="1" w15:restartNumberingAfterBreak="0">
    <w:nsid w:val="DA9A5ACF"/>
    <w:multiLevelType w:val="singleLevel"/>
    <w:tmpl w:val="DA9A5ACF"/>
    <w:lvl w:ilvl="0">
      <w:start w:val="5"/>
      <w:numFmt w:val="decimal"/>
      <w:suff w:val="nothing"/>
      <w:lvlText w:val="%1、"/>
      <w:lvlJc w:val="left"/>
    </w:lvl>
  </w:abstractNum>
  <w:abstractNum w:abstractNumId="2"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8"/>
    <w:multiLevelType w:val="multilevel"/>
    <w:tmpl w:val="00000008"/>
    <w:lvl w:ilvl="0">
      <w:start w:val="1"/>
      <w:numFmt w:val="decimal"/>
      <w:pStyle w:val="a"/>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4"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15:restartNumberingAfterBreak="0">
    <w:nsid w:val="0D6331EB"/>
    <w:multiLevelType w:val="multilevel"/>
    <w:tmpl w:val="0D6331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7" w15:restartNumberingAfterBreak="0">
    <w:nsid w:val="372951F0"/>
    <w:multiLevelType w:val="multilevel"/>
    <w:tmpl w:val="372951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4A1381"/>
    <w:multiLevelType w:val="multilevel"/>
    <w:tmpl w:val="484A1381"/>
    <w:lvl w:ilvl="0">
      <w:start w:val="1"/>
      <w:numFmt w:val="bullet"/>
      <w:pStyle w:val="a0"/>
      <w:lvlText w:val=""/>
      <w:lvlJc w:val="left"/>
      <w:pPr>
        <w:ind w:left="820" w:hanging="420"/>
      </w:pPr>
      <w:rPr>
        <w:rFonts w:ascii="Wingdings" w:hAnsi="Wingdings" w:hint="default"/>
        <w:color w:val="auto"/>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502B3A03"/>
    <w:multiLevelType w:val="multilevel"/>
    <w:tmpl w:val="502B3A03"/>
    <w:lvl w:ilvl="0">
      <w:start w:val="1"/>
      <w:numFmt w:val="decimal"/>
      <w:lvlText w:val="%1．"/>
      <w:lvlJc w:val="left"/>
      <w:pPr>
        <w:tabs>
          <w:tab w:val="left" w:pos="-196"/>
        </w:tabs>
        <w:ind w:left="644" w:hanging="360"/>
      </w:pPr>
      <w:rPr>
        <w:rFonts w:cs="Times New Roman"/>
      </w:rPr>
    </w:lvl>
    <w:lvl w:ilvl="1">
      <w:start w:val="1"/>
      <w:numFmt w:val="lowerLetter"/>
      <w:lvlText w:val="%2)"/>
      <w:lvlJc w:val="left"/>
      <w:pPr>
        <w:tabs>
          <w:tab w:val="left" w:pos="-196"/>
        </w:tabs>
        <w:ind w:left="1124" w:hanging="420"/>
      </w:pPr>
    </w:lvl>
    <w:lvl w:ilvl="2">
      <w:start w:val="1"/>
      <w:numFmt w:val="lowerRoman"/>
      <w:lvlText w:val="%3."/>
      <w:lvlJc w:val="right"/>
      <w:pPr>
        <w:tabs>
          <w:tab w:val="left" w:pos="-196"/>
        </w:tabs>
        <w:ind w:left="1544" w:hanging="420"/>
      </w:pPr>
    </w:lvl>
    <w:lvl w:ilvl="3">
      <w:start w:val="1"/>
      <w:numFmt w:val="decimal"/>
      <w:lvlText w:val="%4."/>
      <w:lvlJc w:val="left"/>
      <w:pPr>
        <w:tabs>
          <w:tab w:val="left" w:pos="-196"/>
        </w:tabs>
        <w:ind w:left="1964" w:hanging="420"/>
      </w:pPr>
    </w:lvl>
    <w:lvl w:ilvl="4">
      <w:start w:val="1"/>
      <w:numFmt w:val="lowerLetter"/>
      <w:lvlText w:val="%5)"/>
      <w:lvlJc w:val="left"/>
      <w:pPr>
        <w:tabs>
          <w:tab w:val="left" w:pos="-196"/>
        </w:tabs>
        <w:ind w:left="2384" w:hanging="420"/>
      </w:pPr>
    </w:lvl>
    <w:lvl w:ilvl="5">
      <w:start w:val="1"/>
      <w:numFmt w:val="lowerRoman"/>
      <w:lvlText w:val="%6."/>
      <w:lvlJc w:val="right"/>
      <w:pPr>
        <w:tabs>
          <w:tab w:val="left" w:pos="-196"/>
        </w:tabs>
        <w:ind w:left="2804" w:hanging="420"/>
      </w:pPr>
    </w:lvl>
    <w:lvl w:ilvl="6">
      <w:start w:val="1"/>
      <w:numFmt w:val="decimal"/>
      <w:lvlText w:val="%7."/>
      <w:lvlJc w:val="left"/>
      <w:pPr>
        <w:tabs>
          <w:tab w:val="left" w:pos="-196"/>
        </w:tabs>
        <w:ind w:left="3224" w:hanging="420"/>
      </w:pPr>
    </w:lvl>
    <w:lvl w:ilvl="7">
      <w:start w:val="1"/>
      <w:numFmt w:val="lowerLetter"/>
      <w:lvlText w:val="%8)"/>
      <w:lvlJc w:val="left"/>
      <w:pPr>
        <w:tabs>
          <w:tab w:val="left" w:pos="-196"/>
        </w:tabs>
        <w:ind w:left="3644" w:hanging="420"/>
      </w:pPr>
    </w:lvl>
    <w:lvl w:ilvl="8">
      <w:start w:val="1"/>
      <w:numFmt w:val="lowerRoman"/>
      <w:lvlText w:val="%9."/>
      <w:lvlJc w:val="right"/>
      <w:pPr>
        <w:tabs>
          <w:tab w:val="left" w:pos="-196"/>
        </w:tabs>
        <w:ind w:left="4064" w:hanging="420"/>
      </w:pPr>
    </w:lvl>
  </w:abstractNum>
  <w:abstractNum w:abstractNumId="11" w15:restartNumberingAfterBreak="0">
    <w:nsid w:val="5A29D1C2"/>
    <w:multiLevelType w:val="multilevel"/>
    <w:tmpl w:val="5A29D1C2"/>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567" w:firstLine="0"/>
      </w:pPr>
    </w:lvl>
    <w:lvl w:ilvl="2">
      <w:start w:val="1"/>
      <w:numFmt w:val="decimal"/>
      <w:pStyle w:val="3"/>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12"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3" w15:restartNumberingAfterBreak="0">
    <w:nsid w:val="70717388"/>
    <w:multiLevelType w:val="multilevel"/>
    <w:tmpl w:val="70717388"/>
    <w:lvl w:ilvl="0">
      <w:start w:val="1"/>
      <w:numFmt w:val="decimal"/>
      <w:pStyle w:val="10"/>
      <w:isLgl/>
      <w:suff w:val="space"/>
      <w:lvlText w:val="%1"/>
      <w:lvlJc w:val="left"/>
      <w:pPr>
        <w:ind w:left="0" w:firstLine="0"/>
      </w:pPr>
      <w:rPr>
        <w:rFonts w:hint="eastAsia"/>
      </w:rPr>
    </w:lvl>
    <w:lvl w:ilvl="1">
      <w:start w:val="1"/>
      <w:numFmt w:val="decimal"/>
      <w:pStyle w:val="20"/>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isLgl/>
      <w:suff w:val="space"/>
      <w:lvlText w:val="%1.%2.%3.%4.%5.%6.%7"/>
      <w:lvlJc w:val="left"/>
      <w:pPr>
        <w:ind w:left="0" w:firstLine="0"/>
      </w:pPr>
      <w:rPr>
        <w:rFonts w:hint="eastAsia"/>
      </w:rPr>
    </w:lvl>
    <w:lvl w:ilvl="7">
      <w:start w:val="1"/>
      <w:numFmt w:val="decimal"/>
      <w:lvlRestart w:val="1"/>
      <w:isLgl/>
      <w:suff w:val="space"/>
      <w:lvlText w:val="图%1-%8"/>
      <w:lvlJc w:val="center"/>
      <w:pPr>
        <w:ind w:left="0" w:firstLine="0"/>
      </w:pPr>
      <w:rPr>
        <w:rFonts w:hint="eastAsia"/>
      </w:rPr>
    </w:lvl>
    <w:lvl w:ilvl="8">
      <w:start w:val="1"/>
      <w:numFmt w:val="decimal"/>
      <w:lvlRestart w:val="1"/>
      <w:isLgl/>
      <w:suff w:val="space"/>
      <w:lvlText w:val="表%1-%9"/>
      <w:lvlJc w:val="center"/>
      <w:pPr>
        <w:ind w:left="0" w:firstLine="0"/>
      </w:pPr>
      <w:rPr>
        <w:rFonts w:hint="eastAsia"/>
      </w:rPr>
    </w:lvl>
  </w:abstractNum>
  <w:abstractNum w:abstractNumId="14" w15:restartNumberingAfterBreak="0">
    <w:nsid w:val="7830C845"/>
    <w:multiLevelType w:val="multilevel"/>
    <w:tmpl w:val="7830C845"/>
    <w:lvl w:ilvl="0">
      <w:start w:val="1"/>
      <w:numFmt w:val="decimal"/>
      <w:pStyle w:val="a1"/>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15" w15:restartNumberingAfterBreak="0">
    <w:nsid w:val="794D446D"/>
    <w:multiLevelType w:val="multilevel"/>
    <w:tmpl w:val="794D446D"/>
    <w:lvl w:ilvl="0">
      <w:start w:val="1"/>
      <w:numFmt w:val="decimal"/>
      <w:lvlText w:val="%1)"/>
      <w:lvlJc w:val="left"/>
      <w:pPr>
        <w:ind w:left="420" w:hanging="420"/>
      </w:pPr>
      <w:rPr>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4"/>
  </w:num>
  <w:num w:numId="3">
    <w:abstractNumId w:val="3"/>
  </w:num>
  <w:num w:numId="4">
    <w:abstractNumId w:val="13"/>
  </w:num>
  <w:num w:numId="5">
    <w:abstractNumId w:val="8"/>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4"/>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2NTc0MzIxNTgzOWYyNGM3YjFiYmM2Nzc4NjMzMWUifQ=="/>
  </w:docVars>
  <w:rsids>
    <w:rsidRoot w:val="63E20E43"/>
    <w:rsid w:val="00001514"/>
    <w:rsid w:val="0000222F"/>
    <w:rsid w:val="000028DF"/>
    <w:rsid w:val="00007B8B"/>
    <w:rsid w:val="0001055C"/>
    <w:rsid w:val="00010CDD"/>
    <w:rsid w:val="00013DA7"/>
    <w:rsid w:val="00014F73"/>
    <w:rsid w:val="000153A2"/>
    <w:rsid w:val="0001566B"/>
    <w:rsid w:val="0002276A"/>
    <w:rsid w:val="000245A4"/>
    <w:rsid w:val="000266FB"/>
    <w:rsid w:val="00026C54"/>
    <w:rsid w:val="00027D96"/>
    <w:rsid w:val="00033A35"/>
    <w:rsid w:val="0003448E"/>
    <w:rsid w:val="00041517"/>
    <w:rsid w:val="00041BFC"/>
    <w:rsid w:val="00043E36"/>
    <w:rsid w:val="0004420B"/>
    <w:rsid w:val="0004498E"/>
    <w:rsid w:val="00045049"/>
    <w:rsid w:val="00045EF8"/>
    <w:rsid w:val="000506A6"/>
    <w:rsid w:val="00050C03"/>
    <w:rsid w:val="00050CB7"/>
    <w:rsid w:val="00057E47"/>
    <w:rsid w:val="00061587"/>
    <w:rsid w:val="000658C4"/>
    <w:rsid w:val="0006648F"/>
    <w:rsid w:val="00067671"/>
    <w:rsid w:val="00071CA6"/>
    <w:rsid w:val="000750F2"/>
    <w:rsid w:val="000866E5"/>
    <w:rsid w:val="00090A62"/>
    <w:rsid w:val="00095103"/>
    <w:rsid w:val="00095499"/>
    <w:rsid w:val="000A2ACD"/>
    <w:rsid w:val="000A5D43"/>
    <w:rsid w:val="000B0D4D"/>
    <w:rsid w:val="000C0F9F"/>
    <w:rsid w:val="000C44A5"/>
    <w:rsid w:val="000C47AF"/>
    <w:rsid w:val="000D1652"/>
    <w:rsid w:val="000D39EB"/>
    <w:rsid w:val="000E1318"/>
    <w:rsid w:val="000E286C"/>
    <w:rsid w:val="000E635A"/>
    <w:rsid w:val="000E65CB"/>
    <w:rsid w:val="000F5A88"/>
    <w:rsid w:val="000F6DFD"/>
    <w:rsid w:val="001050C7"/>
    <w:rsid w:val="00115ADA"/>
    <w:rsid w:val="001171BE"/>
    <w:rsid w:val="00117BF6"/>
    <w:rsid w:val="00120326"/>
    <w:rsid w:val="00124A48"/>
    <w:rsid w:val="0013289D"/>
    <w:rsid w:val="0013294C"/>
    <w:rsid w:val="00140945"/>
    <w:rsid w:val="00140B20"/>
    <w:rsid w:val="0015002F"/>
    <w:rsid w:val="00150986"/>
    <w:rsid w:val="00151249"/>
    <w:rsid w:val="001517A7"/>
    <w:rsid w:val="0015205B"/>
    <w:rsid w:val="00163D71"/>
    <w:rsid w:val="0016547C"/>
    <w:rsid w:val="00172790"/>
    <w:rsid w:val="001729B5"/>
    <w:rsid w:val="00175D8A"/>
    <w:rsid w:val="00183807"/>
    <w:rsid w:val="00184C62"/>
    <w:rsid w:val="00193837"/>
    <w:rsid w:val="00193A41"/>
    <w:rsid w:val="00194B7A"/>
    <w:rsid w:val="00195DD5"/>
    <w:rsid w:val="001968E0"/>
    <w:rsid w:val="001A33DD"/>
    <w:rsid w:val="001A3677"/>
    <w:rsid w:val="001A4817"/>
    <w:rsid w:val="001A51B3"/>
    <w:rsid w:val="001A52D7"/>
    <w:rsid w:val="001B2A93"/>
    <w:rsid w:val="001B673F"/>
    <w:rsid w:val="001B7D4C"/>
    <w:rsid w:val="001C11AF"/>
    <w:rsid w:val="001C2B73"/>
    <w:rsid w:val="001C4616"/>
    <w:rsid w:val="001C490F"/>
    <w:rsid w:val="001D3998"/>
    <w:rsid w:val="001E328C"/>
    <w:rsid w:val="001E39F0"/>
    <w:rsid w:val="001E3BA2"/>
    <w:rsid w:val="001E67F9"/>
    <w:rsid w:val="001F6B8F"/>
    <w:rsid w:val="00200734"/>
    <w:rsid w:val="00200870"/>
    <w:rsid w:val="0020193F"/>
    <w:rsid w:val="0020334D"/>
    <w:rsid w:val="002121FA"/>
    <w:rsid w:val="002126C1"/>
    <w:rsid w:val="00214A2C"/>
    <w:rsid w:val="0022112F"/>
    <w:rsid w:val="00221F83"/>
    <w:rsid w:val="0022239E"/>
    <w:rsid w:val="0022692A"/>
    <w:rsid w:val="0022710F"/>
    <w:rsid w:val="00232018"/>
    <w:rsid w:val="00233F79"/>
    <w:rsid w:val="002360FE"/>
    <w:rsid w:val="00241C5D"/>
    <w:rsid w:val="00244138"/>
    <w:rsid w:val="00245773"/>
    <w:rsid w:val="00245D7F"/>
    <w:rsid w:val="002465E6"/>
    <w:rsid w:val="00247D33"/>
    <w:rsid w:val="00250CD5"/>
    <w:rsid w:val="002539E0"/>
    <w:rsid w:val="002574E7"/>
    <w:rsid w:val="002601B9"/>
    <w:rsid w:val="0026107C"/>
    <w:rsid w:val="00261BAF"/>
    <w:rsid w:val="00261D02"/>
    <w:rsid w:val="002627A5"/>
    <w:rsid w:val="002630FB"/>
    <w:rsid w:val="002702F2"/>
    <w:rsid w:val="002714CB"/>
    <w:rsid w:val="00274F0D"/>
    <w:rsid w:val="002813D4"/>
    <w:rsid w:val="00284E7F"/>
    <w:rsid w:val="002900F7"/>
    <w:rsid w:val="0029108D"/>
    <w:rsid w:val="0029349E"/>
    <w:rsid w:val="0029466D"/>
    <w:rsid w:val="002966EC"/>
    <w:rsid w:val="00297E92"/>
    <w:rsid w:val="002A148F"/>
    <w:rsid w:val="002A3963"/>
    <w:rsid w:val="002A50D2"/>
    <w:rsid w:val="002A69E0"/>
    <w:rsid w:val="002B07F1"/>
    <w:rsid w:val="002B44E9"/>
    <w:rsid w:val="002B6EB3"/>
    <w:rsid w:val="002B7FB5"/>
    <w:rsid w:val="002C17EA"/>
    <w:rsid w:val="002C246D"/>
    <w:rsid w:val="002C355B"/>
    <w:rsid w:val="002D026D"/>
    <w:rsid w:val="002D383C"/>
    <w:rsid w:val="002D3B7E"/>
    <w:rsid w:val="002D499D"/>
    <w:rsid w:val="002D6746"/>
    <w:rsid w:val="002E650F"/>
    <w:rsid w:val="002F2B65"/>
    <w:rsid w:val="002F5912"/>
    <w:rsid w:val="00304CC6"/>
    <w:rsid w:val="003060FE"/>
    <w:rsid w:val="00306FF6"/>
    <w:rsid w:val="00314CAE"/>
    <w:rsid w:val="00321D63"/>
    <w:rsid w:val="00321D99"/>
    <w:rsid w:val="00322F88"/>
    <w:rsid w:val="00324CD5"/>
    <w:rsid w:val="00326A97"/>
    <w:rsid w:val="003311DD"/>
    <w:rsid w:val="003312F4"/>
    <w:rsid w:val="00337B49"/>
    <w:rsid w:val="003414E2"/>
    <w:rsid w:val="003420FD"/>
    <w:rsid w:val="0034250E"/>
    <w:rsid w:val="00346BA4"/>
    <w:rsid w:val="003507A2"/>
    <w:rsid w:val="0035717F"/>
    <w:rsid w:val="003573BA"/>
    <w:rsid w:val="00357C93"/>
    <w:rsid w:val="00357DFB"/>
    <w:rsid w:val="003625CB"/>
    <w:rsid w:val="00366C5D"/>
    <w:rsid w:val="00367E9F"/>
    <w:rsid w:val="003705D2"/>
    <w:rsid w:val="00370E55"/>
    <w:rsid w:val="00370EA5"/>
    <w:rsid w:val="00371D22"/>
    <w:rsid w:val="00374E53"/>
    <w:rsid w:val="00376955"/>
    <w:rsid w:val="00380A6D"/>
    <w:rsid w:val="00383159"/>
    <w:rsid w:val="00383C2E"/>
    <w:rsid w:val="00385AAB"/>
    <w:rsid w:val="0038743F"/>
    <w:rsid w:val="003913B8"/>
    <w:rsid w:val="00392998"/>
    <w:rsid w:val="003A0AA3"/>
    <w:rsid w:val="003B1FB7"/>
    <w:rsid w:val="003B21DC"/>
    <w:rsid w:val="003B3EB4"/>
    <w:rsid w:val="003B5995"/>
    <w:rsid w:val="003B7324"/>
    <w:rsid w:val="003C0843"/>
    <w:rsid w:val="003C10BC"/>
    <w:rsid w:val="003C43C9"/>
    <w:rsid w:val="003C5B6E"/>
    <w:rsid w:val="003C6DAE"/>
    <w:rsid w:val="003C78B2"/>
    <w:rsid w:val="003D086C"/>
    <w:rsid w:val="003D40E4"/>
    <w:rsid w:val="003D5553"/>
    <w:rsid w:val="003E0AB4"/>
    <w:rsid w:val="003E65A8"/>
    <w:rsid w:val="003F46C8"/>
    <w:rsid w:val="003F5167"/>
    <w:rsid w:val="003F750C"/>
    <w:rsid w:val="00404274"/>
    <w:rsid w:val="00406BE2"/>
    <w:rsid w:val="0040728F"/>
    <w:rsid w:val="00410906"/>
    <w:rsid w:val="0041285E"/>
    <w:rsid w:val="00415B42"/>
    <w:rsid w:val="00420C57"/>
    <w:rsid w:val="004244A2"/>
    <w:rsid w:val="00426CFC"/>
    <w:rsid w:val="0043752C"/>
    <w:rsid w:val="0044252A"/>
    <w:rsid w:val="0044489B"/>
    <w:rsid w:val="0044680F"/>
    <w:rsid w:val="00446B22"/>
    <w:rsid w:val="00446EFD"/>
    <w:rsid w:val="004600FD"/>
    <w:rsid w:val="00460F5D"/>
    <w:rsid w:val="00470574"/>
    <w:rsid w:val="00473DEC"/>
    <w:rsid w:val="00474293"/>
    <w:rsid w:val="00474EB0"/>
    <w:rsid w:val="004822EB"/>
    <w:rsid w:val="0048444D"/>
    <w:rsid w:val="004848C9"/>
    <w:rsid w:val="0049101A"/>
    <w:rsid w:val="0049664D"/>
    <w:rsid w:val="004A120D"/>
    <w:rsid w:val="004A25F0"/>
    <w:rsid w:val="004A3E19"/>
    <w:rsid w:val="004A43BC"/>
    <w:rsid w:val="004A6994"/>
    <w:rsid w:val="004A7BF9"/>
    <w:rsid w:val="004B159C"/>
    <w:rsid w:val="004B423F"/>
    <w:rsid w:val="004C2847"/>
    <w:rsid w:val="004D2317"/>
    <w:rsid w:val="004D6722"/>
    <w:rsid w:val="004D7511"/>
    <w:rsid w:val="004F3A9F"/>
    <w:rsid w:val="004F7D82"/>
    <w:rsid w:val="0050248A"/>
    <w:rsid w:val="00503EA9"/>
    <w:rsid w:val="0050454A"/>
    <w:rsid w:val="00504C24"/>
    <w:rsid w:val="005112B4"/>
    <w:rsid w:val="00511DC1"/>
    <w:rsid w:val="0051615F"/>
    <w:rsid w:val="005164E5"/>
    <w:rsid w:val="005177BB"/>
    <w:rsid w:val="005205CB"/>
    <w:rsid w:val="005213A0"/>
    <w:rsid w:val="0052269B"/>
    <w:rsid w:val="00523C4A"/>
    <w:rsid w:val="00525A24"/>
    <w:rsid w:val="005261CB"/>
    <w:rsid w:val="00530FAC"/>
    <w:rsid w:val="00534A17"/>
    <w:rsid w:val="00534C7F"/>
    <w:rsid w:val="005404F0"/>
    <w:rsid w:val="005427C6"/>
    <w:rsid w:val="00544054"/>
    <w:rsid w:val="00544A62"/>
    <w:rsid w:val="005451E8"/>
    <w:rsid w:val="00545F19"/>
    <w:rsid w:val="0055122E"/>
    <w:rsid w:val="00555B7B"/>
    <w:rsid w:val="0055647D"/>
    <w:rsid w:val="00563A16"/>
    <w:rsid w:val="0056606B"/>
    <w:rsid w:val="00573288"/>
    <w:rsid w:val="005803DB"/>
    <w:rsid w:val="00581877"/>
    <w:rsid w:val="005910A0"/>
    <w:rsid w:val="00597EC4"/>
    <w:rsid w:val="005A09BD"/>
    <w:rsid w:val="005A320C"/>
    <w:rsid w:val="005A775A"/>
    <w:rsid w:val="005B6888"/>
    <w:rsid w:val="005C00A1"/>
    <w:rsid w:val="005C52F6"/>
    <w:rsid w:val="005C71FD"/>
    <w:rsid w:val="005D0C81"/>
    <w:rsid w:val="005D197E"/>
    <w:rsid w:val="005D4254"/>
    <w:rsid w:val="005D45B1"/>
    <w:rsid w:val="005D593C"/>
    <w:rsid w:val="005E1294"/>
    <w:rsid w:val="005E2827"/>
    <w:rsid w:val="005E3CE6"/>
    <w:rsid w:val="005E4178"/>
    <w:rsid w:val="005E42C7"/>
    <w:rsid w:val="005E5245"/>
    <w:rsid w:val="005F1097"/>
    <w:rsid w:val="005F1B37"/>
    <w:rsid w:val="005F3A70"/>
    <w:rsid w:val="005F6B7F"/>
    <w:rsid w:val="005F734F"/>
    <w:rsid w:val="00610A87"/>
    <w:rsid w:val="00614A5C"/>
    <w:rsid w:val="00615383"/>
    <w:rsid w:val="006201FE"/>
    <w:rsid w:val="00621CCB"/>
    <w:rsid w:val="0062450B"/>
    <w:rsid w:val="0063241F"/>
    <w:rsid w:val="006342F2"/>
    <w:rsid w:val="00634D47"/>
    <w:rsid w:val="00634F18"/>
    <w:rsid w:val="0064014F"/>
    <w:rsid w:val="00642746"/>
    <w:rsid w:val="00645310"/>
    <w:rsid w:val="006464D1"/>
    <w:rsid w:val="006475AF"/>
    <w:rsid w:val="006477AF"/>
    <w:rsid w:val="00650502"/>
    <w:rsid w:val="00651205"/>
    <w:rsid w:val="00651922"/>
    <w:rsid w:val="00656321"/>
    <w:rsid w:val="0065742A"/>
    <w:rsid w:val="00660607"/>
    <w:rsid w:val="00666FEF"/>
    <w:rsid w:val="00674148"/>
    <w:rsid w:val="00676A8D"/>
    <w:rsid w:val="00676E92"/>
    <w:rsid w:val="0068062B"/>
    <w:rsid w:val="0068133B"/>
    <w:rsid w:val="0068223C"/>
    <w:rsid w:val="00682CE9"/>
    <w:rsid w:val="00687FEE"/>
    <w:rsid w:val="0069251F"/>
    <w:rsid w:val="00693DF4"/>
    <w:rsid w:val="00695D33"/>
    <w:rsid w:val="00696A5A"/>
    <w:rsid w:val="0069723C"/>
    <w:rsid w:val="006A34D0"/>
    <w:rsid w:val="006A3DBF"/>
    <w:rsid w:val="006A4097"/>
    <w:rsid w:val="006A4836"/>
    <w:rsid w:val="006A5ED8"/>
    <w:rsid w:val="006A6EB8"/>
    <w:rsid w:val="006B23CF"/>
    <w:rsid w:val="006B46EF"/>
    <w:rsid w:val="006B4833"/>
    <w:rsid w:val="006B5D9D"/>
    <w:rsid w:val="006B756F"/>
    <w:rsid w:val="006C086B"/>
    <w:rsid w:val="006C225E"/>
    <w:rsid w:val="006C26D7"/>
    <w:rsid w:val="006C7A09"/>
    <w:rsid w:val="006D206E"/>
    <w:rsid w:val="006D39CD"/>
    <w:rsid w:val="006E1614"/>
    <w:rsid w:val="006F17AB"/>
    <w:rsid w:val="006F5A63"/>
    <w:rsid w:val="006F6691"/>
    <w:rsid w:val="00701470"/>
    <w:rsid w:val="00703BD6"/>
    <w:rsid w:val="00705A3B"/>
    <w:rsid w:val="0070664D"/>
    <w:rsid w:val="007114CC"/>
    <w:rsid w:val="00715B30"/>
    <w:rsid w:val="00720805"/>
    <w:rsid w:val="00721CDC"/>
    <w:rsid w:val="00722774"/>
    <w:rsid w:val="00724CAB"/>
    <w:rsid w:val="00732929"/>
    <w:rsid w:val="007340F6"/>
    <w:rsid w:val="0073741D"/>
    <w:rsid w:val="007411B0"/>
    <w:rsid w:val="00742451"/>
    <w:rsid w:val="007446D7"/>
    <w:rsid w:val="00744E0D"/>
    <w:rsid w:val="00750064"/>
    <w:rsid w:val="007533D0"/>
    <w:rsid w:val="00753987"/>
    <w:rsid w:val="00753A3F"/>
    <w:rsid w:val="007602A5"/>
    <w:rsid w:val="007615A8"/>
    <w:rsid w:val="00766D76"/>
    <w:rsid w:val="00766DA3"/>
    <w:rsid w:val="0076751F"/>
    <w:rsid w:val="00767635"/>
    <w:rsid w:val="00770A39"/>
    <w:rsid w:val="00771861"/>
    <w:rsid w:val="00771F77"/>
    <w:rsid w:val="00775D46"/>
    <w:rsid w:val="00781964"/>
    <w:rsid w:val="0078585A"/>
    <w:rsid w:val="007924BF"/>
    <w:rsid w:val="00792825"/>
    <w:rsid w:val="00796CBF"/>
    <w:rsid w:val="007A544E"/>
    <w:rsid w:val="007A5712"/>
    <w:rsid w:val="007B23B5"/>
    <w:rsid w:val="007B2774"/>
    <w:rsid w:val="007B2909"/>
    <w:rsid w:val="007B438F"/>
    <w:rsid w:val="007B4E3F"/>
    <w:rsid w:val="007C0DFF"/>
    <w:rsid w:val="007C6431"/>
    <w:rsid w:val="007D2369"/>
    <w:rsid w:val="007D506B"/>
    <w:rsid w:val="007E30F3"/>
    <w:rsid w:val="007E4738"/>
    <w:rsid w:val="007E4FC7"/>
    <w:rsid w:val="007F3F00"/>
    <w:rsid w:val="007F40BA"/>
    <w:rsid w:val="007F711A"/>
    <w:rsid w:val="00801175"/>
    <w:rsid w:val="00802CE5"/>
    <w:rsid w:val="00803E32"/>
    <w:rsid w:val="00805B19"/>
    <w:rsid w:val="00812DDA"/>
    <w:rsid w:val="008139DD"/>
    <w:rsid w:val="00814486"/>
    <w:rsid w:val="00816FAE"/>
    <w:rsid w:val="00817A0B"/>
    <w:rsid w:val="00821B14"/>
    <w:rsid w:val="00821F5B"/>
    <w:rsid w:val="00823685"/>
    <w:rsid w:val="00826EBC"/>
    <w:rsid w:val="008350F7"/>
    <w:rsid w:val="0083731B"/>
    <w:rsid w:val="00840B40"/>
    <w:rsid w:val="00842430"/>
    <w:rsid w:val="00846E99"/>
    <w:rsid w:val="008541B7"/>
    <w:rsid w:val="00855206"/>
    <w:rsid w:val="00855E8F"/>
    <w:rsid w:val="00857391"/>
    <w:rsid w:val="00861700"/>
    <w:rsid w:val="008638DC"/>
    <w:rsid w:val="00864710"/>
    <w:rsid w:val="008706D6"/>
    <w:rsid w:val="00872FE5"/>
    <w:rsid w:val="00877251"/>
    <w:rsid w:val="00881B78"/>
    <w:rsid w:val="00882B37"/>
    <w:rsid w:val="00890958"/>
    <w:rsid w:val="00893563"/>
    <w:rsid w:val="008951E0"/>
    <w:rsid w:val="00897C65"/>
    <w:rsid w:val="008A2632"/>
    <w:rsid w:val="008A532D"/>
    <w:rsid w:val="008A6662"/>
    <w:rsid w:val="008A732B"/>
    <w:rsid w:val="008B1FDE"/>
    <w:rsid w:val="008B2A1C"/>
    <w:rsid w:val="008B494A"/>
    <w:rsid w:val="008B4A9D"/>
    <w:rsid w:val="008B5507"/>
    <w:rsid w:val="008B6504"/>
    <w:rsid w:val="008C0703"/>
    <w:rsid w:val="008C256E"/>
    <w:rsid w:val="008C2B9D"/>
    <w:rsid w:val="008C4B0B"/>
    <w:rsid w:val="008C71EB"/>
    <w:rsid w:val="008D5803"/>
    <w:rsid w:val="008D74D4"/>
    <w:rsid w:val="008D7BE8"/>
    <w:rsid w:val="008E02B6"/>
    <w:rsid w:val="008E051F"/>
    <w:rsid w:val="008E079B"/>
    <w:rsid w:val="008E09FD"/>
    <w:rsid w:val="008E3978"/>
    <w:rsid w:val="008F3E53"/>
    <w:rsid w:val="008F6596"/>
    <w:rsid w:val="00902835"/>
    <w:rsid w:val="00903696"/>
    <w:rsid w:val="00910757"/>
    <w:rsid w:val="00911AEE"/>
    <w:rsid w:val="00913C83"/>
    <w:rsid w:val="0092083A"/>
    <w:rsid w:val="00927F3D"/>
    <w:rsid w:val="00940A5F"/>
    <w:rsid w:val="00943A19"/>
    <w:rsid w:val="00950547"/>
    <w:rsid w:val="00950DD3"/>
    <w:rsid w:val="00951CEA"/>
    <w:rsid w:val="009560BE"/>
    <w:rsid w:val="009610B0"/>
    <w:rsid w:val="00970D24"/>
    <w:rsid w:val="00970FFD"/>
    <w:rsid w:val="00971326"/>
    <w:rsid w:val="00971795"/>
    <w:rsid w:val="00976221"/>
    <w:rsid w:val="00977256"/>
    <w:rsid w:val="00981722"/>
    <w:rsid w:val="00981F1D"/>
    <w:rsid w:val="00984D59"/>
    <w:rsid w:val="009864AF"/>
    <w:rsid w:val="009868DD"/>
    <w:rsid w:val="00986C85"/>
    <w:rsid w:val="009876BF"/>
    <w:rsid w:val="0099151D"/>
    <w:rsid w:val="009916E0"/>
    <w:rsid w:val="00994160"/>
    <w:rsid w:val="0099484A"/>
    <w:rsid w:val="00996ED1"/>
    <w:rsid w:val="009A3399"/>
    <w:rsid w:val="009A47CE"/>
    <w:rsid w:val="009A4D3C"/>
    <w:rsid w:val="009A517F"/>
    <w:rsid w:val="009A7585"/>
    <w:rsid w:val="009B04F7"/>
    <w:rsid w:val="009B06D2"/>
    <w:rsid w:val="009B145F"/>
    <w:rsid w:val="009B3AEC"/>
    <w:rsid w:val="009B47EA"/>
    <w:rsid w:val="009B5555"/>
    <w:rsid w:val="009B7B5A"/>
    <w:rsid w:val="009C27B1"/>
    <w:rsid w:val="009C500E"/>
    <w:rsid w:val="009C7CAE"/>
    <w:rsid w:val="009D5434"/>
    <w:rsid w:val="009D7F9E"/>
    <w:rsid w:val="009E4612"/>
    <w:rsid w:val="009E536D"/>
    <w:rsid w:val="009F2117"/>
    <w:rsid w:val="009F2679"/>
    <w:rsid w:val="009F3D2F"/>
    <w:rsid w:val="009F47A1"/>
    <w:rsid w:val="009F7C1C"/>
    <w:rsid w:val="00A03ED7"/>
    <w:rsid w:val="00A042A9"/>
    <w:rsid w:val="00A04364"/>
    <w:rsid w:val="00A0795F"/>
    <w:rsid w:val="00A104E8"/>
    <w:rsid w:val="00A13F10"/>
    <w:rsid w:val="00A15D12"/>
    <w:rsid w:val="00A15D41"/>
    <w:rsid w:val="00A16EFE"/>
    <w:rsid w:val="00A204A6"/>
    <w:rsid w:val="00A23575"/>
    <w:rsid w:val="00A26AC5"/>
    <w:rsid w:val="00A403DA"/>
    <w:rsid w:val="00A40C10"/>
    <w:rsid w:val="00A41313"/>
    <w:rsid w:val="00A478F5"/>
    <w:rsid w:val="00A501EE"/>
    <w:rsid w:val="00A533D1"/>
    <w:rsid w:val="00A60E29"/>
    <w:rsid w:val="00A67267"/>
    <w:rsid w:val="00A70104"/>
    <w:rsid w:val="00A7126E"/>
    <w:rsid w:val="00A71E69"/>
    <w:rsid w:val="00A72B4A"/>
    <w:rsid w:val="00A74BE5"/>
    <w:rsid w:val="00A80B8F"/>
    <w:rsid w:val="00A81C7E"/>
    <w:rsid w:val="00A82E3F"/>
    <w:rsid w:val="00A900BB"/>
    <w:rsid w:val="00A91291"/>
    <w:rsid w:val="00A926AC"/>
    <w:rsid w:val="00A92A1E"/>
    <w:rsid w:val="00A93AE2"/>
    <w:rsid w:val="00A9611E"/>
    <w:rsid w:val="00AA36FC"/>
    <w:rsid w:val="00AA39C1"/>
    <w:rsid w:val="00AA7608"/>
    <w:rsid w:val="00AB1487"/>
    <w:rsid w:val="00AB4106"/>
    <w:rsid w:val="00AD13BF"/>
    <w:rsid w:val="00AD1C50"/>
    <w:rsid w:val="00AD36E2"/>
    <w:rsid w:val="00AD6A90"/>
    <w:rsid w:val="00AD73DB"/>
    <w:rsid w:val="00AE0FD2"/>
    <w:rsid w:val="00AF48E9"/>
    <w:rsid w:val="00AF6829"/>
    <w:rsid w:val="00B02B92"/>
    <w:rsid w:val="00B12176"/>
    <w:rsid w:val="00B22821"/>
    <w:rsid w:val="00B30D4C"/>
    <w:rsid w:val="00B366C6"/>
    <w:rsid w:val="00B422E8"/>
    <w:rsid w:val="00B439DD"/>
    <w:rsid w:val="00B46E95"/>
    <w:rsid w:val="00B47D57"/>
    <w:rsid w:val="00B51E3A"/>
    <w:rsid w:val="00B55A86"/>
    <w:rsid w:val="00B56990"/>
    <w:rsid w:val="00B613D0"/>
    <w:rsid w:val="00B65D5B"/>
    <w:rsid w:val="00B66501"/>
    <w:rsid w:val="00B67149"/>
    <w:rsid w:val="00B67152"/>
    <w:rsid w:val="00B67CE0"/>
    <w:rsid w:val="00B77F3E"/>
    <w:rsid w:val="00B85678"/>
    <w:rsid w:val="00B870B1"/>
    <w:rsid w:val="00B9019A"/>
    <w:rsid w:val="00B90B77"/>
    <w:rsid w:val="00B94E9E"/>
    <w:rsid w:val="00B966CA"/>
    <w:rsid w:val="00BA12FF"/>
    <w:rsid w:val="00BA2548"/>
    <w:rsid w:val="00BA43B3"/>
    <w:rsid w:val="00BB484E"/>
    <w:rsid w:val="00BC0078"/>
    <w:rsid w:val="00BC1425"/>
    <w:rsid w:val="00BC33F8"/>
    <w:rsid w:val="00BC4F0E"/>
    <w:rsid w:val="00BC67CB"/>
    <w:rsid w:val="00BD366E"/>
    <w:rsid w:val="00BD753D"/>
    <w:rsid w:val="00BD760B"/>
    <w:rsid w:val="00BD7CDA"/>
    <w:rsid w:val="00BE0E8C"/>
    <w:rsid w:val="00BE2484"/>
    <w:rsid w:val="00BE50C5"/>
    <w:rsid w:val="00BE5A37"/>
    <w:rsid w:val="00BE6817"/>
    <w:rsid w:val="00BF5D4D"/>
    <w:rsid w:val="00BF7E1E"/>
    <w:rsid w:val="00C02980"/>
    <w:rsid w:val="00C034EF"/>
    <w:rsid w:val="00C06ABC"/>
    <w:rsid w:val="00C1153B"/>
    <w:rsid w:val="00C16858"/>
    <w:rsid w:val="00C1719F"/>
    <w:rsid w:val="00C17DCB"/>
    <w:rsid w:val="00C21F4C"/>
    <w:rsid w:val="00C23594"/>
    <w:rsid w:val="00C26595"/>
    <w:rsid w:val="00C3440D"/>
    <w:rsid w:val="00C350D9"/>
    <w:rsid w:val="00C35211"/>
    <w:rsid w:val="00C3615F"/>
    <w:rsid w:val="00C370B5"/>
    <w:rsid w:val="00C40962"/>
    <w:rsid w:val="00C4110C"/>
    <w:rsid w:val="00C43002"/>
    <w:rsid w:val="00C43158"/>
    <w:rsid w:val="00C44C40"/>
    <w:rsid w:val="00C52EA9"/>
    <w:rsid w:val="00C5717E"/>
    <w:rsid w:val="00C63641"/>
    <w:rsid w:val="00C64359"/>
    <w:rsid w:val="00C67E1A"/>
    <w:rsid w:val="00C67E96"/>
    <w:rsid w:val="00C67F92"/>
    <w:rsid w:val="00C74E48"/>
    <w:rsid w:val="00C7523D"/>
    <w:rsid w:val="00C76F16"/>
    <w:rsid w:val="00C82E5C"/>
    <w:rsid w:val="00C84183"/>
    <w:rsid w:val="00C87293"/>
    <w:rsid w:val="00C87DAF"/>
    <w:rsid w:val="00C9134F"/>
    <w:rsid w:val="00C9249E"/>
    <w:rsid w:val="00C93E3B"/>
    <w:rsid w:val="00C95D20"/>
    <w:rsid w:val="00CA0B26"/>
    <w:rsid w:val="00CA3606"/>
    <w:rsid w:val="00CA45F9"/>
    <w:rsid w:val="00CA56A7"/>
    <w:rsid w:val="00CA6624"/>
    <w:rsid w:val="00CA7D75"/>
    <w:rsid w:val="00CB21E4"/>
    <w:rsid w:val="00CB282E"/>
    <w:rsid w:val="00CB3DE9"/>
    <w:rsid w:val="00CB4697"/>
    <w:rsid w:val="00CB5BC2"/>
    <w:rsid w:val="00CB6C6A"/>
    <w:rsid w:val="00CC2F8E"/>
    <w:rsid w:val="00CC60D1"/>
    <w:rsid w:val="00CC7717"/>
    <w:rsid w:val="00CD11F2"/>
    <w:rsid w:val="00CD134E"/>
    <w:rsid w:val="00CD3D35"/>
    <w:rsid w:val="00CD6AB7"/>
    <w:rsid w:val="00CE16F7"/>
    <w:rsid w:val="00CE7445"/>
    <w:rsid w:val="00CF0248"/>
    <w:rsid w:val="00CF3FC1"/>
    <w:rsid w:val="00CF47F0"/>
    <w:rsid w:val="00CF5016"/>
    <w:rsid w:val="00CF5DFB"/>
    <w:rsid w:val="00CF78B2"/>
    <w:rsid w:val="00D014E8"/>
    <w:rsid w:val="00D022A8"/>
    <w:rsid w:val="00D02ACC"/>
    <w:rsid w:val="00D039D1"/>
    <w:rsid w:val="00D14272"/>
    <w:rsid w:val="00D21FB4"/>
    <w:rsid w:val="00D22DB2"/>
    <w:rsid w:val="00D2650E"/>
    <w:rsid w:val="00D27494"/>
    <w:rsid w:val="00D317ED"/>
    <w:rsid w:val="00D32EE2"/>
    <w:rsid w:val="00D348C9"/>
    <w:rsid w:val="00D362C0"/>
    <w:rsid w:val="00D40375"/>
    <w:rsid w:val="00D57945"/>
    <w:rsid w:val="00D57E93"/>
    <w:rsid w:val="00D63CF1"/>
    <w:rsid w:val="00D65A3C"/>
    <w:rsid w:val="00D70A70"/>
    <w:rsid w:val="00D70C9C"/>
    <w:rsid w:val="00D74E30"/>
    <w:rsid w:val="00D84500"/>
    <w:rsid w:val="00D86762"/>
    <w:rsid w:val="00D86F60"/>
    <w:rsid w:val="00D914BF"/>
    <w:rsid w:val="00D935DD"/>
    <w:rsid w:val="00D95994"/>
    <w:rsid w:val="00D967A4"/>
    <w:rsid w:val="00DA0A4A"/>
    <w:rsid w:val="00DA1D75"/>
    <w:rsid w:val="00DA2713"/>
    <w:rsid w:val="00DA30BE"/>
    <w:rsid w:val="00DA52CF"/>
    <w:rsid w:val="00DA6075"/>
    <w:rsid w:val="00DA6C44"/>
    <w:rsid w:val="00DB45F2"/>
    <w:rsid w:val="00DB4A17"/>
    <w:rsid w:val="00DB5982"/>
    <w:rsid w:val="00DC037E"/>
    <w:rsid w:val="00DC08D4"/>
    <w:rsid w:val="00DC0A2C"/>
    <w:rsid w:val="00DC0BCF"/>
    <w:rsid w:val="00DC36DD"/>
    <w:rsid w:val="00DC42E9"/>
    <w:rsid w:val="00DD1D43"/>
    <w:rsid w:val="00DD1FCB"/>
    <w:rsid w:val="00DD66A9"/>
    <w:rsid w:val="00DE197C"/>
    <w:rsid w:val="00DE2A96"/>
    <w:rsid w:val="00DE4FE2"/>
    <w:rsid w:val="00DE5087"/>
    <w:rsid w:val="00DE7FE7"/>
    <w:rsid w:val="00DF6288"/>
    <w:rsid w:val="00DF6C40"/>
    <w:rsid w:val="00E0015C"/>
    <w:rsid w:val="00E1608E"/>
    <w:rsid w:val="00E163C3"/>
    <w:rsid w:val="00E25B16"/>
    <w:rsid w:val="00E2670D"/>
    <w:rsid w:val="00E30A15"/>
    <w:rsid w:val="00E31F81"/>
    <w:rsid w:val="00E35500"/>
    <w:rsid w:val="00E40D20"/>
    <w:rsid w:val="00E43403"/>
    <w:rsid w:val="00E4742B"/>
    <w:rsid w:val="00E5149E"/>
    <w:rsid w:val="00E52E09"/>
    <w:rsid w:val="00E61FEF"/>
    <w:rsid w:val="00E6376A"/>
    <w:rsid w:val="00E6663F"/>
    <w:rsid w:val="00E667B3"/>
    <w:rsid w:val="00E66E3B"/>
    <w:rsid w:val="00E67855"/>
    <w:rsid w:val="00E72FB4"/>
    <w:rsid w:val="00E76BFD"/>
    <w:rsid w:val="00E8071D"/>
    <w:rsid w:val="00E8140F"/>
    <w:rsid w:val="00E82375"/>
    <w:rsid w:val="00E83199"/>
    <w:rsid w:val="00E8611E"/>
    <w:rsid w:val="00E87A32"/>
    <w:rsid w:val="00E926DA"/>
    <w:rsid w:val="00E94000"/>
    <w:rsid w:val="00E969EF"/>
    <w:rsid w:val="00EA2B51"/>
    <w:rsid w:val="00EA4F80"/>
    <w:rsid w:val="00EA5EAB"/>
    <w:rsid w:val="00EA63AB"/>
    <w:rsid w:val="00EB486B"/>
    <w:rsid w:val="00EB4D83"/>
    <w:rsid w:val="00EB57D1"/>
    <w:rsid w:val="00EC56A6"/>
    <w:rsid w:val="00EC5A26"/>
    <w:rsid w:val="00ED01C7"/>
    <w:rsid w:val="00ED1C48"/>
    <w:rsid w:val="00ED606A"/>
    <w:rsid w:val="00ED672E"/>
    <w:rsid w:val="00EE0C57"/>
    <w:rsid w:val="00EE2A6B"/>
    <w:rsid w:val="00EE32B7"/>
    <w:rsid w:val="00EF4865"/>
    <w:rsid w:val="00F00F30"/>
    <w:rsid w:val="00F012DF"/>
    <w:rsid w:val="00F02C7E"/>
    <w:rsid w:val="00F051C8"/>
    <w:rsid w:val="00F10ACF"/>
    <w:rsid w:val="00F12E23"/>
    <w:rsid w:val="00F14381"/>
    <w:rsid w:val="00F163DD"/>
    <w:rsid w:val="00F301A6"/>
    <w:rsid w:val="00F305C1"/>
    <w:rsid w:val="00F321D3"/>
    <w:rsid w:val="00F44E88"/>
    <w:rsid w:val="00F472C4"/>
    <w:rsid w:val="00F5033F"/>
    <w:rsid w:val="00F5191D"/>
    <w:rsid w:val="00F5206E"/>
    <w:rsid w:val="00F60475"/>
    <w:rsid w:val="00F62C5B"/>
    <w:rsid w:val="00F640C8"/>
    <w:rsid w:val="00F71593"/>
    <w:rsid w:val="00F73A5D"/>
    <w:rsid w:val="00F74DA7"/>
    <w:rsid w:val="00F80D7C"/>
    <w:rsid w:val="00F82A8A"/>
    <w:rsid w:val="00F838C3"/>
    <w:rsid w:val="00F844B5"/>
    <w:rsid w:val="00F868BE"/>
    <w:rsid w:val="00F87CA3"/>
    <w:rsid w:val="00F92ABF"/>
    <w:rsid w:val="00F936F2"/>
    <w:rsid w:val="00F93A2F"/>
    <w:rsid w:val="00F96561"/>
    <w:rsid w:val="00FA3065"/>
    <w:rsid w:val="00FA4A11"/>
    <w:rsid w:val="00FB5F41"/>
    <w:rsid w:val="00FC68C1"/>
    <w:rsid w:val="00FD0F13"/>
    <w:rsid w:val="00FD67BC"/>
    <w:rsid w:val="00FE140F"/>
    <w:rsid w:val="00FE5E79"/>
    <w:rsid w:val="00FE5FA3"/>
    <w:rsid w:val="00FE6FE1"/>
    <w:rsid w:val="00FF17A4"/>
    <w:rsid w:val="00FF243B"/>
    <w:rsid w:val="00FF6966"/>
    <w:rsid w:val="05AE4D84"/>
    <w:rsid w:val="0B7B46D3"/>
    <w:rsid w:val="10C571AA"/>
    <w:rsid w:val="123D67DB"/>
    <w:rsid w:val="19CA03F8"/>
    <w:rsid w:val="2C477B8B"/>
    <w:rsid w:val="2D0C6E1A"/>
    <w:rsid w:val="2D1336B0"/>
    <w:rsid w:val="35742E66"/>
    <w:rsid w:val="39763B16"/>
    <w:rsid w:val="3ACD5E04"/>
    <w:rsid w:val="42C0289E"/>
    <w:rsid w:val="441F0578"/>
    <w:rsid w:val="45F97D6C"/>
    <w:rsid w:val="47CC59A7"/>
    <w:rsid w:val="4E0D6D8D"/>
    <w:rsid w:val="61AD6DD5"/>
    <w:rsid w:val="622F2927"/>
    <w:rsid w:val="627303D8"/>
    <w:rsid w:val="63E20E43"/>
    <w:rsid w:val="652943E9"/>
    <w:rsid w:val="667F4925"/>
    <w:rsid w:val="66A04DC9"/>
    <w:rsid w:val="70032901"/>
    <w:rsid w:val="760360A4"/>
    <w:rsid w:val="79D6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B82AD"/>
  <w15:docId w15:val="{8664F76C-EFA6-47F7-A7E0-9AEFFA40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1">
    <w:name w:val="heading 1"/>
    <w:basedOn w:val="a2"/>
    <w:next w:val="a2"/>
    <w:link w:val="12"/>
    <w:qFormat/>
    <w:pPr>
      <w:keepNext/>
      <w:keepLines/>
      <w:spacing w:before="340" w:after="330" w:line="576" w:lineRule="auto"/>
      <w:outlineLvl w:val="0"/>
    </w:pPr>
    <w:rPr>
      <w:b/>
      <w:kern w:val="44"/>
      <w:sz w:val="44"/>
    </w:rPr>
  </w:style>
  <w:style w:type="paragraph" w:styleId="21">
    <w:name w:val="heading 2"/>
    <w:basedOn w:val="a2"/>
    <w:next w:val="a2"/>
    <w:link w:val="22"/>
    <w:unhideWhenUsed/>
    <w:qFormat/>
    <w:pPr>
      <w:keepNext/>
      <w:keepLines/>
      <w:spacing w:before="260" w:after="260" w:line="413" w:lineRule="auto"/>
      <w:outlineLvl w:val="1"/>
    </w:pPr>
    <w:rPr>
      <w:rFonts w:ascii="Arial" w:eastAsia="黑体" w:hAnsi="Arial"/>
      <w:b/>
      <w:sz w:val="32"/>
    </w:rPr>
  </w:style>
  <w:style w:type="paragraph" w:styleId="30">
    <w:name w:val="heading 3"/>
    <w:basedOn w:val="a2"/>
    <w:next w:val="a2"/>
    <w:link w:val="31"/>
    <w:semiHidden/>
    <w:unhideWhenUsed/>
    <w:qFormat/>
    <w:pPr>
      <w:keepNext/>
      <w:keepLines/>
      <w:spacing w:before="260" w:after="260" w:line="413" w:lineRule="auto"/>
      <w:outlineLvl w:val="2"/>
    </w:pPr>
    <w:rPr>
      <w:b/>
      <w:sz w:val="32"/>
    </w:rPr>
  </w:style>
  <w:style w:type="paragraph" w:styleId="4">
    <w:name w:val="heading 4"/>
    <w:basedOn w:val="a2"/>
    <w:next w:val="a2"/>
    <w:link w:val="40"/>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2"/>
    <w:next w:val="a2"/>
    <w:link w:val="50"/>
    <w:unhideWhenUsed/>
    <w:qFormat/>
    <w:pPr>
      <w:keepNext/>
      <w:keepLines/>
      <w:spacing w:before="280" w:after="290" w:line="372" w:lineRule="auto"/>
      <w:outlineLvl w:val="4"/>
    </w:pPr>
    <w:rPr>
      <w:b/>
      <w:sz w:val="28"/>
    </w:rPr>
  </w:style>
  <w:style w:type="paragraph" w:styleId="6">
    <w:name w:val="heading 6"/>
    <w:basedOn w:val="a2"/>
    <w:next w:val="a2"/>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2"/>
    <w:next w:val="a2"/>
    <w:link w:val="70"/>
    <w:semiHidden/>
    <w:unhideWhenUsed/>
    <w:qFormat/>
    <w:pPr>
      <w:keepNext/>
      <w:keepLines/>
      <w:spacing w:before="240" w:after="64" w:line="317" w:lineRule="auto"/>
      <w:outlineLvl w:val="6"/>
    </w:pPr>
    <w:rPr>
      <w:b/>
      <w:sz w:val="24"/>
    </w:rPr>
  </w:style>
  <w:style w:type="paragraph" w:styleId="8">
    <w:name w:val="heading 8"/>
    <w:basedOn w:val="a2"/>
    <w:next w:val="a2"/>
    <w:link w:val="80"/>
    <w:semiHidden/>
    <w:unhideWhenUsed/>
    <w:qFormat/>
    <w:pPr>
      <w:keepNext/>
      <w:keepLines/>
      <w:spacing w:before="240" w:after="64" w:line="317" w:lineRule="auto"/>
      <w:outlineLvl w:val="7"/>
    </w:pPr>
    <w:rPr>
      <w:rFonts w:ascii="Arial" w:eastAsia="黑体" w:hAnsi="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ocument Map"/>
    <w:basedOn w:val="a2"/>
    <w:link w:val="a7"/>
    <w:qFormat/>
    <w:pPr>
      <w:shd w:val="clear" w:color="auto" w:fill="000080"/>
    </w:pPr>
  </w:style>
  <w:style w:type="paragraph" w:styleId="a8">
    <w:name w:val="annotation text"/>
    <w:basedOn w:val="a2"/>
    <w:link w:val="a9"/>
    <w:qFormat/>
    <w:pPr>
      <w:jc w:val="left"/>
    </w:pPr>
  </w:style>
  <w:style w:type="paragraph" w:styleId="aa">
    <w:name w:val="Body Text"/>
    <w:basedOn w:val="a2"/>
    <w:next w:val="a2"/>
    <w:link w:val="ab"/>
    <w:qFormat/>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paragraph" w:styleId="32">
    <w:name w:val="toc 3"/>
    <w:basedOn w:val="a2"/>
    <w:next w:val="a2"/>
    <w:uiPriority w:val="39"/>
    <w:qFormat/>
    <w:pPr>
      <w:ind w:left="420"/>
      <w:jc w:val="left"/>
    </w:pPr>
    <w:rPr>
      <w:rFonts w:ascii="Calibri" w:eastAsia="宋体" w:hAnsi="Calibri" w:cs="Times New Roman"/>
      <w:i/>
      <w:sz w:val="20"/>
      <w:szCs w:val="20"/>
    </w:rPr>
  </w:style>
  <w:style w:type="paragraph" w:styleId="ac">
    <w:name w:val="Plain Text"/>
    <w:basedOn w:val="a2"/>
    <w:link w:val="ad"/>
    <w:qFormat/>
    <w:rPr>
      <w:rFonts w:ascii="宋体" w:eastAsia="宋体" w:hAnsi="Courier New" w:cs="Times New Roman" w:hint="eastAsia"/>
      <w:szCs w:val="21"/>
    </w:rPr>
  </w:style>
  <w:style w:type="paragraph" w:styleId="ae">
    <w:name w:val="Balloon Text"/>
    <w:basedOn w:val="a2"/>
    <w:link w:val="af"/>
    <w:qFormat/>
    <w:rPr>
      <w:sz w:val="18"/>
    </w:rPr>
  </w:style>
  <w:style w:type="paragraph" w:styleId="af0">
    <w:name w:val="footer"/>
    <w:basedOn w:val="a2"/>
    <w:link w:val="af1"/>
    <w:qFormat/>
    <w:pPr>
      <w:tabs>
        <w:tab w:val="center" w:pos="4153"/>
        <w:tab w:val="right" w:pos="8306"/>
      </w:tabs>
      <w:snapToGrid w:val="0"/>
      <w:jc w:val="left"/>
    </w:pPr>
    <w:rPr>
      <w:sz w:val="18"/>
    </w:rPr>
  </w:style>
  <w:style w:type="paragraph" w:styleId="af2">
    <w:name w:val="header"/>
    <w:basedOn w:val="a2"/>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3">
    <w:name w:val="toc 1"/>
    <w:basedOn w:val="a2"/>
    <w:next w:val="a2"/>
    <w:uiPriority w:val="39"/>
    <w:qFormat/>
    <w:pPr>
      <w:spacing w:before="120" w:after="120"/>
      <w:jc w:val="left"/>
    </w:pPr>
    <w:rPr>
      <w:rFonts w:ascii="Calibri" w:eastAsia="宋体" w:hAnsi="Calibri" w:cs="Times New Roman"/>
      <w:b/>
      <w:caps/>
      <w:sz w:val="20"/>
      <w:szCs w:val="20"/>
    </w:rPr>
  </w:style>
  <w:style w:type="paragraph" w:styleId="af4">
    <w:name w:val="footnote text"/>
    <w:basedOn w:val="a2"/>
    <w:link w:val="af5"/>
    <w:qFormat/>
    <w:pPr>
      <w:snapToGrid w:val="0"/>
      <w:jc w:val="left"/>
    </w:pPr>
    <w:rPr>
      <w:sz w:val="18"/>
    </w:rPr>
  </w:style>
  <w:style w:type="paragraph" w:styleId="23">
    <w:name w:val="toc 2"/>
    <w:basedOn w:val="a2"/>
    <w:next w:val="a2"/>
    <w:uiPriority w:val="39"/>
    <w:qFormat/>
    <w:pPr>
      <w:ind w:left="210"/>
      <w:jc w:val="left"/>
    </w:pPr>
    <w:rPr>
      <w:rFonts w:ascii="Calibri" w:eastAsia="宋体" w:hAnsi="Calibri" w:cs="Times New Roman"/>
      <w:smallCaps/>
      <w:sz w:val="20"/>
      <w:szCs w:val="20"/>
    </w:rPr>
  </w:style>
  <w:style w:type="paragraph" w:styleId="af6">
    <w:name w:val="Normal (Web)"/>
    <w:basedOn w:val="a2"/>
    <w:link w:val="af7"/>
    <w:uiPriority w:val="99"/>
    <w:qFormat/>
    <w:rPr>
      <w:rFonts w:ascii="Calibri" w:eastAsia="宋体" w:hAnsi="Calibri" w:cs="Times New Roman"/>
      <w:sz w:val="24"/>
      <w:szCs w:val="22"/>
    </w:rPr>
  </w:style>
  <w:style w:type="paragraph" w:styleId="af8">
    <w:name w:val="Title"/>
    <w:basedOn w:val="a2"/>
    <w:link w:val="af9"/>
    <w:qFormat/>
    <w:pPr>
      <w:spacing w:before="240" w:after="60"/>
      <w:jc w:val="center"/>
      <w:outlineLvl w:val="0"/>
    </w:pPr>
    <w:rPr>
      <w:rFonts w:ascii="Arial" w:hAnsi="Arial"/>
      <w:b/>
      <w:sz w:val="32"/>
    </w:rPr>
  </w:style>
  <w:style w:type="paragraph" w:styleId="afa">
    <w:name w:val="annotation subject"/>
    <w:basedOn w:val="a8"/>
    <w:next w:val="a8"/>
    <w:link w:val="afb"/>
    <w:qFormat/>
    <w:rPr>
      <w:b/>
    </w:rPr>
  </w:style>
  <w:style w:type="table" w:styleId="afc">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d">
    <w:name w:val="FollowedHyperlink"/>
    <w:basedOn w:val="a3"/>
    <w:qFormat/>
    <w:rPr>
      <w:color w:val="800080"/>
      <w:u w:val="single"/>
    </w:rPr>
  </w:style>
  <w:style w:type="character" w:styleId="afe">
    <w:name w:val="Hyperlink"/>
    <w:basedOn w:val="a3"/>
    <w:uiPriority w:val="99"/>
    <w:qFormat/>
    <w:rPr>
      <w:color w:val="0000FF"/>
      <w:u w:val="single"/>
    </w:rPr>
  </w:style>
  <w:style w:type="character" w:styleId="aff">
    <w:name w:val="annotation reference"/>
    <w:basedOn w:val="a3"/>
    <w:qFormat/>
    <w:rPr>
      <w:sz w:val="21"/>
      <w:szCs w:val="21"/>
    </w:rPr>
  </w:style>
  <w:style w:type="character" w:styleId="aff0">
    <w:name w:val="footnote reference"/>
    <w:basedOn w:val="a3"/>
    <w:qFormat/>
    <w:rPr>
      <w:vertAlign w:val="superscript"/>
    </w:rPr>
  </w:style>
  <w:style w:type="paragraph" w:customStyle="1" w:styleId="1">
    <w:name w:val="文档标题1"/>
    <w:basedOn w:val="11"/>
    <w:next w:val="-1"/>
    <w:uiPriority w:val="99"/>
    <w:qFormat/>
    <w:pPr>
      <w:pageBreakBefore/>
      <w:numPr>
        <w:numId w:val="1"/>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2"/>
    <w:qFormat/>
    <w:pPr>
      <w:spacing w:line="360" w:lineRule="auto"/>
      <w:ind w:firstLineChars="200" w:firstLine="200"/>
    </w:pPr>
    <w:rPr>
      <w:rFonts w:ascii="Times New Roman" w:eastAsia="宋体" w:hAnsi="Times New Roman" w:cs="Times New Roman"/>
      <w:sz w:val="24"/>
      <w:szCs w:val="22"/>
    </w:rPr>
  </w:style>
  <w:style w:type="character" w:customStyle="1" w:styleId="60">
    <w:name w:val="标题 6 字符"/>
    <w:basedOn w:val="a3"/>
    <w:link w:val="6"/>
    <w:qFormat/>
    <w:rPr>
      <w:rFonts w:ascii="Arial" w:eastAsia="黑体" w:hAnsi="Arial" w:cs="Times New Roman"/>
      <w:b/>
      <w:kern w:val="2"/>
      <w:sz w:val="24"/>
      <w:szCs w:val="24"/>
    </w:rPr>
  </w:style>
  <w:style w:type="character" w:customStyle="1" w:styleId="af9">
    <w:name w:val="标题 字符"/>
    <w:basedOn w:val="a3"/>
    <w:link w:val="af8"/>
    <w:qFormat/>
    <w:rPr>
      <w:rFonts w:ascii="Arial" w:eastAsia="宋体" w:hAnsi="Arial" w:cs="Times New Roman" w:hint="default"/>
      <w:b/>
      <w:kern w:val="2"/>
      <w:sz w:val="32"/>
      <w:szCs w:val="24"/>
    </w:rPr>
  </w:style>
  <w:style w:type="character" w:customStyle="1" w:styleId="af5">
    <w:name w:val="脚注文本 字符"/>
    <w:basedOn w:val="a3"/>
    <w:link w:val="af4"/>
    <w:qFormat/>
    <w:rPr>
      <w:rFonts w:ascii="Calibri" w:eastAsia="宋体" w:hAnsi="Calibri" w:cs="Times New Roman" w:hint="default"/>
      <w:kern w:val="2"/>
      <w:sz w:val="18"/>
      <w:szCs w:val="24"/>
    </w:rPr>
  </w:style>
  <w:style w:type="character" w:customStyle="1" w:styleId="12">
    <w:name w:val="标题 1 字符"/>
    <w:basedOn w:val="a3"/>
    <w:link w:val="11"/>
    <w:qFormat/>
    <w:rPr>
      <w:rFonts w:ascii="Calibri" w:eastAsia="宋体" w:hAnsi="Calibri" w:cs="Times New Roman" w:hint="default"/>
      <w:b/>
      <w:kern w:val="44"/>
      <w:sz w:val="44"/>
      <w:szCs w:val="24"/>
    </w:rPr>
  </w:style>
  <w:style w:type="character" w:customStyle="1" w:styleId="80">
    <w:name w:val="标题 8 字符"/>
    <w:basedOn w:val="a3"/>
    <w:link w:val="8"/>
    <w:qFormat/>
    <w:rPr>
      <w:rFonts w:ascii="Arial" w:eastAsia="黑体" w:hAnsi="Arial" w:cs="Times New Roman" w:hint="default"/>
      <w:kern w:val="2"/>
      <w:sz w:val="24"/>
      <w:szCs w:val="24"/>
    </w:rPr>
  </w:style>
  <w:style w:type="paragraph" w:customStyle="1" w:styleId="24">
    <w:name w:val="样式 标题 2 + 宋体 五号 非加粗 黑色"/>
    <w:basedOn w:val="21"/>
    <w:qFormat/>
    <w:pPr>
      <w:spacing w:line="416" w:lineRule="atLeast"/>
      <w:jc w:val="left"/>
    </w:pPr>
    <w:rPr>
      <w:rFonts w:cs="Times New Roman"/>
      <w:color w:val="000000"/>
      <w:kern w:val="0"/>
      <w:sz w:val="21"/>
      <w:szCs w:val="32"/>
    </w:rPr>
  </w:style>
  <w:style w:type="character" w:customStyle="1" w:styleId="af">
    <w:name w:val="批注框文本 字符"/>
    <w:basedOn w:val="a3"/>
    <w:link w:val="ae"/>
    <w:qFormat/>
    <w:rPr>
      <w:rFonts w:ascii="Calibri" w:eastAsia="宋体" w:hAnsi="Calibri" w:cs="Times New Roman" w:hint="default"/>
      <w:kern w:val="2"/>
      <w:sz w:val="18"/>
      <w:szCs w:val="24"/>
    </w:rPr>
  </w:style>
  <w:style w:type="paragraph" w:customStyle="1" w:styleId="a1">
    <w:name w:val="文档正文一级标题"/>
    <w:basedOn w:val="-1"/>
    <w:qFormat/>
    <w:pPr>
      <w:numPr>
        <w:numId w:val="2"/>
      </w:numPr>
      <w:ind w:firstLineChars="0" w:firstLine="0"/>
    </w:pPr>
  </w:style>
  <w:style w:type="character" w:customStyle="1" w:styleId="af3">
    <w:name w:val="页眉 字符"/>
    <w:basedOn w:val="a3"/>
    <w:link w:val="af2"/>
    <w:qFormat/>
    <w:rPr>
      <w:rFonts w:ascii="Calibri" w:eastAsia="宋体" w:hAnsi="Calibri" w:cs="Times New Roman" w:hint="default"/>
      <w:kern w:val="2"/>
      <w:sz w:val="18"/>
      <w:szCs w:val="24"/>
    </w:rPr>
  </w:style>
  <w:style w:type="character" w:customStyle="1" w:styleId="50">
    <w:name w:val="标题 5 字符"/>
    <w:basedOn w:val="a3"/>
    <w:link w:val="5"/>
    <w:qFormat/>
    <w:rPr>
      <w:rFonts w:ascii="Calibri" w:eastAsia="宋体" w:hAnsi="Calibri" w:cs="Times New Roman" w:hint="default"/>
      <w:b/>
      <w:kern w:val="2"/>
      <w:sz w:val="28"/>
      <w:szCs w:val="24"/>
    </w:rPr>
  </w:style>
  <w:style w:type="character" w:customStyle="1" w:styleId="ad">
    <w:name w:val="纯文本 字符"/>
    <w:basedOn w:val="a3"/>
    <w:link w:val="ac"/>
    <w:qFormat/>
    <w:rPr>
      <w:rFonts w:ascii="宋体" w:eastAsia="宋体" w:hAnsi="Courier New" w:cs="宋体" w:hint="eastAsia"/>
      <w:kern w:val="2"/>
      <w:sz w:val="21"/>
      <w:szCs w:val="21"/>
    </w:rPr>
  </w:style>
  <w:style w:type="paragraph" w:customStyle="1" w:styleId="3">
    <w:name w:val="文档标题3"/>
    <w:basedOn w:val="30"/>
    <w:next w:val="-1"/>
    <w:uiPriority w:val="99"/>
    <w:qFormat/>
    <w:pPr>
      <w:numPr>
        <w:ilvl w:val="2"/>
        <w:numId w:val="1"/>
      </w:num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pple-converted-space">
    <w:name w:val="apple-converted-space"/>
    <w:basedOn w:val="a3"/>
    <w:qFormat/>
  </w:style>
  <w:style w:type="character" w:customStyle="1" w:styleId="apple-style-span">
    <w:name w:val="apple-style-span"/>
    <w:basedOn w:val="a3"/>
    <w:qFormat/>
  </w:style>
  <w:style w:type="character" w:customStyle="1" w:styleId="22">
    <w:name w:val="标题 2 字符"/>
    <w:basedOn w:val="a3"/>
    <w:link w:val="21"/>
    <w:qFormat/>
    <w:rPr>
      <w:rFonts w:ascii="Arial" w:eastAsia="黑体" w:hAnsi="Arial" w:cs="Times New Roman" w:hint="default"/>
      <w:b/>
      <w:kern w:val="2"/>
      <w:sz w:val="32"/>
      <w:szCs w:val="24"/>
    </w:rPr>
  </w:style>
  <w:style w:type="character" w:customStyle="1" w:styleId="31">
    <w:name w:val="标题 3 字符"/>
    <w:basedOn w:val="a3"/>
    <w:link w:val="30"/>
    <w:qFormat/>
    <w:rPr>
      <w:rFonts w:ascii="Calibri" w:eastAsia="宋体" w:hAnsi="Calibri" w:cs="Times New Roman" w:hint="default"/>
      <w:b/>
      <w:kern w:val="2"/>
      <w:sz w:val="32"/>
      <w:szCs w:val="24"/>
    </w:rPr>
  </w:style>
  <w:style w:type="character" w:customStyle="1" w:styleId="40">
    <w:name w:val="标题 4 字符"/>
    <w:basedOn w:val="a3"/>
    <w:link w:val="4"/>
    <w:qFormat/>
    <w:rPr>
      <w:rFonts w:ascii="Arial" w:eastAsia="黑体" w:hAnsi="Arial" w:cs="Times New Roman" w:hint="default"/>
      <w:b/>
      <w:kern w:val="2"/>
      <w:sz w:val="28"/>
      <w:szCs w:val="24"/>
    </w:rPr>
  </w:style>
  <w:style w:type="character" w:customStyle="1" w:styleId="af1">
    <w:name w:val="页脚 字符"/>
    <w:basedOn w:val="a3"/>
    <w:link w:val="af0"/>
    <w:qFormat/>
    <w:rPr>
      <w:rFonts w:ascii="Calibri" w:eastAsia="宋体" w:hAnsi="Calibri" w:cs="Times New Roman" w:hint="default"/>
      <w:kern w:val="2"/>
      <w:sz w:val="18"/>
      <w:szCs w:val="24"/>
    </w:rPr>
  </w:style>
  <w:style w:type="character" w:customStyle="1" w:styleId="ab">
    <w:name w:val="正文文本 字符"/>
    <w:basedOn w:val="a3"/>
    <w:link w:val="aa"/>
    <w:qFormat/>
    <w:rPr>
      <w:rFonts w:ascii="Book Antiqua" w:eastAsia="Book Antiqua" w:hAnsi="Book Antiqua" w:cs="Book Antiqua" w:hint="default"/>
    </w:rPr>
  </w:style>
  <w:style w:type="character" w:customStyle="1" w:styleId="70">
    <w:name w:val="标题 7 字符"/>
    <w:basedOn w:val="a3"/>
    <w:link w:val="7"/>
    <w:qFormat/>
    <w:rPr>
      <w:rFonts w:ascii="Calibri" w:eastAsia="宋体" w:hAnsi="Calibri" w:cs="Times New Roman" w:hint="default"/>
      <w:b/>
      <w:kern w:val="2"/>
      <w:sz w:val="24"/>
      <w:szCs w:val="24"/>
    </w:rPr>
  </w:style>
  <w:style w:type="character" w:customStyle="1" w:styleId="a9">
    <w:name w:val="批注文字 字符"/>
    <w:basedOn w:val="a3"/>
    <w:link w:val="a8"/>
    <w:qFormat/>
    <w:rPr>
      <w:rFonts w:ascii="Calibri" w:eastAsia="宋体" w:hAnsi="Calibri" w:cs="Times New Roman" w:hint="default"/>
      <w:kern w:val="2"/>
      <w:sz w:val="21"/>
      <w:szCs w:val="24"/>
    </w:rPr>
  </w:style>
  <w:style w:type="character" w:customStyle="1" w:styleId="a7">
    <w:name w:val="文档结构图 字符"/>
    <w:basedOn w:val="a3"/>
    <w:link w:val="a6"/>
    <w:qFormat/>
    <w:rPr>
      <w:rFonts w:ascii="Calibri" w:eastAsia="宋体" w:hAnsi="Calibri" w:cs="Times New Roman" w:hint="default"/>
      <w:kern w:val="2"/>
      <w:sz w:val="21"/>
      <w:szCs w:val="24"/>
      <w:shd w:val="clear" w:color="auto" w:fill="000080"/>
    </w:rPr>
  </w:style>
  <w:style w:type="character" w:customStyle="1" w:styleId="afb">
    <w:name w:val="批注主题 字符"/>
    <w:basedOn w:val="a9"/>
    <w:link w:val="afa"/>
    <w:qFormat/>
    <w:rPr>
      <w:rFonts w:ascii="Calibri" w:eastAsia="宋体" w:hAnsi="Calibri" w:cs="Times New Roman" w:hint="default"/>
      <w:b/>
      <w:kern w:val="2"/>
      <w:sz w:val="21"/>
      <w:szCs w:val="24"/>
    </w:rPr>
  </w:style>
  <w:style w:type="paragraph" w:customStyle="1" w:styleId="msolistparagraph0">
    <w:name w:val="msolistparagraph"/>
    <w:basedOn w:val="a2"/>
    <w:qFormat/>
    <w:pPr>
      <w:widowControl/>
      <w:spacing w:after="160" w:line="254" w:lineRule="auto"/>
      <w:ind w:left="720"/>
      <w:contextualSpacing/>
      <w:jc w:val="left"/>
    </w:pPr>
    <w:rPr>
      <w:rFonts w:ascii="Calibri" w:eastAsia="宋体" w:hAnsi="Calibri" w:cs="Times New Roman"/>
      <w:kern w:val="0"/>
      <w:sz w:val="22"/>
      <w:szCs w:val="22"/>
    </w:rPr>
  </w:style>
  <w:style w:type="character" w:customStyle="1" w:styleId="tlid-translation">
    <w:name w:val="tlid-translation"/>
    <w:basedOn w:val="a3"/>
    <w:qFormat/>
  </w:style>
  <w:style w:type="character" w:customStyle="1" w:styleId="aff1">
    <w:name w:val="无间隔 字符"/>
    <w:basedOn w:val="a3"/>
    <w:qFormat/>
    <w:rPr>
      <w:sz w:val="22"/>
      <w:szCs w:val="22"/>
    </w:rPr>
  </w:style>
  <w:style w:type="character" w:customStyle="1" w:styleId="style61">
    <w:name w:val="style61"/>
    <w:basedOn w:val="a3"/>
    <w:qFormat/>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COFCO11Char">
    <w:name w:val="COFCO_1.1 Char"/>
    <w:basedOn w:val="a3"/>
    <w:qFormat/>
    <w:rPr>
      <w:rFonts w:ascii="华文细黑" w:eastAsia="华文细黑" w:hAnsi="华文细黑" w:cs="宋体" w:hint="eastAsia"/>
      <w:b/>
      <w:color w:val="000000"/>
      <w:sz w:val="24"/>
      <w:szCs w:val="22"/>
    </w:rPr>
  </w:style>
  <w:style w:type="character" w:customStyle="1" w:styleId="Char">
    <w:name w:val="正文文本 Char"/>
    <w:basedOn w:val="a3"/>
    <w:qFormat/>
    <w:rPr>
      <w:kern w:val="2"/>
      <w:sz w:val="21"/>
      <w:szCs w:val="22"/>
    </w:rPr>
  </w:style>
  <w:style w:type="paragraph" w:customStyle="1" w:styleId="2">
    <w:name w:val="文档标题2"/>
    <w:basedOn w:val="21"/>
    <w:next w:val="-1"/>
    <w:link w:val="2Char"/>
    <w:qFormat/>
    <w:pPr>
      <w:numPr>
        <w:ilvl w:val="1"/>
        <w:numId w:val="1"/>
      </w:numPr>
      <w:spacing w:before="0" w:after="0" w:line="360" w:lineRule="auto"/>
      <w:jc w:val="left"/>
    </w:pPr>
    <w:rPr>
      <w:rFonts w:ascii="Times New Roman" w:eastAsia="宋体" w:hAnsi="Times New Roman" w:cs="Times New Roman"/>
      <w:sz w:val="28"/>
      <w:szCs w:val="32"/>
    </w:rPr>
  </w:style>
  <w:style w:type="paragraph" w:customStyle="1" w:styleId="TableParagraph">
    <w:name w:val="Table Paragraph"/>
    <w:basedOn w:val="a2"/>
    <w:qFormat/>
    <w:rPr>
      <w:rFonts w:ascii="Calibri" w:eastAsia="宋体" w:hAnsi="Calibri" w:cs="Times New Roman"/>
      <w:szCs w:val="22"/>
    </w:rPr>
  </w:style>
  <w:style w:type="character" w:customStyle="1" w:styleId="2Char">
    <w:name w:val="文档标题2 Char"/>
    <w:basedOn w:val="a3"/>
    <w:link w:val="2"/>
    <w:qFormat/>
    <w:rPr>
      <w:b/>
      <w:kern w:val="2"/>
      <w:sz w:val="28"/>
      <w:szCs w:val="32"/>
    </w:rPr>
  </w:style>
  <w:style w:type="paragraph" w:styleId="aff2">
    <w:name w:val="List Paragraph"/>
    <w:basedOn w:val="a2"/>
    <w:uiPriority w:val="34"/>
    <w:qFormat/>
    <w:pPr>
      <w:ind w:firstLineChars="200" w:firstLine="420"/>
    </w:pPr>
  </w:style>
  <w:style w:type="paragraph" w:customStyle="1" w:styleId="a">
    <w:name w:val="潍柴文档正文一级标题"/>
    <w:basedOn w:val="aff3"/>
    <w:qFormat/>
    <w:pPr>
      <w:numPr>
        <w:numId w:val="3"/>
      </w:numPr>
    </w:pPr>
    <w:rPr>
      <w:rFonts w:ascii="Times New Roman" w:eastAsia="宋体" w:hAnsi="Times New Roman" w:cs="Times New Roman"/>
      <w:szCs w:val="22"/>
    </w:rPr>
  </w:style>
  <w:style w:type="paragraph" w:customStyle="1" w:styleId="aff3">
    <w:name w:val="潍柴文档正文"/>
    <w:basedOn w:val="a2"/>
    <w:qFormat/>
    <w:pPr>
      <w:spacing w:line="360" w:lineRule="auto"/>
      <w:ind w:firstLineChars="200" w:firstLine="200"/>
    </w:pPr>
    <w:rPr>
      <w:sz w:val="24"/>
    </w:rPr>
  </w:style>
  <w:style w:type="paragraph" w:customStyle="1" w:styleId="360">
    <w:name w:val="正文360首行缩进"/>
    <w:basedOn w:val="a2"/>
    <w:link w:val="360Char"/>
    <w:qFormat/>
    <w:pPr>
      <w:widowControl/>
      <w:spacing w:before="120" w:line="300" w:lineRule="auto"/>
      <w:ind w:firstLineChars="200" w:firstLine="200"/>
      <w:jc w:val="left"/>
    </w:pPr>
    <w:rPr>
      <w:rFonts w:ascii="Times New Roman" w:eastAsia="宋体" w:hAnsi="Times New Roman" w:cs="Times New Roman"/>
      <w:sz w:val="24"/>
      <w:szCs w:val="20"/>
    </w:rPr>
  </w:style>
  <w:style w:type="character" w:customStyle="1" w:styleId="360Char">
    <w:name w:val="正文360首行缩进 Char"/>
    <w:basedOn w:val="a3"/>
    <w:link w:val="360"/>
    <w:qFormat/>
    <w:rPr>
      <w:kern w:val="2"/>
      <w:sz w:val="24"/>
    </w:rPr>
  </w:style>
  <w:style w:type="paragraph" w:customStyle="1" w:styleId="aff4">
    <w:name w:val="标准文本"/>
    <w:basedOn w:val="a2"/>
    <w:qFormat/>
    <w:pPr>
      <w:spacing w:line="360" w:lineRule="auto"/>
      <w:ind w:firstLineChars="200" w:firstLine="420"/>
    </w:pPr>
    <w:rPr>
      <w:rFonts w:ascii="Calibri" w:eastAsia="宋体" w:hAnsi="Calibri" w:cs="Times New Roman"/>
    </w:rPr>
  </w:style>
  <w:style w:type="character" w:customStyle="1" w:styleId="Char1">
    <w:name w:val="纯文本 Char1"/>
    <w:qFormat/>
    <w:rPr>
      <w:rFonts w:ascii="宋体" w:eastAsia="宋体" w:hAnsi="Courier New"/>
      <w:kern w:val="2"/>
      <w:sz w:val="21"/>
      <w:lang w:val="en-US" w:eastAsia="zh-CN" w:bidi="ar-SA"/>
    </w:rPr>
  </w:style>
  <w:style w:type="paragraph" w:customStyle="1" w:styleId="TableHeading">
    <w:name w:val="Table Heading"/>
    <w:basedOn w:val="a2"/>
    <w:qFormat/>
    <w:pPr>
      <w:topLinePunct/>
      <w:adjustRightInd w:val="0"/>
      <w:snapToGrid w:val="0"/>
      <w:spacing w:before="80" w:after="80" w:line="240" w:lineRule="atLeast"/>
      <w:jc w:val="left"/>
    </w:pPr>
    <w:rPr>
      <w:rFonts w:ascii="Book Antiqua" w:eastAsia="黑体" w:hAnsi="Book Antiqua" w:cs="Book Antiqua" w:hint="eastAsia"/>
      <w:bCs/>
      <w:snapToGrid w:val="0"/>
      <w:kern w:val="0"/>
      <w:szCs w:val="21"/>
    </w:rPr>
  </w:style>
  <w:style w:type="paragraph" w:customStyle="1" w:styleId="TableText">
    <w:name w:val="Table Text"/>
    <w:basedOn w:val="a2"/>
    <w:qFormat/>
    <w:pPr>
      <w:topLinePunct/>
      <w:adjustRightInd w:val="0"/>
      <w:snapToGrid w:val="0"/>
      <w:spacing w:before="80" w:after="80" w:line="240" w:lineRule="atLeast"/>
      <w:jc w:val="left"/>
    </w:pPr>
    <w:rPr>
      <w:rFonts w:ascii="Times New Roman" w:eastAsia="宋体" w:hAnsi="Times New Roman" w:cs="Arial" w:hint="eastAsia"/>
      <w:snapToGrid w:val="0"/>
      <w:kern w:val="0"/>
      <w:szCs w:val="21"/>
    </w:rPr>
  </w:style>
  <w:style w:type="character" w:customStyle="1" w:styleId="af7">
    <w:name w:val="普通(网站) 字符"/>
    <w:link w:val="af6"/>
    <w:uiPriority w:val="99"/>
    <w:qFormat/>
    <w:rPr>
      <w:rFonts w:ascii="Calibri" w:hAnsi="Calibri"/>
      <w:kern w:val="2"/>
      <w:sz w:val="24"/>
      <w:szCs w:val="22"/>
    </w:rPr>
  </w:style>
  <w:style w:type="paragraph" w:customStyle="1" w:styleId="20">
    <w:name w:val="潍柴文档标题2"/>
    <w:basedOn w:val="21"/>
    <w:next w:val="aff3"/>
    <w:qFormat/>
    <w:pPr>
      <w:numPr>
        <w:ilvl w:val="1"/>
        <w:numId w:val="4"/>
      </w:numPr>
      <w:pBdr>
        <w:bottom w:val="single" w:sz="2" w:space="1" w:color="auto"/>
      </w:pBdr>
      <w:spacing w:before="0" w:after="0" w:line="360" w:lineRule="auto"/>
      <w:jc w:val="left"/>
    </w:pPr>
    <w:rPr>
      <w:rFonts w:ascii="Times New Roman" w:eastAsia="宋体" w:hAnsi="Times New Roman" w:cs="Times New Roman"/>
      <w:sz w:val="28"/>
    </w:rPr>
  </w:style>
  <w:style w:type="paragraph" w:customStyle="1" w:styleId="10">
    <w:name w:val="潍柴文档标题1"/>
    <w:basedOn w:val="11"/>
    <w:next w:val="aff3"/>
    <w:qFormat/>
    <w:pPr>
      <w:numPr>
        <w:numId w:val="4"/>
      </w:numPr>
      <w:pBdr>
        <w:top w:val="single" w:sz="48" w:space="1" w:color="auto"/>
      </w:pBdr>
      <w:spacing w:before="0" w:after="0" w:line="360" w:lineRule="auto"/>
    </w:pPr>
    <w:rPr>
      <w:sz w:val="28"/>
    </w:rPr>
  </w:style>
  <w:style w:type="paragraph" w:customStyle="1" w:styleId="a0">
    <w:name w:val="潍柴文档正文二级标题"/>
    <w:basedOn w:val="aff3"/>
    <w:qFormat/>
    <w:pPr>
      <w:numPr>
        <w:numId w:val="5"/>
      </w:numPr>
      <w:ind w:left="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aitong.sinotruk.com:8012/&#65292;&#35831;&#20110;&#25130;&#27490;&#26085;&#26399;&#21069;&#23436;&#25104;&#27880;&#20876;&#12289;&#24212;&#26631;&#31561;&#25805;&#2031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6978-7665-41D9-8A9E-D7BAFE75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3119</Words>
  <Characters>17779</Characters>
  <Application>Microsoft Office Word</Application>
  <DocSecurity>0</DocSecurity>
  <Lines>148</Lines>
  <Paragraphs>41</Paragraphs>
  <ScaleCrop>false</ScaleCrop>
  <Company>HP Inc.</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陈茂圣</dc:creator>
  <cp:lastModifiedBy>JonMMx 2000</cp:lastModifiedBy>
  <cp:revision>8</cp:revision>
  <cp:lastPrinted>2022-01-03T02:09:00Z</cp:lastPrinted>
  <dcterms:created xsi:type="dcterms:W3CDTF">2023-06-23T06:12:00Z</dcterms:created>
  <dcterms:modified xsi:type="dcterms:W3CDTF">2023-06-27T09:40:00Z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0F1B1200379E40E180E618C56E604981</vt:lpwstr>
  </property>
</Properties>
</file>