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质量检测设备</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b/>
          <w:bCs/>
          <w:color w:val="000000"/>
          <w:sz w:val="28"/>
          <w:szCs w:val="28"/>
          <w:highlight w:val="red"/>
        </w:rPr>
      </w:pPr>
      <w:r>
        <w:rPr>
          <w:rFonts w:ascii="Calibri" w:hAnsi="Calibri" w:eastAsia="宋体" w:cs="Times New Roman"/>
          <w:b/>
          <w:bCs/>
          <w:color w:val="000000"/>
          <w:sz w:val="28"/>
          <w:szCs w:val="28"/>
          <w:highlight w:val="red"/>
        </w:rPr>
        <w:t>202</w:t>
      </w:r>
      <w:r>
        <w:rPr>
          <w:rFonts w:hint="eastAsia" w:ascii="Calibri" w:hAnsi="Calibri" w:eastAsia="宋体" w:cs="Times New Roman"/>
          <w:b/>
          <w:bCs/>
          <w:color w:val="000000"/>
          <w:sz w:val="28"/>
          <w:szCs w:val="28"/>
          <w:highlight w:val="red"/>
        </w:rPr>
        <w:t>3</w:t>
      </w:r>
      <w:r>
        <w:rPr>
          <w:rFonts w:hint="eastAsia" w:ascii="宋体" w:hAnsi="宋体" w:eastAsia="宋体" w:cs="Times New Roman"/>
          <w:b/>
          <w:bCs/>
          <w:color w:val="000000"/>
          <w:sz w:val="28"/>
          <w:szCs w:val="28"/>
          <w:highlight w:val="red"/>
        </w:rPr>
        <w:t>年</w:t>
      </w:r>
      <w:r>
        <w:rPr>
          <w:rFonts w:ascii="Calibri" w:hAnsi="Calibri" w:eastAsia="宋体" w:cs="Times New Roman"/>
          <w:b/>
          <w:bCs/>
          <w:color w:val="000000"/>
          <w:sz w:val="28"/>
          <w:szCs w:val="28"/>
          <w:highlight w:val="red"/>
        </w:rPr>
        <w:t xml:space="preserve"> </w:t>
      </w:r>
      <w:r>
        <w:rPr>
          <w:rFonts w:hint="eastAsia" w:ascii="Calibri" w:hAnsi="Calibri" w:eastAsia="宋体" w:cs="Times New Roman"/>
          <w:b/>
          <w:bCs/>
          <w:color w:val="000000"/>
          <w:sz w:val="28"/>
          <w:szCs w:val="28"/>
          <w:highlight w:val="red"/>
          <w:lang w:val="en-US" w:eastAsia="zh-CN"/>
        </w:rPr>
        <w:t>6</w:t>
      </w:r>
      <w:r>
        <w:rPr>
          <w:rFonts w:hint="eastAsia" w:ascii="Calibri" w:hAnsi="Calibri" w:eastAsia="宋体" w:cs="Times New Roman"/>
          <w:b/>
          <w:bCs/>
          <w:color w:val="000000"/>
          <w:sz w:val="28"/>
          <w:szCs w:val="28"/>
          <w:highlight w:val="red"/>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42</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54</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yellow"/>
                <w:lang w:val="en-US" w:eastAsia="zh-CN"/>
              </w:rPr>
              <w:t>质量检测设备招标项目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CGZX2023060210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Courier New" w:eastAsia="宋体" w:cs="Times New Roman"/>
                <w:color w:val="000000"/>
                <w:sz w:val="24"/>
                <w:szCs w:val="24"/>
                <w:highlight w:val="yellow"/>
                <w:lang w:val="en-US" w:eastAsia="zh-CN"/>
              </w:rPr>
              <w:t>质量检测设备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刘剑</w:t>
            </w:r>
          </w:p>
          <w:p>
            <w:pPr>
              <w:pStyle w:val="2"/>
              <w:ind w:firstLine="482" w:firstLineChars="200"/>
              <w:rPr>
                <w:rFonts w:hint="default" w:eastAsia="宋体"/>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17860608023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yellow"/>
                <w:lang w:val="en-US" w:eastAsia="zh-CN"/>
              </w:rPr>
              <w:t>liujian1@sinotruk.com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lang w:val="en-US" w:eastAsia="zh-CN"/>
              </w:rPr>
              <w:t>两</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lang w:val="en-US" w:eastAsia="zh-CN"/>
              </w:rPr>
              <w:t>2020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red"/>
              </w:rPr>
              <w:t>第三方</w:t>
            </w:r>
            <w:r>
              <w:rPr>
                <w:rFonts w:hint="eastAsia" w:ascii="宋体" w:hAnsi="宋体" w:eastAsia="宋体" w:cs="宋体"/>
                <w:color w:val="000000"/>
                <w:sz w:val="24"/>
                <w:szCs w:val="24"/>
                <w:highlight w:val="red"/>
              </w:rPr>
              <w:t>审计</w:t>
            </w:r>
            <w:r>
              <w:rPr>
                <w:rFonts w:hint="eastAsia" w:ascii="宋体" w:hAnsi="宋体" w:eastAsia="宋体" w:cs="宋体"/>
                <w:color w:val="000000"/>
                <w:sz w:val="24"/>
                <w:szCs w:val="24"/>
                <w:highlight w:val="none"/>
              </w:rPr>
              <w:t>的公司财务报表（资产负债表、损益表、现金流量表）未显示异常</w:t>
            </w:r>
            <w:r>
              <w:rPr>
                <w:rFonts w:hint="eastAsia" w:hAnsi="宋体" w:eastAsia="宋体" w:cs="宋体"/>
                <w:sz w:val="24"/>
                <w:szCs w:val="24"/>
                <w:lang w:val="en-US" w:eastAsia="zh-CN"/>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highlight w:val="none"/>
              </w:rPr>
              <w:t>；</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w:t>
            </w:r>
            <w:r>
              <w:rPr>
                <w:rFonts w:hint="eastAsia" w:hAnsi="宋体" w:eastAsia="宋体" w:cs="宋体"/>
                <w:color w:val="000000"/>
                <w:sz w:val="24"/>
                <w:szCs w:val="24"/>
                <w:highlight w:val="red"/>
                <w:lang w:val="en-US" w:eastAsia="zh-CN"/>
              </w:rPr>
              <w:t>2019年1月1日至今</w:t>
            </w:r>
            <w:r>
              <w:rPr>
                <w:rFonts w:hint="eastAsia" w:hAnsi="宋体" w:eastAsia="宋体" w:cs="宋体"/>
                <w:color w:val="000000"/>
                <w:sz w:val="24"/>
                <w:szCs w:val="24"/>
                <w:lang w:val="en-US" w:eastAsia="zh-CN"/>
              </w:rPr>
              <w:t>，</w:t>
            </w:r>
            <w:r>
              <w:rPr>
                <w:rFonts w:hint="eastAsia" w:hAnsi="宋体" w:eastAsia="宋体" w:cs="宋体"/>
                <w:color w:val="000000"/>
                <w:sz w:val="24"/>
                <w:szCs w:val="24"/>
              </w:rPr>
              <w:t>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red"/>
                <w:lang w:val="en-US" w:eastAsia="zh-CN"/>
              </w:rPr>
              <w:t>15.</w:t>
            </w:r>
            <w:r>
              <w:rPr>
                <w:rFonts w:ascii="宋体" w:hAnsi="宋体" w:eastAsia="宋体" w:cs="宋体"/>
                <w:sz w:val="24"/>
                <w:szCs w:val="24"/>
                <w:highlight w:val="red"/>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26</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7</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正本一份，副本两份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
                <w:snapToGrid w:val="0"/>
                <w:kern w:val="0"/>
                <w:sz w:val="24"/>
                <w:szCs w:val="24"/>
                <w:highlight w:val="none"/>
                <w:lang w:val="en-US" w:eastAsia="zh-CN"/>
              </w:rPr>
              <w:t>刘剑</w:t>
            </w:r>
            <w:r>
              <w:rPr>
                <w:rFonts w:hint="eastAsia" w:ascii="Times New Roman" w:hAnsi="Times New Roman" w:eastAsia="宋体" w:cs="Times New Roman"/>
                <w:color w:val="000000"/>
                <w:sz w:val="24"/>
                <w:szCs w:val="24"/>
                <w:highlight w:val="yellow"/>
                <w:lang w:val="en-US" w:eastAsia="zh-CN"/>
              </w:rPr>
              <w:t>/17860608023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hAnsi="宋体" w:eastAsia="宋体" w:cs="宋体"/>
                <w:sz w:val="24"/>
                <w:szCs w:val="24"/>
                <w:highlight w:val="yellow"/>
                <w:lang w:val="en-US" w:eastAsia="zh-CN"/>
              </w:rPr>
              <w:t>11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4"/>
              <w:spacing w:after="0" w:line="240" w:lineRule="auto"/>
              <w:ind w:left="0" w:leftChars="0" w:firstLine="480"/>
              <w:rPr>
                <w:rFonts w:ascii="宋体" w:hAnsi="宋体" w:cs="宋体"/>
                <w:sz w:val="24"/>
                <w:szCs w:val="24"/>
                <w:highlight w:val="red"/>
              </w:rPr>
            </w:pPr>
            <w:r>
              <w:rPr>
                <w:rFonts w:hint="eastAsia" w:ascii="宋体" w:hAnsi="宋体" w:cs="宋体"/>
                <w:sz w:val="24"/>
                <w:szCs w:val="24"/>
                <w:highlight w:val="red"/>
              </w:rPr>
              <w:t>投标保证金的金额：人民币</w:t>
            </w:r>
            <w:r>
              <w:rPr>
                <w:rFonts w:hint="eastAsia" w:ascii="宋体" w:hAnsi="宋体" w:cs="宋体"/>
                <w:sz w:val="24"/>
                <w:szCs w:val="24"/>
                <w:highlight w:val="red"/>
                <w:lang w:val="en-US" w:eastAsia="zh-CN"/>
              </w:rPr>
              <w:t>2</w:t>
            </w:r>
            <w:r>
              <w:rPr>
                <w:rFonts w:hint="eastAsia" w:ascii="宋体" w:hAnsi="宋体" w:cs="宋体"/>
                <w:sz w:val="24"/>
                <w:szCs w:val="24"/>
                <w:highlight w:val="red"/>
              </w:rPr>
              <w:t>0000元</w:t>
            </w:r>
          </w:p>
          <w:p>
            <w:pPr>
              <w:pStyle w:val="34"/>
              <w:spacing w:after="0" w:line="240" w:lineRule="auto"/>
              <w:ind w:left="0" w:leftChars="0" w:firstLine="480"/>
              <w:rPr>
                <w:rFonts w:ascii="宋体" w:hAnsi="宋体" w:cs="宋体"/>
                <w:sz w:val="24"/>
                <w:szCs w:val="24"/>
                <w:highlight w:val="red"/>
              </w:rPr>
            </w:pPr>
            <w:r>
              <w:rPr>
                <w:rFonts w:hint="eastAsia" w:ascii="宋体" w:hAnsi="宋体" w:cs="宋体"/>
                <w:sz w:val="24"/>
                <w:szCs w:val="24"/>
                <w:highlight w:val="red"/>
              </w:rPr>
              <w:t>开户名称：中国重汽集团济南动力有限公司</w:t>
            </w:r>
          </w:p>
          <w:p>
            <w:pPr>
              <w:pStyle w:val="34"/>
              <w:spacing w:after="0" w:line="240" w:lineRule="auto"/>
              <w:ind w:left="0" w:leftChars="0" w:firstLine="480"/>
              <w:rPr>
                <w:rFonts w:hint="eastAsia" w:ascii="宋体" w:hAnsi="宋体" w:cs="宋体"/>
                <w:sz w:val="24"/>
                <w:szCs w:val="24"/>
                <w:highlight w:val="red"/>
              </w:rPr>
            </w:pPr>
            <w:r>
              <w:rPr>
                <w:rFonts w:hint="eastAsia" w:ascii="宋体" w:hAnsi="宋体" w:cs="宋体"/>
                <w:sz w:val="24"/>
                <w:szCs w:val="24"/>
                <w:highlight w:val="red"/>
              </w:rPr>
              <w:t>开户银行：中国建设银行济南市天桥区支行</w:t>
            </w:r>
          </w:p>
          <w:p>
            <w:pPr>
              <w:pStyle w:val="34"/>
              <w:spacing w:after="0" w:line="240" w:lineRule="auto"/>
              <w:ind w:left="0" w:leftChars="0" w:firstLine="480"/>
              <w:rPr>
                <w:rFonts w:hint="eastAsia" w:ascii="宋体" w:hAnsi="宋体" w:cs="宋体"/>
                <w:sz w:val="24"/>
                <w:szCs w:val="24"/>
                <w:highlight w:val="red"/>
              </w:rPr>
            </w:pPr>
            <w:r>
              <w:rPr>
                <w:rFonts w:hint="eastAsia" w:ascii="宋体" w:hAnsi="宋体" w:cs="宋体"/>
                <w:sz w:val="24"/>
                <w:szCs w:val="24"/>
                <w:highlight w:val="red"/>
              </w:rPr>
              <w:t>银行帐号：37001616508050150300</w:t>
            </w:r>
          </w:p>
          <w:p>
            <w:pPr>
              <w:pStyle w:val="34"/>
              <w:spacing w:after="0" w:line="240" w:lineRule="auto"/>
              <w:ind w:left="0" w:leftChars="0" w:firstLine="480"/>
              <w:rPr>
                <w:rFonts w:hint="eastAsia" w:ascii="宋体" w:hAnsi="宋体" w:cs="宋体"/>
                <w:sz w:val="24"/>
                <w:szCs w:val="24"/>
                <w:highlight w:val="red"/>
              </w:rPr>
            </w:pPr>
            <w:r>
              <w:rPr>
                <w:rFonts w:hint="eastAsia" w:ascii="宋体" w:hAnsi="宋体" w:cs="宋体"/>
                <w:sz w:val="24"/>
                <w:szCs w:val="24"/>
                <w:highlight w:val="red"/>
              </w:rPr>
              <w:t>开户行行号：105451000362</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val="en-US" w:eastAsia="zh-CN"/>
              </w:rPr>
              <w:t>:00</w:t>
            </w:r>
            <w:r>
              <w:rPr>
                <w:rFonts w:hint="eastAsia" w:ascii="宋体" w:hAnsi="宋体" w:eastAsia="宋体" w:cs="宋体"/>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none"/>
                <w:lang w:val="en-US" w:eastAsia="zh-CN"/>
              </w:rPr>
              <w:t>20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lang w:val="en-US" w:eastAsia="zh-CN"/>
              </w:rPr>
              <w:t>济南市高新区华奥路777号重汽科技园</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A.合同签订生效后，中标人提交金额为合同价款</w:t>
            </w:r>
            <w:r>
              <w:rPr>
                <w:rFonts w:hint="eastAsia" w:hAnsi="宋体" w:eastAsia="宋体" w:cs="宋体"/>
                <w:b/>
                <w:bCs/>
                <w:color w:val="000000"/>
                <w:sz w:val="24"/>
                <w:szCs w:val="24"/>
                <w:highlight w:val="red"/>
              </w:rPr>
              <w:t>15%</w:t>
            </w:r>
            <w:r>
              <w:rPr>
                <w:rFonts w:hint="eastAsia" w:hAnsi="宋体" w:eastAsia="宋体" w:cs="宋体"/>
                <w:color w:val="000000"/>
                <w:sz w:val="24"/>
                <w:szCs w:val="24"/>
                <w:highlight w:val="none"/>
              </w:rPr>
              <w:t>的收据并提供合同价款15%的增值税专用发票（含复印件二份），经招标人依照财务制度审核通过后30日支付；</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B.设备到货后，中标人提交金额为合同价款</w:t>
            </w:r>
            <w:r>
              <w:rPr>
                <w:rFonts w:hint="eastAsia" w:hAnsi="宋体" w:eastAsia="宋体" w:cs="宋体"/>
                <w:b/>
                <w:bCs/>
                <w:color w:val="000000"/>
                <w:sz w:val="24"/>
                <w:szCs w:val="24"/>
                <w:highlight w:val="red"/>
              </w:rPr>
              <w:t>45%</w:t>
            </w:r>
            <w:r>
              <w:rPr>
                <w:rFonts w:hint="eastAsia" w:hAnsi="宋体" w:eastAsia="宋体" w:cs="宋体"/>
                <w:color w:val="000000"/>
                <w:sz w:val="24"/>
                <w:szCs w:val="24"/>
                <w:highlight w:val="none"/>
              </w:rPr>
              <w:t>的收据并提供合同价款45%的增值税专用发票（含复印件二份），经招标人依照财务制度审核通过后30日支付；</w:t>
            </w:r>
          </w:p>
          <w:p>
            <w:pPr>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C.设备验收合格后，中标人提交金额为合同价款</w:t>
            </w:r>
            <w:r>
              <w:rPr>
                <w:rFonts w:hint="eastAsia" w:hAnsi="宋体" w:eastAsia="宋体" w:cs="宋体"/>
                <w:b/>
                <w:bCs/>
                <w:color w:val="000000"/>
                <w:sz w:val="24"/>
                <w:szCs w:val="24"/>
                <w:highlight w:val="red"/>
              </w:rPr>
              <w:t>30%</w:t>
            </w:r>
            <w:r>
              <w:rPr>
                <w:rFonts w:hint="eastAsia" w:hAnsi="宋体" w:eastAsia="宋体" w:cs="宋体"/>
                <w:color w:val="000000"/>
                <w:sz w:val="24"/>
                <w:szCs w:val="24"/>
                <w:highlight w:val="none"/>
              </w:rPr>
              <w:t>的收据并提供合同价款40%的增值税专用发票（含复印件二份），经招标人依照财务制度审核通过后30日支付；</w:t>
            </w:r>
          </w:p>
          <w:p>
            <w:pPr>
              <w:ind w:firstLine="480" w:firstLineChars="200"/>
              <w:rPr>
                <w:rFonts w:ascii="宋体" w:hAnsi="宋体" w:eastAsia="宋体" w:cs="宋体"/>
                <w:sz w:val="24"/>
                <w:szCs w:val="24"/>
              </w:rPr>
            </w:pPr>
            <w:r>
              <w:rPr>
                <w:rFonts w:hint="eastAsia" w:hAnsi="宋体" w:eastAsia="宋体" w:cs="宋体"/>
                <w:color w:val="000000"/>
                <w:sz w:val="24"/>
                <w:szCs w:val="24"/>
                <w:highlight w:val="none"/>
              </w:rPr>
              <w:t>合同总价款的</w:t>
            </w:r>
            <w:r>
              <w:rPr>
                <w:rFonts w:hint="eastAsia" w:hAnsi="宋体" w:eastAsia="宋体" w:cs="宋体"/>
                <w:b/>
                <w:bCs/>
                <w:color w:val="000000"/>
                <w:sz w:val="24"/>
                <w:szCs w:val="24"/>
                <w:highlight w:val="red"/>
              </w:rPr>
              <w:t>10%</w:t>
            </w:r>
            <w:r>
              <w:rPr>
                <w:rFonts w:hint="eastAsia" w:hAnsi="宋体" w:eastAsia="宋体" w:cs="宋体"/>
                <w:color w:val="000000"/>
                <w:sz w:val="24"/>
                <w:szCs w:val="24"/>
                <w:highlight w:val="none"/>
              </w:rPr>
              <w:t>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start="3"/>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6950"/>
      <w:bookmarkStart w:id="8" w:name="_Toc33285487"/>
      <w:bookmarkStart w:id="9" w:name="_Toc33266627"/>
      <w:bookmarkStart w:id="10" w:name="_Toc33267001"/>
      <w:bookmarkStart w:id="11" w:name="_Toc33265653"/>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85489"/>
      <w:bookmarkStart w:id="15" w:name="_Toc395116634"/>
      <w:bookmarkStart w:id="16" w:name="_Toc33266915"/>
      <w:bookmarkStart w:id="17" w:name="_Toc33265654"/>
      <w:bookmarkStart w:id="18" w:name="_Toc33265753"/>
      <w:bookmarkStart w:id="19" w:name="_Toc33267002"/>
      <w:bookmarkStart w:id="20" w:name="_Toc33266951"/>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9"/>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highlight w:val="red"/>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highlight w:val="red"/>
        </w:rPr>
        <w:t>经第三方机构审计</w:t>
      </w:r>
      <w:r>
        <w:rPr>
          <w:rFonts w:hint="eastAsia" w:ascii="宋体" w:hAnsi="宋体" w:eastAsia="宋体" w:cs="宋体"/>
          <w:color w:val="000000"/>
          <w:sz w:val="24"/>
          <w:szCs w:val="24"/>
        </w:rPr>
        <w:t>的财务报表（资产负债表、损益表、现金流量表）复印件，必须连续</w:t>
      </w:r>
      <w:r>
        <w:rPr>
          <w:rFonts w:hint="eastAsia" w:hAnsi="宋体" w:eastAsia="宋体" w:cs="宋体"/>
          <w:sz w:val="24"/>
          <w:szCs w:val="24"/>
          <w:lang w:val="en-US" w:eastAsia="zh-CN"/>
        </w:rPr>
        <w:t>（如投标人公司没有经审计的财务报告，可提供</w:t>
      </w:r>
      <w:r>
        <w:rPr>
          <w:rFonts w:hint="eastAsia" w:hAnsi="宋体" w:eastAsia="宋体" w:cs="宋体"/>
          <w:sz w:val="24"/>
          <w:szCs w:val="24"/>
          <w:highlight w:val="red"/>
          <w:lang w:val="en-US" w:eastAsia="zh-CN"/>
        </w:rPr>
        <w:t>加盖公章的近三年财务报表</w:t>
      </w:r>
      <w:r>
        <w:rPr>
          <w:rFonts w:hint="eastAsia" w:hAnsi="宋体" w:eastAsia="宋体" w:cs="宋体"/>
          <w:sz w:val="24"/>
          <w:szCs w:val="24"/>
          <w:lang w:val="en-US" w:eastAsia="zh-CN"/>
        </w:rPr>
        <w:t>，包括但不限于资产负债表、利润表、现金流量表）</w:t>
      </w:r>
      <w:r>
        <w:rPr>
          <w:rFonts w:hint="eastAsia" w:ascii="宋体" w:hAnsi="宋体" w:eastAsia="宋体" w:cs="宋体"/>
          <w:color w:val="000000"/>
          <w:sz w:val="24"/>
          <w:szCs w:val="24"/>
        </w:rPr>
        <w:t>，同时填写投标人基本情况及资产情况汇总表（附件3）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1.11 </w:t>
      </w:r>
      <w:r>
        <w:rPr>
          <w:rFonts w:hint="eastAsia" w:ascii="宋体" w:hAnsi="宋体" w:eastAsia="宋体" w:cs="宋体"/>
          <w:color w:val="000000"/>
          <w:sz w:val="24"/>
          <w:szCs w:val="24"/>
          <w:highlight w:val="red"/>
          <w:lang w:val="en-US" w:eastAsia="zh-CN"/>
        </w:rPr>
        <w:t>2019年1月1日至今，</w:t>
      </w:r>
      <w:r>
        <w:rPr>
          <w:rFonts w:hint="eastAsia" w:ascii="宋体" w:hAnsi="宋体" w:eastAsia="宋体" w:cs="宋体"/>
          <w:color w:val="000000"/>
          <w:sz w:val="24"/>
          <w:szCs w:val="24"/>
          <w:lang w:val="en-US" w:eastAsia="zh-CN"/>
        </w:rPr>
        <w:t>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red"/>
        </w:rPr>
        <w:t>2019年1月1日</w:t>
      </w:r>
      <w:r>
        <w:rPr>
          <w:rFonts w:hint="eastAsia" w:ascii="宋体" w:hAnsi="宋体" w:eastAsia="宋体" w:cs="宋体"/>
          <w:color w:val="000000"/>
          <w:sz w:val="24"/>
          <w:szCs w:val="24"/>
        </w:rPr>
        <w:t>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质量检测设备</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red"/>
        </w:rPr>
        <w:t>2023</w:t>
      </w:r>
      <w:r>
        <w:rPr>
          <w:rFonts w:hint="eastAsia" w:ascii="宋体" w:hAnsi="宋体" w:eastAsia="宋体" w:cs="Times New Roman"/>
          <w:color w:val="000000"/>
          <w:sz w:val="28"/>
          <w:szCs w:val="28"/>
          <w:highlight w:val="red"/>
        </w:rPr>
        <w:t>年</w:t>
      </w:r>
      <w:r>
        <w:rPr>
          <w:rFonts w:ascii="Calibri" w:hAnsi="Calibri" w:eastAsia="宋体" w:cs="Times New Roman"/>
          <w:color w:val="000000"/>
          <w:sz w:val="28"/>
          <w:szCs w:val="28"/>
          <w:highlight w:val="red"/>
        </w:rPr>
        <w:t xml:space="preserve"> </w:t>
      </w:r>
      <w:r>
        <w:rPr>
          <w:rFonts w:hint="eastAsia" w:ascii="Calibri" w:hAnsi="Calibri" w:eastAsia="宋体" w:cs="Times New Roman"/>
          <w:color w:val="000000"/>
          <w:sz w:val="28"/>
          <w:szCs w:val="28"/>
          <w:highlight w:val="red"/>
          <w:lang w:val="en-US" w:eastAsia="zh-CN"/>
        </w:rPr>
        <w:t>6</w:t>
      </w:r>
      <w:r>
        <w:rPr>
          <w:rFonts w:hint="eastAsia" w:ascii="Calibri" w:hAnsi="Calibri" w:eastAsia="宋体" w:cs="Times New Roman"/>
          <w:color w:val="000000"/>
          <w:sz w:val="28"/>
          <w:szCs w:val="28"/>
          <w:highlight w:val="red"/>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NumType w:fmt="decimal"/>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质量检测设备招标项目</w:t>
      </w:r>
    </w:p>
    <w:p>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lang w:val="en-US" w:eastAsia="zh-CN"/>
        </w:rPr>
        <w:t>济南市高新区华奥路777号重汽科技园</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lang w:val="en-US" w:eastAsia="zh-CN"/>
        </w:rPr>
        <w:t>济南市高新区华奥路777号重汽科技园</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000m以下。</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环境温度：室外极端最低温度-20℃、极端最高温度45℃，昼夜最大温差25℃；室内温度5～42℃</w:t>
      </w:r>
      <w:r>
        <w:rPr>
          <w:rFonts w:hint="eastAsia" w:ascii="宋体" w:hAnsi="宋体" w:eastAsia="宋体" w:cs="宋体"/>
          <w:bCs/>
          <w:sz w:val="24"/>
          <w:szCs w:val="24"/>
          <w:highlight w:val="none"/>
          <w:lang w:eastAsia="zh-CN"/>
        </w:rPr>
        <w:t>；</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3</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相对湿度：年平均59%，最大95%、最小15%</w:t>
      </w:r>
      <w:r>
        <w:rPr>
          <w:rFonts w:hint="eastAsia" w:ascii="宋体" w:hAnsi="宋体" w:eastAsia="宋体" w:cs="宋体"/>
          <w:bCs/>
          <w:sz w:val="24"/>
          <w:szCs w:val="24"/>
          <w:highlight w:val="none"/>
          <w:lang w:eastAsia="zh-CN"/>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地震设防裂度：七度。</w:t>
      </w:r>
    </w:p>
    <w:p>
      <w:pPr>
        <w:spacing w:line="360" w:lineRule="auto"/>
        <w:outlineLvl w:val="3"/>
        <w:rPr>
          <w:rFonts w:hint="eastAsia"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电力：中国制式，供电电压380V±15%/220V±15%，供电频率50Hz±2%</w:t>
      </w:r>
      <w:r>
        <w:rPr>
          <w:rFonts w:hint="eastAsia" w:ascii="宋体" w:hAnsi="宋体" w:eastAsia="宋体" w:cs="宋体"/>
          <w:bCs/>
          <w:sz w:val="24"/>
          <w:szCs w:val="24"/>
          <w:highlight w:val="none"/>
          <w:lang w:eastAsia="zh-CN"/>
        </w:rPr>
        <w:t>；</w:t>
      </w:r>
    </w:p>
    <w:p>
      <w:pPr>
        <w:pStyle w:val="2"/>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rPr>
        <w:t>给水：市政自来水</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冷冻水7～</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w:t>
      </w:r>
      <w:r>
        <w:rPr>
          <w:rFonts w:hint="eastAsia" w:ascii="宋体" w:hAnsi="宋体" w:eastAsia="宋体" w:cs="宋体"/>
          <w:bCs/>
          <w:sz w:val="24"/>
          <w:szCs w:val="24"/>
          <w:highlight w:val="none"/>
          <w:lang w:eastAsia="zh-CN"/>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sz w:val="24"/>
          <w:szCs w:val="24"/>
          <w:highlight w:val="none"/>
          <w:lang w:val="en-US" w:eastAsia="zh-CN"/>
        </w:rPr>
        <w:t>质量检测设备/</w:t>
      </w:r>
      <w:r>
        <w:rPr>
          <w:rFonts w:hint="eastAsia" w:ascii="宋体" w:hAnsi="宋体" w:eastAsia="宋体" w:cs="宋体"/>
          <w:b w:val="0"/>
          <w:sz w:val="24"/>
          <w:szCs w:val="24"/>
          <w:highlight w:val="none"/>
        </w:rPr>
        <w:t>系统</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8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40"/>
        <w:gridCol w:w="720"/>
        <w:gridCol w:w="649"/>
        <w:gridCol w:w="3083"/>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240" w:lineRule="auto"/>
              <w:jc w:val="center"/>
              <w:textAlignment w:val="center"/>
              <w:rPr>
                <w:rFonts w:ascii="宋体" w:hAnsi="宋体" w:eastAsia="宋体" w:cs="宋体"/>
                <w:sz w:val="21"/>
                <w:szCs w:val="21"/>
              </w:rPr>
            </w:pPr>
            <w:r>
              <w:rPr>
                <w:rFonts w:hint="eastAsia" w:ascii="宋体" w:hAnsi="宋体" w:eastAsia="宋体" w:cs="宋体"/>
                <w:sz w:val="21"/>
                <w:szCs w:val="21"/>
              </w:rPr>
              <w:t>序号</w:t>
            </w:r>
          </w:p>
        </w:tc>
        <w:tc>
          <w:tcPr>
            <w:tcW w:w="1740" w:type="dxa"/>
            <w:vAlign w:val="center"/>
          </w:tcPr>
          <w:p>
            <w:pPr>
              <w:spacing w:line="240" w:lineRule="auto"/>
              <w:jc w:val="center"/>
              <w:textAlignment w:val="center"/>
              <w:rPr>
                <w:rFonts w:ascii="宋体" w:hAnsi="宋体" w:eastAsia="宋体" w:cs="宋体"/>
                <w:sz w:val="21"/>
                <w:szCs w:val="21"/>
              </w:rPr>
            </w:pPr>
            <w:r>
              <w:rPr>
                <w:rFonts w:hint="eastAsia" w:ascii="宋体" w:hAnsi="宋体" w:eastAsia="宋体" w:cs="宋体"/>
                <w:sz w:val="21"/>
                <w:szCs w:val="21"/>
              </w:rPr>
              <w:t>名称</w:t>
            </w:r>
          </w:p>
        </w:tc>
        <w:tc>
          <w:tcPr>
            <w:tcW w:w="720" w:type="dxa"/>
            <w:vAlign w:val="center"/>
          </w:tcPr>
          <w:p>
            <w:pPr>
              <w:spacing w:line="240" w:lineRule="auto"/>
              <w:jc w:val="center"/>
              <w:textAlignment w:val="center"/>
              <w:rPr>
                <w:rFonts w:ascii="宋体" w:hAnsi="宋体" w:eastAsia="宋体" w:cs="宋体"/>
                <w:sz w:val="21"/>
                <w:szCs w:val="21"/>
              </w:rPr>
            </w:pPr>
            <w:r>
              <w:rPr>
                <w:rFonts w:hint="eastAsia" w:ascii="宋体" w:hAnsi="宋体" w:eastAsia="宋体" w:cs="宋体"/>
                <w:sz w:val="21"/>
                <w:szCs w:val="21"/>
              </w:rPr>
              <w:t>单位</w:t>
            </w:r>
          </w:p>
        </w:tc>
        <w:tc>
          <w:tcPr>
            <w:tcW w:w="649" w:type="dxa"/>
            <w:vAlign w:val="center"/>
          </w:tcPr>
          <w:p>
            <w:pPr>
              <w:spacing w:line="240" w:lineRule="auto"/>
              <w:jc w:val="center"/>
              <w:textAlignment w:val="center"/>
              <w:rPr>
                <w:rFonts w:ascii="宋体" w:hAnsi="宋体" w:eastAsia="宋体" w:cs="宋体"/>
                <w:sz w:val="21"/>
                <w:szCs w:val="21"/>
              </w:rPr>
            </w:pPr>
            <w:r>
              <w:rPr>
                <w:rFonts w:hint="eastAsia" w:ascii="宋体" w:hAnsi="宋体" w:eastAsia="宋体" w:cs="宋体"/>
                <w:sz w:val="21"/>
                <w:szCs w:val="21"/>
              </w:rPr>
              <w:t>数量</w:t>
            </w:r>
          </w:p>
        </w:tc>
        <w:tc>
          <w:tcPr>
            <w:tcW w:w="3083" w:type="dxa"/>
            <w:vAlign w:val="center"/>
          </w:tcPr>
          <w:p>
            <w:pPr>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品牌或技术要求</w:t>
            </w:r>
          </w:p>
        </w:tc>
        <w:tc>
          <w:tcPr>
            <w:tcW w:w="1967" w:type="dxa"/>
            <w:vAlign w:val="center"/>
          </w:tcPr>
          <w:p>
            <w:pPr>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使用单位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电动液压冲片机</w:t>
            </w:r>
          </w:p>
        </w:tc>
        <w:tc>
          <w:tcPr>
            <w:tcW w:w="720"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台</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083" w:type="dxa"/>
            <w:vAlign w:val="center"/>
          </w:tcPr>
          <w:p>
            <w:pPr>
              <w:spacing w:line="240" w:lineRule="auto"/>
              <w:jc w:val="center"/>
              <w:textAlignment w:val="center"/>
              <w:rPr>
                <w:rFonts w:hint="default" w:ascii="宋体" w:hAnsi="宋体" w:eastAsia="宋体" w:cs="宋体"/>
                <w:sz w:val="21"/>
                <w:szCs w:val="21"/>
                <w:highlight w:val="yellow"/>
                <w:lang w:val="en-US" w:eastAsia="zh-CN"/>
              </w:rPr>
            </w:pPr>
            <w:r>
              <w:rPr>
                <w:rFonts w:ascii="宋体" w:hAnsi="宋体" w:eastAsia="宋体" w:cs="宋体"/>
                <w:sz w:val="21"/>
                <w:szCs w:val="21"/>
              </w:rPr>
              <w:t>荣计达CP-300</w:t>
            </w:r>
            <w:r>
              <w:rPr>
                <w:rFonts w:hint="eastAsia" w:ascii="宋体" w:hAnsi="宋体" w:eastAsia="宋体" w:cs="宋体"/>
                <w:sz w:val="21"/>
                <w:szCs w:val="21"/>
                <w:lang w:eastAsia="zh-CN"/>
              </w:rPr>
              <w:t>、</w:t>
            </w:r>
            <w:r>
              <w:rPr>
                <w:rFonts w:ascii="宋体" w:hAnsi="宋体" w:eastAsia="宋体" w:cs="宋体"/>
                <w:sz w:val="21"/>
                <w:szCs w:val="21"/>
              </w:rPr>
              <w:t>莱博特LBTZ-9</w:t>
            </w:r>
            <w:r>
              <w:rPr>
                <w:rFonts w:hint="eastAsia" w:ascii="宋体" w:hAnsi="宋体" w:eastAsia="宋体" w:cs="宋体"/>
                <w:sz w:val="21"/>
                <w:szCs w:val="21"/>
                <w:lang w:eastAsia="zh-CN"/>
              </w:rPr>
              <w:t>、</w:t>
            </w:r>
            <w:r>
              <w:rPr>
                <w:rFonts w:ascii="宋体" w:hAnsi="宋体" w:eastAsia="宋体" w:cs="宋体"/>
                <w:sz w:val="21"/>
                <w:szCs w:val="21"/>
              </w:rPr>
              <w:t>美特斯ZSY-9型</w:t>
            </w:r>
            <w:r>
              <w:rPr>
                <w:rFonts w:hint="eastAsia" w:ascii="宋体" w:hAnsi="宋体" w:eastAsia="宋体" w:cs="宋体"/>
                <w:sz w:val="21"/>
                <w:szCs w:val="21"/>
                <w:lang w:val="en-US" w:eastAsia="zh-CN"/>
              </w:rPr>
              <w:t>等国内外著名品牌</w:t>
            </w:r>
          </w:p>
        </w:tc>
        <w:tc>
          <w:tcPr>
            <w:tcW w:w="1967" w:type="dxa"/>
            <w:vAlign w:val="center"/>
          </w:tcPr>
          <w:p>
            <w:pPr>
              <w:spacing w:line="240" w:lineRule="auto"/>
              <w:jc w:val="center"/>
              <w:textAlignment w:val="center"/>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t>裁刀</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p>
        </w:tc>
        <w:tc>
          <w:tcPr>
            <w:tcW w:w="649" w:type="dxa"/>
            <w:vAlign w:val="center"/>
          </w:tcPr>
          <w:p>
            <w:pPr>
              <w:spacing w:line="240" w:lineRule="auto"/>
              <w:jc w:val="center"/>
              <w:textAlignment w:val="center"/>
              <w:rPr>
                <w:rFonts w:hint="eastAsia" w:ascii="宋体" w:hAnsi="宋体" w:eastAsia="宋体" w:cs="宋体"/>
                <w:sz w:val="21"/>
                <w:szCs w:val="21"/>
                <w:highlight w:val="none"/>
              </w:rPr>
            </w:pPr>
          </w:p>
        </w:tc>
        <w:tc>
          <w:tcPr>
            <w:tcW w:w="3083" w:type="dxa"/>
            <w:vAlign w:val="center"/>
          </w:tcPr>
          <w:p>
            <w:pPr>
              <w:spacing w:line="240" w:lineRule="auto"/>
              <w:jc w:val="center"/>
              <w:textAlignment w:val="center"/>
              <w:rPr>
                <w:rFonts w:hint="eastAsia" w:ascii="宋体" w:hAnsi="宋体" w:eastAsia="宋体" w:cs="宋体"/>
                <w:sz w:val="21"/>
                <w:szCs w:val="21"/>
                <w:highlight w:val="yellow"/>
              </w:rPr>
            </w:pPr>
          </w:p>
        </w:tc>
        <w:tc>
          <w:tcPr>
            <w:tcW w:w="1967" w:type="dxa"/>
            <w:vAlign w:val="center"/>
          </w:tcPr>
          <w:p>
            <w:pPr>
              <w:spacing w:line="240" w:lineRule="auto"/>
              <w:jc w:val="center"/>
              <w:textAlignment w:val="center"/>
              <w:rPr>
                <w:rFonts w:hint="eastAsia" w:ascii="宋体" w:hAnsi="宋体" w:eastAsia="宋体" w:cs="宋体"/>
                <w:sz w:val="21"/>
                <w:szCs w:val="21"/>
                <w:highlight w:val="yellow"/>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1.1.1</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哑铃型1型</w:t>
            </w:r>
          </w:p>
        </w:tc>
        <w:tc>
          <w:tcPr>
            <w:tcW w:w="720"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083" w:type="dxa"/>
            <w:vAlign w:val="center"/>
          </w:tcPr>
          <w:p>
            <w:pPr>
              <w:spacing w:line="240" w:lineRule="auto"/>
              <w:jc w:val="center"/>
              <w:textAlignment w:val="center"/>
              <w:rPr>
                <w:rFonts w:hint="default" w:ascii="宋体" w:hAnsi="宋体" w:eastAsia="宋体" w:cs="宋体"/>
                <w:sz w:val="21"/>
                <w:szCs w:val="21"/>
                <w:highlight w:val="yellow"/>
                <w:lang w:val="en-US" w:eastAsia="zh-CN"/>
              </w:rPr>
            </w:pPr>
            <w:r>
              <w:rPr>
                <w:rFonts w:hint="eastAsia" w:ascii="宋体" w:hAnsi="宋体" w:eastAsia="宋体" w:cs="宋体"/>
                <w:sz w:val="21"/>
                <w:szCs w:val="21"/>
              </w:rPr>
              <w:t>符合GB 528,6mm×115mm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1.1.2</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哑铃型2型</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083" w:type="dxa"/>
            <w:vAlign w:val="center"/>
          </w:tcPr>
          <w:p>
            <w:pPr>
              <w:spacing w:line="240" w:lineRule="auto"/>
              <w:jc w:val="center"/>
              <w:textAlignment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符合GB 528,4mm×75mm</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1.1.3</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直角型裁刀</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083" w:type="dxa"/>
            <w:vAlign w:val="center"/>
          </w:tcPr>
          <w:p>
            <w:pPr>
              <w:spacing w:line="240" w:lineRule="auto"/>
              <w:jc w:val="center"/>
              <w:textAlignment w:val="center"/>
              <w:rPr>
                <w:rFonts w:hint="eastAsia" w:ascii="宋体" w:hAnsi="宋体" w:eastAsia="宋体" w:cs="宋体"/>
                <w:sz w:val="21"/>
                <w:szCs w:val="21"/>
                <w:highlight w:val="yellow"/>
                <w:lang w:eastAsia="zh-CN"/>
              </w:rPr>
            </w:pPr>
            <w:r>
              <w:rPr>
                <w:rFonts w:ascii="宋体" w:hAnsi="宋体" w:eastAsia="宋体" w:cs="宋体"/>
                <w:sz w:val="21"/>
                <w:szCs w:val="21"/>
              </w:rPr>
              <w:t>符合GB/T 529、刃口符合GB/T 2941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1.1.4</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圆型裁刀</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083" w:type="dxa"/>
            <w:vAlign w:val="center"/>
          </w:tcPr>
          <w:p>
            <w:pPr>
              <w:spacing w:line="240" w:lineRule="auto"/>
              <w:jc w:val="center"/>
              <w:textAlignment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Ф13mm</w:t>
            </w:r>
            <w:r>
              <w:rPr>
                <w:rFonts w:ascii="宋体" w:hAnsi="宋体" w:eastAsia="宋体" w:cs="宋体"/>
                <w:sz w:val="21"/>
                <w:szCs w:val="21"/>
              </w:rPr>
              <w:t>尺寸符合GB/T 7759.1、刃口符合GB/T 2941）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1.1.5</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083" w:type="dxa"/>
            <w:vAlign w:val="center"/>
          </w:tcPr>
          <w:p>
            <w:pPr>
              <w:spacing w:line="240" w:lineRule="auto"/>
              <w:jc w:val="center"/>
              <w:textAlignment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25mm×6mm</w:t>
            </w:r>
            <w:r>
              <w:rPr>
                <w:rFonts w:ascii="宋体" w:hAnsi="宋体" w:eastAsia="宋体" w:cs="宋体"/>
                <w:sz w:val="21"/>
                <w:szCs w:val="21"/>
              </w:rPr>
              <w:t>（尺寸符合GB/T 1682、刃口符合GB/T 2941）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1.1.6</w:t>
            </w:r>
          </w:p>
        </w:tc>
        <w:tc>
          <w:tcPr>
            <w:tcW w:w="174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720" w:type="dxa"/>
            <w:vAlign w:val="center"/>
          </w:tcPr>
          <w:p>
            <w:pPr>
              <w:spacing w:line="240" w:lineRule="auto"/>
              <w:jc w:val="center"/>
              <w:textAlignment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件</w:t>
            </w:r>
          </w:p>
        </w:tc>
        <w:tc>
          <w:tcPr>
            <w:tcW w:w="649" w:type="dxa"/>
            <w:vAlign w:val="center"/>
          </w:tcPr>
          <w:p>
            <w:pPr>
              <w:spacing w:line="240" w:lineRule="auto"/>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083" w:type="dxa"/>
            <w:vAlign w:val="center"/>
          </w:tcPr>
          <w:p>
            <w:pPr>
              <w:spacing w:line="240" w:lineRule="auto"/>
              <w:jc w:val="center"/>
              <w:textAlignment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25mm×130mm</w:t>
            </w:r>
            <w:r>
              <w:rPr>
                <w:rFonts w:ascii="宋体" w:hAnsi="宋体" w:eastAsia="宋体" w:cs="宋体"/>
                <w:sz w:val="21"/>
                <w:szCs w:val="21"/>
              </w:rPr>
              <w:t>（尺寸符合GB/T 14905、刃口符合GB/T 2941）</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材质优质工具钢。</w:t>
            </w:r>
          </w:p>
        </w:tc>
        <w:tc>
          <w:tcPr>
            <w:tcW w:w="1967" w:type="dxa"/>
            <w:vAlign w:val="center"/>
          </w:tcPr>
          <w:p>
            <w:pPr>
              <w:spacing w:line="240" w:lineRule="auto"/>
              <w:jc w:val="center"/>
              <w:textAlignment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w:t>
            </w:r>
          </w:p>
        </w:tc>
        <w:tc>
          <w:tcPr>
            <w:tcW w:w="1740" w:type="dxa"/>
            <w:vAlign w:val="center"/>
          </w:tcPr>
          <w:p>
            <w:pPr>
              <w:pStyle w:val="124"/>
              <w:spacing w:before="78" w:after="78" w:line="240" w:lineRule="auto"/>
              <w:jc w:val="center"/>
              <w:rPr>
                <w:rFonts w:hint="eastAsia" w:ascii="宋体" w:hAnsi="宋体" w:eastAsia="宋体" w:cs="宋体"/>
                <w:sz w:val="21"/>
                <w:szCs w:val="21"/>
              </w:rPr>
            </w:pPr>
            <w:r>
              <w:rPr>
                <w:rFonts w:hint="eastAsia" w:ascii="宋体" w:hAnsi="宋体" w:eastAsia="宋体" w:cs="宋体"/>
                <w:sz w:val="21"/>
                <w:szCs w:val="21"/>
              </w:rPr>
              <w:t>聚乙烯垫板</w:t>
            </w:r>
          </w:p>
        </w:tc>
        <w:tc>
          <w:tcPr>
            <w:tcW w:w="7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块</w:t>
            </w:r>
          </w:p>
        </w:tc>
        <w:tc>
          <w:tcPr>
            <w:tcW w:w="649"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3</w:t>
            </w:r>
          </w:p>
        </w:tc>
        <w:tc>
          <w:tcPr>
            <w:tcW w:w="3083"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rPr>
              <w:t>≥200mm*200mm*20mm</w:t>
            </w:r>
          </w:p>
        </w:tc>
        <w:tc>
          <w:tcPr>
            <w:tcW w:w="1967"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740" w:type="dxa"/>
            <w:vAlign w:val="center"/>
          </w:tcPr>
          <w:p>
            <w:pPr>
              <w:pStyle w:val="124"/>
              <w:spacing w:before="78" w:after="78" w:line="240" w:lineRule="auto"/>
              <w:jc w:val="center"/>
              <w:rPr>
                <w:rFonts w:hint="eastAsia" w:ascii="宋体" w:hAnsi="宋体" w:eastAsia="宋体" w:cs="宋体"/>
                <w:sz w:val="21"/>
                <w:szCs w:val="21"/>
                <w:lang w:val="en-US" w:eastAsia="zh-CN"/>
              </w:rPr>
            </w:pPr>
            <w:r>
              <w:rPr>
                <w:rFonts w:hint="eastAsia" w:ascii="宋体" w:hAnsi="宋体" w:eastAsia="宋体" w:cs="宋体"/>
                <w:b/>
                <w:bCs/>
                <w:sz w:val="21"/>
                <w:szCs w:val="21"/>
              </w:rPr>
              <w:t>数显布氏硬度计</w:t>
            </w:r>
          </w:p>
        </w:tc>
        <w:tc>
          <w:tcPr>
            <w:tcW w:w="720" w:type="dxa"/>
            <w:vAlign w:val="center"/>
          </w:tcPr>
          <w:p>
            <w:pPr>
              <w:pStyle w:val="124"/>
              <w:spacing w:before="78" w:after="78"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台</w:t>
            </w:r>
          </w:p>
        </w:tc>
        <w:tc>
          <w:tcPr>
            <w:tcW w:w="649" w:type="dxa"/>
            <w:vAlign w:val="center"/>
          </w:tcPr>
          <w:p>
            <w:pPr>
              <w:pStyle w:val="124"/>
              <w:spacing w:before="78" w:after="78"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3083" w:type="dxa"/>
            <w:vAlign w:val="center"/>
          </w:tcPr>
          <w:p>
            <w:pPr>
              <w:pStyle w:val="124"/>
              <w:spacing w:before="78" w:after="78" w:line="240" w:lineRule="auto"/>
              <w:jc w:val="center"/>
              <w:rPr>
                <w:rFonts w:hint="eastAsia" w:ascii="宋体" w:hAnsi="宋体" w:eastAsia="宋体" w:cs="宋体"/>
                <w:sz w:val="21"/>
                <w:szCs w:val="21"/>
                <w:lang w:val="en-US" w:eastAsia="zh-CN"/>
              </w:rPr>
            </w:pPr>
            <w:r>
              <w:rPr>
                <w:rFonts w:ascii="宋体" w:hAnsi="宋体" w:eastAsia="宋体" w:cs="宋体"/>
                <w:sz w:val="21"/>
                <w:szCs w:val="21"/>
              </w:rPr>
              <w:t>上海奥龙 MHBS-3000-AZF</w:t>
            </w:r>
            <w:r>
              <w:rPr>
                <w:rFonts w:hint="eastAsia" w:ascii="宋体" w:hAnsi="宋体" w:eastAsia="宋体" w:cs="宋体"/>
                <w:sz w:val="21"/>
                <w:szCs w:val="21"/>
                <w:lang w:eastAsia="zh-CN"/>
              </w:rPr>
              <w:t>、莱州华</w:t>
            </w:r>
            <w:r>
              <w:rPr>
                <w:rFonts w:hint="eastAsia" w:ascii="宋体" w:hAnsi="宋体" w:eastAsia="宋体" w:cs="宋体"/>
                <w:sz w:val="21"/>
                <w:szCs w:val="21"/>
                <w:lang w:val="en-US" w:eastAsia="zh-CN"/>
              </w:rPr>
              <w:t>银</w:t>
            </w:r>
            <w:r>
              <w:rPr>
                <w:rFonts w:hint="eastAsia" w:ascii="宋体" w:hAnsi="宋体" w:eastAsia="宋体" w:cs="宋体"/>
                <w:sz w:val="21"/>
                <w:szCs w:val="21"/>
                <w:lang w:eastAsia="zh-CN"/>
              </w:rPr>
              <w:t>HBS-3000DZ、</w:t>
            </w:r>
            <w:r>
              <w:rPr>
                <w:rFonts w:ascii="宋体" w:hAnsi="宋体" w:eastAsia="宋体" w:cs="宋体"/>
                <w:sz w:val="21"/>
                <w:szCs w:val="21"/>
              </w:rPr>
              <w:t>上海蔡康：PCHBST-3000Z</w:t>
            </w:r>
            <w:r>
              <w:rPr>
                <w:rFonts w:hint="eastAsia" w:ascii="宋体" w:hAnsi="宋体" w:eastAsia="宋体" w:cs="宋体"/>
                <w:sz w:val="21"/>
                <w:szCs w:val="21"/>
                <w:lang w:val="en-US" w:eastAsia="zh-CN"/>
              </w:rPr>
              <w:t>等国内外著名品牌</w:t>
            </w:r>
          </w:p>
        </w:tc>
        <w:tc>
          <w:tcPr>
            <w:tcW w:w="1967" w:type="dxa"/>
            <w:vAlign w:val="center"/>
          </w:tcPr>
          <w:p>
            <w:pPr>
              <w:pStyle w:val="124"/>
              <w:spacing w:before="78" w:after="78"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740"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b/>
                <w:bCs w:val="0"/>
                <w:sz w:val="21"/>
                <w:szCs w:val="21"/>
                <w:highlight w:val="none"/>
                <w:lang w:val="en-US" w:eastAsia="zh-CN"/>
              </w:rPr>
              <w:t>胶粘剂粘度系统</w:t>
            </w:r>
          </w:p>
        </w:tc>
        <w:tc>
          <w:tcPr>
            <w:tcW w:w="720" w:type="dxa"/>
            <w:vAlign w:val="center"/>
          </w:tcPr>
          <w:p>
            <w:pPr>
              <w:spacing w:line="360" w:lineRule="exact"/>
              <w:jc w:val="center"/>
              <w:rPr>
                <w:rFonts w:hint="eastAsia" w:ascii="宋体" w:hAnsi="宋体" w:eastAsia="宋体" w:cs="宋体"/>
                <w:sz w:val="21"/>
                <w:szCs w:val="21"/>
              </w:rPr>
            </w:pPr>
          </w:p>
        </w:tc>
        <w:tc>
          <w:tcPr>
            <w:tcW w:w="649" w:type="dxa"/>
            <w:vAlign w:val="center"/>
          </w:tcPr>
          <w:p>
            <w:pPr>
              <w:spacing w:line="360" w:lineRule="exact"/>
              <w:jc w:val="center"/>
              <w:rPr>
                <w:rFonts w:ascii="宋体" w:hAnsi="宋体" w:eastAsia="宋体" w:cs="宋体"/>
                <w:sz w:val="21"/>
                <w:szCs w:val="21"/>
              </w:rPr>
            </w:pPr>
          </w:p>
        </w:tc>
        <w:tc>
          <w:tcPr>
            <w:tcW w:w="3083" w:type="dxa"/>
            <w:vAlign w:val="center"/>
          </w:tcPr>
          <w:p>
            <w:pPr>
              <w:spacing w:line="240" w:lineRule="auto"/>
              <w:jc w:val="center"/>
              <w:textAlignment w:val="center"/>
              <w:rPr>
                <w:rFonts w:ascii="宋体" w:hAnsi="宋体" w:eastAsia="宋体" w:cs="宋体"/>
                <w:sz w:val="21"/>
                <w:szCs w:val="21"/>
              </w:rPr>
            </w:pPr>
          </w:p>
        </w:tc>
        <w:tc>
          <w:tcPr>
            <w:tcW w:w="1967" w:type="dxa"/>
            <w:vAlign w:val="center"/>
          </w:tcPr>
          <w:p>
            <w:pPr>
              <w:spacing w:line="240" w:lineRule="auto"/>
              <w:jc w:val="center"/>
              <w:textAlignment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w:t>
            </w:r>
          </w:p>
        </w:tc>
        <w:tc>
          <w:tcPr>
            <w:tcW w:w="174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旋转粘度计</w:t>
            </w:r>
          </w:p>
        </w:tc>
        <w:tc>
          <w:tcPr>
            <w:tcW w:w="72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 w:val="21"/>
                <w:szCs w:val="21"/>
              </w:rPr>
              <w:t>Brookfield，DV2T-RV</w:t>
            </w:r>
          </w:p>
        </w:tc>
        <w:tc>
          <w:tcPr>
            <w:tcW w:w="1967"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174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压流粘度计</w:t>
            </w:r>
          </w:p>
        </w:tc>
        <w:tc>
          <w:tcPr>
            <w:tcW w:w="72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 w:val="21"/>
                <w:szCs w:val="21"/>
              </w:rPr>
              <w:t>fitech，Flowmeter FM43</w:t>
            </w:r>
          </w:p>
        </w:tc>
        <w:tc>
          <w:tcPr>
            <w:tcW w:w="1967"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w:t>
            </w:r>
          </w:p>
        </w:tc>
        <w:tc>
          <w:tcPr>
            <w:tcW w:w="174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水浴</w:t>
            </w:r>
          </w:p>
        </w:tc>
        <w:tc>
          <w:tcPr>
            <w:tcW w:w="72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配合粘度计使用</w:t>
            </w:r>
          </w:p>
        </w:tc>
        <w:tc>
          <w:tcPr>
            <w:tcW w:w="196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highlight w:val="none"/>
                <w:lang w:val="en-US" w:eastAsia="zh-CN"/>
              </w:rPr>
              <w:t>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740"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b/>
                <w:bCs w:val="0"/>
                <w:sz w:val="21"/>
                <w:szCs w:val="21"/>
                <w:highlight w:val="none"/>
                <w:lang w:val="en-US" w:eastAsia="zh-CN"/>
              </w:rPr>
              <w:t>电机流量测试设备和空调性能测试工具</w:t>
            </w:r>
          </w:p>
        </w:tc>
        <w:tc>
          <w:tcPr>
            <w:tcW w:w="720" w:type="dxa"/>
            <w:vAlign w:val="center"/>
          </w:tcPr>
          <w:p>
            <w:pPr>
              <w:spacing w:line="240" w:lineRule="auto"/>
              <w:jc w:val="center"/>
              <w:rPr>
                <w:rFonts w:hint="eastAsia" w:ascii="宋体" w:hAnsi="宋体" w:eastAsia="宋体" w:cs="宋体"/>
                <w:sz w:val="21"/>
                <w:szCs w:val="21"/>
              </w:rPr>
            </w:pPr>
          </w:p>
        </w:tc>
        <w:tc>
          <w:tcPr>
            <w:tcW w:w="649" w:type="dxa"/>
            <w:vAlign w:val="center"/>
          </w:tcPr>
          <w:p>
            <w:pPr>
              <w:spacing w:line="240" w:lineRule="auto"/>
              <w:jc w:val="center"/>
              <w:rPr>
                <w:rFonts w:hint="eastAsia" w:ascii="宋体" w:hAnsi="宋体" w:eastAsia="宋体" w:cs="宋体"/>
                <w:sz w:val="21"/>
                <w:szCs w:val="21"/>
              </w:rPr>
            </w:pPr>
          </w:p>
        </w:tc>
        <w:tc>
          <w:tcPr>
            <w:tcW w:w="3083" w:type="dxa"/>
            <w:vAlign w:val="center"/>
          </w:tcPr>
          <w:p>
            <w:pPr>
              <w:spacing w:line="240" w:lineRule="auto"/>
              <w:jc w:val="center"/>
              <w:rPr>
                <w:rFonts w:hint="eastAsia" w:ascii="宋体" w:hAnsi="宋体" w:eastAsia="宋体" w:cs="宋体"/>
                <w:sz w:val="21"/>
                <w:szCs w:val="21"/>
                <w:lang w:val="en-US" w:eastAsia="zh-CN"/>
              </w:rPr>
            </w:pPr>
          </w:p>
        </w:tc>
        <w:tc>
          <w:tcPr>
            <w:tcW w:w="1967" w:type="dxa"/>
            <w:vAlign w:val="center"/>
          </w:tcPr>
          <w:p>
            <w:pPr>
              <w:spacing w:line="240" w:lineRule="auto"/>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4.1</w:t>
            </w:r>
          </w:p>
        </w:tc>
        <w:tc>
          <w:tcPr>
            <w:tcW w:w="174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涡轮流量计</w:t>
            </w:r>
          </w:p>
        </w:tc>
        <w:tc>
          <w:tcPr>
            <w:tcW w:w="72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台</w:t>
            </w:r>
          </w:p>
        </w:tc>
        <w:tc>
          <w:tcPr>
            <w:tcW w:w="64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3083"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L25，</w:t>
            </w:r>
            <w:r>
              <w:rPr>
                <w:rFonts w:ascii="宋体" w:hAnsi="宋体" w:eastAsia="宋体" w:cs="宋体"/>
                <w:sz w:val="21"/>
                <w:szCs w:val="21"/>
              </w:rPr>
              <w:t>杭州雷利、美控、科尔、华控兴业</w:t>
            </w:r>
            <w:r>
              <w:rPr>
                <w:rFonts w:hint="eastAsia" w:ascii="宋体" w:hAnsi="宋体" w:eastAsia="宋体" w:cs="宋体"/>
                <w:sz w:val="21"/>
                <w:szCs w:val="21"/>
                <w:lang w:val="en-US" w:eastAsia="zh-CN"/>
              </w:rPr>
              <w:t>等国内外著名品牌</w:t>
            </w:r>
          </w:p>
        </w:tc>
        <w:tc>
          <w:tcPr>
            <w:tcW w:w="1967" w:type="dxa"/>
            <w:vAlign w:val="center"/>
          </w:tcPr>
          <w:p>
            <w:pPr>
              <w:spacing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新能源汽车研究院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4.2</w:t>
            </w:r>
          </w:p>
        </w:tc>
        <w:tc>
          <w:tcPr>
            <w:tcW w:w="174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压力表</w:t>
            </w:r>
          </w:p>
        </w:tc>
        <w:tc>
          <w:tcPr>
            <w:tcW w:w="72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64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3083"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R134a，</w:t>
            </w:r>
            <w:r>
              <w:rPr>
                <w:rFonts w:ascii="宋体" w:hAnsi="宋体" w:eastAsia="宋体" w:cs="宋体"/>
                <w:sz w:val="21"/>
                <w:szCs w:val="21"/>
              </w:rPr>
              <w:t>弘工，鸿森，飞越</w:t>
            </w:r>
            <w:r>
              <w:rPr>
                <w:rFonts w:hint="eastAsia" w:ascii="宋体" w:hAnsi="宋体" w:eastAsia="宋体" w:cs="宋体"/>
                <w:sz w:val="21"/>
                <w:szCs w:val="21"/>
                <w:lang w:val="en-US" w:eastAsia="zh-CN"/>
              </w:rPr>
              <w:t>等国内外著名品牌</w:t>
            </w:r>
          </w:p>
        </w:tc>
        <w:tc>
          <w:tcPr>
            <w:tcW w:w="1967"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新能源汽车研究院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4.3</w:t>
            </w:r>
          </w:p>
        </w:tc>
        <w:tc>
          <w:tcPr>
            <w:tcW w:w="174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风速仪</w:t>
            </w:r>
          </w:p>
        </w:tc>
        <w:tc>
          <w:tcPr>
            <w:tcW w:w="720"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个</w:t>
            </w:r>
          </w:p>
        </w:tc>
        <w:tc>
          <w:tcPr>
            <w:tcW w:w="649"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3083"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FT-DLY-1063A，</w:t>
            </w:r>
            <w:r>
              <w:rPr>
                <w:rFonts w:ascii="宋体" w:hAnsi="宋体" w:eastAsia="宋体" w:cs="宋体"/>
                <w:sz w:val="21"/>
                <w:szCs w:val="21"/>
              </w:rPr>
              <w:t>德力西，希玛，得力</w:t>
            </w:r>
            <w:r>
              <w:rPr>
                <w:rFonts w:hint="eastAsia" w:ascii="宋体" w:hAnsi="宋体" w:eastAsia="宋体" w:cs="宋体"/>
                <w:sz w:val="21"/>
                <w:szCs w:val="21"/>
                <w:lang w:val="en-US" w:eastAsia="zh-CN"/>
              </w:rPr>
              <w:t>等国内外著名品牌</w:t>
            </w:r>
          </w:p>
        </w:tc>
        <w:tc>
          <w:tcPr>
            <w:tcW w:w="1967"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新能源汽车研究院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740" w:type="dxa"/>
            <w:vAlign w:val="center"/>
          </w:tcPr>
          <w:p>
            <w:pPr>
              <w:spacing w:line="360" w:lineRule="exact"/>
              <w:jc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b/>
                <w:bCs w:val="0"/>
                <w:sz w:val="21"/>
                <w:szCs w:val="21"/>
                <w:highlight w:val="none"/>
                <w:lang w:val="en-US" w:eastAsia="zh-CN"/>
              </w:rPr>
              <w:t>竞品对标用材料检测设备</w:t>
            </w:r>
          </w:p>
        </w:tc>
        <w:tc>
          <w:tcPr>
            <w:tcW w:w="720" w:type="dxa"/>
            <w:vAlign w:val="center"/>
          </w:tcPr>
          <w:p>
            <w:pPr>
              <w:spacing w:line="360" w:lineRule="exact"/>
              <w:jc w:val="center"/>
              <w:rPr>
                <w:rFonts w:hint="eastAsia" w:ascii="宋体" w:hAnsi="宋体" w:eastAsia="宋体" w:cs="宋体"/>
                <w:kern w:val="2"/>
                <w:sz w:val="21"/>
                <w:szCs w:val="21"/>
                <w:lang w:val="en-US" w:eastAsia="zh-CN" w:bidi="ar-SA"/>
              </w:rPr>
            </w:pPr>
          </w:p>
        </w:tc>
        <w:tc>
          <w:tcPr>
            <w:tcW w:w="649" w:type="dxa"/>
            <w:vAlign w:val="center"/>
          </w:tcPr>
          <w:p>
            <w:pPr>
              <w:spacing w:line="360" w:lineRule="exact"/>
              <w:jc w:val="center"/>
              <w:rPr>
                <w:rFonts w:hint="eastAsia" w:ascii="宋体" w:hAnsi="宋体" w:eastAsia="宋体" w:cs="宋体"/>
                <w:sz w:val="21"/>
                <w:szCs w:val="21"/>
              </w:rPr>
            </w:pPr>
          </w:p>
        </w:tc>
        <w:tc>
          <w:tcPr>
            <w:tcW w:w="3083" w:type="dxa"/>
            <w:vAlign w:val="center"/>
          </w:tcPr>
          <w:p>
            <w:pPr>
              <w:spacing w:line="240" w:lineRule="auto"/>
              <w:jc w:val="center"/>
              <w:textAlignment w:val="center"/>
              <w:rPr>
                <w:rFonts w:hint="eastAsia" w:ascii="宋体" w:hAnsi="宋体" w:eastAsia="宋体" w:cs="宋体"/>
                <w:sz w:val="21"/>
                <w:szCs w:val="21"/>
                <w:lang w:val="en-US" w:eastAsia="zh-CN"/>
              </w:rPr>
            </w:pPr>
          </w:p>
        </w:tc>
        <w:tc>
          <w:tcPr>
            <w:tcW w:w="1967" w:type="dxa"/>
            <w:vAlign w:val="center"/>
          </w:tcPr>
          <w:p>
            <w:pPr>
              <w:spacing w:line="240" w:lineRule="auto"/>
              <w:jc w:val="center"/>
              <w:textAlignment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5.1</w:t>
            </w:r>
          </w:p>
        </w:tc>
        <w:tc>
          <w:tcPr>
            <w:tcW w:w="1740"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themeColor="text1"/>
                <w:sz w:val="21"/>
                <w:szCs w:val="21"/>
                <w:u w:val="none"/>
                <w:lang w:eastAsia="zh-CN"/>
                <w14:textFill>
                  <w14:solidFill>
                    <w14:schemeClr w14:val="tx1"/>
                  </w14:solidFill>
                </w14:textFill>
              </w:rPr>
              <w:t>激光光谱仪</w:t>
            </w:r>
          </w:p>
        </w:tc>
        <w:tc>
          <w:tcPr>
            <w:tcW w:w="720"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英国阿朗、美国赛谱斯、日本理学等国内外著名品牌</w:t>
            </w:r>
          </w:p>
        </w:tc>
        <w:tc>
          <w:tcPr>
            <w:tcW w:w="1967" w:type="dxa"/>
            <w:vAlign w:val="center"/>
          </w:tcPr>
          <w:p>
            <w:pPr>
              <w:spacing w:line="240" w:lineRule="auto"/>
              <w:jc w:val="center"/>
              <w:textAlignment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工艺研究院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5.2</w:t>
            </w:r>
          </w:p>
        </w:tc>
        <w:tc>
          <w:tcPr>
            <w:tcW w:w="1740" w:type="dxa"/>
            <w:vAlign w:val="center"/>
          </w:tcPr>
          <w:p>
            <w:pPr>
              <w:spacing w:line="360" w:lineRule="exact"/>
              <w:jc w:val="center"/>
              <w:rPr>
                <w:rFonts w:hint="eastAsia" w:ascii="宋体" w:hAnsi="宋体" w:eastAsia="宋体" w:cs="宋体"/>
                <w:kern w:val="2"/>
                <w:sz w:val="21"/>
                <w:szCs w:val="21"/>
                <w:u w:val="none"/>
                <w:lang w:val="en-US" w:eastAsia="zh-CN" w:bidi="ar-SA"/>
              </w:rPr>
            </w:pPr>
            <w:r>
              <w:rPr>
                <w:rFonts w:hint="eastAsia" w:ascii="宋体" w:hAnsi="宋体" w:eastAsia="宋体" w:cs="宋体"/>
                <w:color w:val="000000" w:themeColor="text1"/>
                <w:sz w:val="21"/>
                <w:szCs w:val="21"/>
                <w:u w:val="none"/>
                <w:lang w:eastAsia="zh-CN"/>
                <w14:textFill>
                  <w14:solidFill>
                    <w14:schemeClr w14:val="tx1"/>
                  </w14:solidFill>
                </w14:textFill>
              </w:rPr>
              <w:t>便携式硬度计</w:t>
            </w:r>
          </w:p>
        </w:tc>
        <w:tc>
          <w:tcPr>
            <w:tcW w:w="720"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国内外著名品牌</w:t>
            </w:r>
          </w:p>
        </w:tc>
        <w:tc>
          <w:tcPr>
            <w:tcW w:w="1967"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工艺研究院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5.3</w:t>
            </w:r>
          </w:p>
        </w:tc>
        <w:tc>
          <w:tcPr>
            <w:tcW w:w="1740" w:type="dxa"/>
            <w:vAlign w:val="center"/>
          </w:tcPr>
          <w:p>
            <w:pPr>
              <w:spacing w:line="360" w:lineRule="exact"/>
              <w:jc w:val="center"/>
              <w:rPr>
                <w:rFonts w:hint="eastAsia" w:ascii="宋体" w:hAnsi="宋体" w:eastAsia="宋体" w:cs="宋体"/>
                <w:kern w:val="2"/>
                <w:sz w:val="21"/>
                <w:szCs w:val="21"/>
                <w:u w:val="none"/>
                <w:lang w:val="en-US" w:eastAsia="zh-CN" w:bidi="ar-SA"/>
              </w:rPr>
            </w:pPr>
            <w:r>
              <w:rPr>
                <w:rFonts w:hint="eastAsia" w:ascii="宋体" w:hAnsi="宋体" w:eastAsia="宋体" w:cs="宋体"/>
                <w:color w:val="000000" w:themeColor="text1"/>
                <w:sz w:val="21"/>
                <w:szCs w:val="21"/>
                <w:u w:val="none"/>
                <w:lang w:eastAsia="zh-CN"/>
                <w14:textFill>
                  <w14:solidFill>
                    <w14:schemeClr w14:val="tx1"/>
                  </w14:solidFill>
                </w14:textFill>
              </w:rPr>
              <w:t>超声波测厚仪</w:t>
            </w:r>
          </w:p>
        </w:tc>
        <w:tc>
          <w:tcPr>
            <w:tcW w:w="720"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649" w:type="dxa"/>
            <w:vAlign w:val="center"/>
          </w:tcPr>
          <w:p>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3083"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国内外著名品牌</w:t>
            </w:r>
          </w:p>
        </w:tc>
        <w:tc>
          <w:tcPr>
            <w:tcW w:w="1967" w:type="dxa"/>
            <w:vAlign w:val="center"/>
          </w:tcPr>
          <w:p>
            <w:pPr>
              <w:spacing w:line="240" w:lineRule="auto"/>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工艺研究院</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pStyle w:val="112"/>
        <w:spacing w:line="360" w:lineRule="auto"/>
        <w:ind w:firstLine="482" w:firstLineChars="200"/>
        <w:outlineLvl w:val="2"/>
        <w:rPr>
          <w:rFonts w:hint="eastAsia" w:eastAsia="宋体" w:cs="宋体"/>
          <w:b/>
          <w:bCs w:val="0"/>
          <w:sz w:val="24"/>
          <w:szCs w:val="24"/>
          <w:highlight w:val="none"/>
          <w:lang w:eastAsia="zh-CN"/>
        </w:rPr>
      </w:pPr>
      <w:r>
        <w:rPr>
          <w:rFonts w:hint="eastAsia" w:ascii="宋体" w:hAnsi="宋体" w:eastAsia="宋体" w:cs="宋体"/>
          <w:b/>
          <w:bCs w:val="0"/>
          <w:sz w:val="24"/>
          <w:szCs w:val="24"/>
          <w:highlight w:val="none"/>
          <w:lang w:val="en-US" w:eastAsia="zh-CN"/>
        </w:rPr>
        <w:t>3.1</w:t>
      </w:r>
      <w:r>
        <w:rPr>
          <w:rFonts w:hint="eastAsia" w:ascii="宋体" w:hAnsi="宋体" w:eastAsia="宋体" w:cs="宋体"/>
          <w:b/>
          <w:bCs w:val="0"/>
          <w:sz w:val="24"/>
          <w:szCs w:val="24"/>
          <w:highlight w:val="none"/>
        </w:rPr>
        <w:t>电动液压冲片机</w:t>
      </w:r>
    </w:p>
    <w:p>
      <w:pPr>
        <w:pStyle w:val="112"/>
        <w:spacing w:line="360" w:lineRule="auto"/>
        <w:ind w:firstLine="482" w:firstLineChars="200"/>
        <w:outlineLvl w:val="9"/>
        <w:rPr>
          <w:rFonts w:hint="eastAsia" w:ascii="宋体" w:hAnsi="宋体" w:eastAsia="宋体" w:cs="宋体"/>
          <w:sz w:val="24"/>
          <w:szCs w:val="24"/>
          <w:highlight w:val="none"/>
        </w:rPr>
      </w:pPr>
      <w:r>
        <w:rPr>
          <w:rFonts w:hint="eastAsia" w:eastAsia="宋体" w:cs="宋体"/>
          <w:b/>
          <w:bCs w:val="0"/>
          <w:sz w:val="24"/>
          <w:szCs w:val="24"/>
          <w:highlight w:val="none"/>
          <w:lang w:val="en-US" w:eastAsia="zh-CN"/>
        </w:rPr>
        <w:t>（注：本节所有参数及要求，不允许负偏离。如发生负偏离，即为淘汰。）</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电动液压冲片机</w:t>
      </w:r>
      <w:r>
        <w:rPr>
          <w:rFonts w:hint="eastAsia" w:ascii="宋体" w:hAnsi="宋体" w:eastAsia="宋体" w:cs="宋体"/>
          <w:sz w:val="24"/>
          <w:szCs w:val="24"/>
          <w:highlight w:val="none"/>
          <w:lang w:val="en-US" w:eastAsia="zh-CN"/>
        </w:rPr>
        <w:t>采用液压驱动运行，运行过程平稳、安全可靠，效率高，噪音低。电动液压冲片机主要由机架、液压系统和电气系统组成。其中液压系统主要由液压泵、转换阀、油箱、滤油器及油管、接头、溢流阀组成。</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电动液压冲片机主要参数：</w:t>
      </w:r>
    </w:p>
    <w:p>
      <w:pPr>
        <w:pStyle w:val="125"/>
        <w:keepNext w:val="0"/>
        <w:keepLines w:val="0"/>
        <w:pageBreakBefore w:val="0"/>
        <w:widowControl w:val="0"/>
        <w:numPr>
          <w:ilvl w:val="0"/>
          <w:numId w:val="0"/>
        </w:numPr>
        <w:kinsoku/>
        <w:wordWrap/>
        <w:overflowPunct/>
        <w:topLinePunct w:val="0"/>
        <w:bidi w:val="0"/>
        <w:snapToGrid/>
        <w:spacing w:line="360" w:lineRule="auto"/>
        <w:ind w:left="64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最大载荷：不小于30KN；</w:t>
      </w:r>
    </w:p>
    <w:p>
      <w:pPr>
        <w:pStyle w:val="125"/>
        <w:keepNext w:val="0"/>
        <w:keepLines w:val="0"/>
        <w:pageBreakBefore w:val="0"/>
        <w:widowControl w:val="0"/>
        <w:numPr>
          <w:ilvl w:val="0"/>
          <w:numId w:val="0"/>
        </w:numPr>
        <w:kinsoku/>
        <w:wordWrap/>
        <w:overflowPunct/>
        <w:topLinePunct w:val="0"/>
        <w:bidi w:val="0"/>
        <w:snapToGrid/>
        <w:spacing w:line="360" w:lineRule="auto"/>
        <w:ind w:left="640" w:leftChars="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活塞最大行程：不小于80mm</w:t>
      </w:r>
      <w:r>
        <w:rPr>
          <w:rFonts w:hint="eastAsia" w:ascii="宋体" w:hAnsi="宋体" w:eastAsia="宋体" w:cs="宋体"/>
          <w:sz w:val="24"/>
          <w:szCs w:val="24"/>
          <w:highlight w:val="none"/>
          <w:lang w:eastAsia="zh-CN"/>
        </w:rPr>
        <w:t>；</w:t>
      </w:r>
    </w:p>
    <w:p>
      <w:pPr>
        <w:pStyle w:val="125"/>
        <w:keepNext w:val="0"/>
        <w:keepLines w:val="0"/>
        <w:pageBreakBefore w:val="0"/>
        <w:widowControl w:val="0"/>
        <w:numPr>
          <w:ilvl w:val="0"/>
          <w:numId w:val="0"/>
        </w:numPr>
        <w:kinsoku/>
        <w:wordWrap/>
        <w:overflowPunct/>
        <w:topLinePunct w:val="0"/>
        <w:bidi w:val="0"/>
        <w:snapToGrid/>
        <w:spacing w:line="360" w:lineRule="auto"/>
        <w:ind w:left="64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电源电压：380V  50Hz；</w:t>
      </w:r>
    </w:p>
    <w:p>
      <w:pPr>
        <w:pStyle w:val="125"/>
        <w:keepNext w:val="0"/>
        <w:keepLines w:val="0"/>
        <w:pageBreakBefore w:val="0"/>
        <w:widowControl w:val="0"/>
        <w:numPr>
          <w:ilvl w:val="0"/>
          <w:numId w:val="0"/>
        </w:numPr>
        <w:kinsoku/>
        <w:wordWrap/>
        <w:overflowPunct/>
        <w:topLinePunct w:val="0"/>
        <w:bidi w:val="0"/>
        <w:snapToGrid/>
        <w:spacing w:line="360" w:lineRule="auto"/>
        <w:ind w:left="64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有效工作台面：不小于180mm×80mm（W×D）；</w:t>
      </w:r>
    </w:p>
    <w:p>
      <w:pPr>
        <w:pStyle w:val="125"/>
        <w:keepNext w:val="0"/>
        <w:keepLines w:val="0"/>
        <w:pageBreakBefore w:val="0"/>
        <w:widowControl w:val="0"/>
        <w:numPr>
          <w:ilvl w:val="0"/>
          <w:numId w:val="0"/>
        </w:numPr>
        <w:kinsoku/>
        <w:wordWrap/>
        <w:overflowPunct/>
        <w:topLinePunct w:val="0"/>
        <w:bidi w:val="0"/>
        <w:snapToGrid/>
        <w:spacing w:line="360" w:lineRule="auto"/>
        <w:ind w:left="640" w:leftChars="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配套</w:t>
      </w:r>
      <w:r>
        <w:rPr>
          <w:rFonts w:ascii="宋体" w:hAnsi="宋体" w:eastAsia="宋体" w:cs="宋体"/>
          <w:sz w:val="24"/>
          <w:szCs w:val="24"/>
          <w:highlight w:val="none"/>
        </w:rPr>
        <w:t>聚乙烯</w:t>
      </w:r>
      <w:r>
        <w:rPr>
          <w:rFonts w:hint="eastAsia" w:ascii="宋体" w:hAnsi="宋体" w:eastAsia="宋体" w:cs="宋体"/>
          <w:sz w:val="24"/>
          <w:szCs w:val="24"/>
          <w:highlight w:val="none"/>
        </w:rPr>
        <w:t>垫板</w:t>
      </w:r>
      <w:r>
        <w:rPr>
          <w:rFonts w:hint="eastAsia" w:ascii="宋体" w:hAnsi="宋体" w:eastAsia="宋体" w:cs="宋体"/>
          <w:sz w:val="24"/>
          <w:szCs w:val="24"/>
          <w:highlight w:val="none"/>
          <w:lang w:eastAsia="zh-CN"/>
        </w:rPr>
        <w:t>：</w:t>
      </w:r>
      <w:r>
        <w:rPr>
          <w:rFonts w:ascii="宋体" w:hAnsi="宋体" w:eastAsia="宋体" w:cs="宋体"/>
          <w:sz w:val="24"/>
          <w:szCs w:val="24"/>
          <w:highlight w:val="none"/>
        </w:rPr>
        <w:t>≥200mm*200mm*20mm</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附带裁刀：</w:t>
      </w:r>
    </w:p>
    <w:p>
      <w:pPr>
        <w:pStyle w:val="125"/>
        <w:keepNext w:val="0"/>
        <w:keepLines w:val="0"/>
        <w:pageBreakBefore w:val="0"/>
        <w:widowControl w:val="0"/>
        <w:numPr>
          <w:ilvl w:val="0"/>
          <w:numId w:val="0"/>
        </w:numPr>
        <w:kinsoku/>
        <w:wordWrap/>
        <w:overflowPunct/>
        <w:topLinePunct w:val="0"/>
        <w:bidi w:val="0"/>
        <w:snapToGrid/>
        <w:spacing w:line="360" w:lineRule="auto"/>
        <w:ind w:left="56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哑铃型1型（符合GB 528,6mm×115mm）和2型裁刀（符合GB 528,4mm×75mm）；</w:t>
      </w:r>
    </w:p>
    <w:p>
      <w:pPr>
        <w:pStyle w:val="125"/>
        <w:keepNext w:val="0"/>
        <w:keepLines w:val="0"/>
        <w:pageBreakBefore w:val="0"/>
        <w:widowControl w:val="0"/>
        <w:numPr>
          <w:ilvl w:val="0"/>
          <w:numId w:val="0"/>
        </w:numPr>
        <w:kinsoku/>
        <w:wordWrap/>
        <w:overflowPunct/>
        <w:topLinePunct w:val="0"/>
        <w:bidi w:val="0"/>
        <w:snapToGrid/>
        <w:spacing w:line="360" w:lineRule="auto"/>
        <w:ind w:left="56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直角型裁刀（符合GB 529）；</w:t>
      </w:r>
    </w:p>
    <w:p>
      <w:pPr>
        <w:pStyle w:val="125"/>
        <w:keepNext w:val="0"/>
        <w:keepLines w:val="0"/>
        <w:pageBreakBefore w:val="0"/>
        <w:widowControl w:val="0"/>
        <w:numPr>
          <w:ilvl w:val="0"/>
          <w:numId w:val="0"/>
        </w:numPr>
        <w:kinsoku/>
        <w:wordWrap/>
        <w:overflowPunct/>
        <w:topLinePunct w:val="0"/>
        <w:bidi w:val="0"/>
        <w:snapToGrid/>
        <w:spacing w:line="360" w:lineRule="auto"/>
        <w:ind w:left="560" w:lef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圆型裁刀（Ф13mm）；</w:t>
      </w:r>
    </w:p>
    <w:p>
      <w:pPr>
        <w:pStyle w:val="125"/>
        <w:keepNext w:val="0"/>
        <w:keepLines w:val="0"/>
        <w:pageBreakBefore w:val="0"/>
        <w:widowControl w:val="0"/>
        <w:numPr>
          <w:ilvl w:val="0"/>
          <w:numId w:val="0"/>
        </w:numPr>
        <w:kinsoku/>
        <w:wordWrap/>
        <w:overflowPunct/>
        <w:topLinePunct w:val="0"/>
        <w:bidi w:val="0"/>
        <w:snapToGrid/>
        <w:spacing w:line="360" w:lineRule="auto"/>
        <w:ind w:left="560" w:leftChars="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矩形裁刀（25mm×6mm）和（25mm×130mm）</w:t>
      </w:r>
      <w:r>
        <w:rPr>
          <w:rFonts w:hint="eastAsia" w:ascii="宋体" w:hAnsi="宋体" w:eastAsia="宋体" w:cs="宋体"/>
          <w:sz w:val="24"/>
          <w:szCs w:val="24"/>
          <w:highlight w:val="none"/>
          <w:lang w:eastAsia="zh-CN"/>
        </w:rPr>
        <w:t>。</w:t>
      </w:r>
    </w:p>
    <w:p>
      <w:pPr>
        <w:pStyle w:val="112"/>
        <w:spacing w:line="360" w:lineRule="auto"/>
        <w:ind w:firstLine="482" w:firstLineChars="200"/>
        <w:outlineLvl w:val="2"/>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3.2数显布氏硬度计参数要求</w:t>
      </w:r>
    </w:p>
    <w:tbl>
      <w:tblPr>
        <w:tblStyle w:val="35"/>
        <w:tblW w:w="8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96"/>
        <w:gridCol w:w="6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98" w:type="dxa"/>
            <w:vMerge w:val="restart"/>
            <w:vAlign w:val="center"/>
          </w:tcPr>
          <w:p>
            <w:pPr>
              <w:spacing w:line="240" w:lineRule="auto"/>
              <w:jc w:val="center"/>
              <w:rPr>
                <w:rFonts w:ascii="宋体" w:hAnsi="宋体" w:eastAsia="宋体"/>
                <w:color w:val="000000"/>
                <w:sz w:val="21"/>
                <w:szCs w:val="21"/>
              </w:rPr>
            </w:pPr>
            <w:r>
              <w:rPr>
                <w:rFonts w:hint="eastAsia" w:ascii="宋体" w:hAnsi="宋体" w:eastAsia="宋体"/>
                <w:color w:val="000000"/>
                <w:sz w:val="21"/>
                <w:szCs w:val="21"/>
              </w:rPr>
              <w:t>全自动数显布氏硬度计</w:t>
            </w: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压头</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Φ10mm、Φ5mm、Φ2</w:t>
            </w:r>
            <w:r>
              <w:rPr>
                <w:rFonts w:ascii="宋体" w:hAnsi="宋体" w:eastAsia="宋体"/>
                <w:color w:val="000000"/>
                <w:sz w:val="21"/>
                <w:szCs w:val="21"/>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测试范围</w:t>
            </w:r>
          </w:p>
        </w:tc>
        <w:tc>
          <w:tcPr>
            <w:tcW w:w="6228" w:type="dxa"/>
            <w:vAlign w:val="center"/>
          </w:tcPr>
          <w:p>
            <w:pPr>
              <w:spacing w:line="240" w:lineRule="auto"/>
              <w:rPr>
                <w:rFonts w:ascii="宋体" w:hAnsi="宋体" w:eastAsia="宋体"/>
                <w:color w:val="000000"/>
                <w:sz w:val="21"/>
                <w:szCs w:val="21"/>
              </w:rPr>
            </w:pPr>
            <w:r>
              <w:rPr>
                <w:rFonts w:ascii="宋体" w:hAnsi="宋体" w:eastAsia="宋体"/>
                <w:color w:val="000000"/>
                <w:sz w:val="21"/>
                <w:szCs w:val="21"/>
              </w:rPr>
              <w:t>8</w:t>
            </w:r>
            <w:r>
              <w:rPr>
                <w:rFonts w:hint="eastAsia" w:ascii="宋体" w:hAnsi="宋体" w:eastAsia="宋体"/>
                <w:color w:val="000000"/>
                <w:sz w:val="21"/>
                <w:szCs w:val="21"/>
              </w:rPr>
              <w:t>~</w:t>
            </w:r>
            <w:r>
              <w:rPr>
                <w:rFonts w:ascii="宋体" w:hAnsi="宋体" w:eastAsia="宋体"/>
                <w:color w:val="000000"/>
                <w:sz w:val="21"/>
                <w:szCs w:val="21"/>
              </w:rPr>
              <w:t>65</w:t>
            </w:r>
            <w:r>
              <w:rPr>
                <w:rFonts w:hint="eastAsia" w:ascii="宋体" w:hAnsi="宋体" w:eastAsia="宋体"/>
                <w:color w:val="000000"/>
                <w:sz w:val="21"/>
                <w:szCs w:val="21"/>
              </w:rPr>
              <w:t>0 HBW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标尺</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HBW2.5/62.5、HBW2.5/187.5、HBW5/125、HBW5/750、 HBW10/100、 HBW10/250、HBW10/500、HBW10/1000、HBW10/1500、 HBW10/3000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可以检测试样的最大高度</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2</w:t>
            </w:r>
            <w:r>
              <w:rPr>
                <w:rFonts w:ascii="宋体" w:hAnsi="宋体" w:eastAsia="宋体"/>
                <w:color w:val="000000"/>
                <w:sz w:val="21"/>
                <w:szCs w:val="21"/>
              </w:rPr>
              <w:t>80</w:t>
            </w:r>
            <w:r>
              <w:rPr>
                <w:rFonts w:hint="eastAsia" w:ascii="宋体" w:hAnsi="宋体" w:eastAsia="宋体"/>
                <w:color w:val="000000"/>
                <w:sz w:val="21"/>
                <w:szCs w:val="21"/>
              </w:rPr>
              <w:t>mm以上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加载时间</w:t>
            </w:r>
          </w:p>
        </w:tc>
        <w:tc>
          <w:tcPr>
            <w:tcW w:w="6228" w:type="dxa"/>
            <w:vAlign w:val="center"/>
          </w:tcPr>
          <w:p>
            <w:pPr>
              <w:spacing w:line="240" w:lineRule="auto"/>
              <w:rPr>
                <w:rFonts w:ascii="宋体" w:hAnsi="宋体" w:eastAsia="宋体"/>
                <w:color w:val="000000"/>
                <w:sz w:val="21"/>
                <w:szCs w:val="21"/>
              </w:rPr>
            </w:pPr>
            <w:r>
              <w:rPr>
                <w:rFonts w:ascii="宋体" w:hAnsi="宋体" w:eastAsia="宋体"/>
                <w:color w:val="000000"/>
                <w:sz w:val="21"/>
                <w:szCs w:val="21"/>
              </w:rPr>
              <w:t>2</w:t>
            </w:r>
            <w:r>
              <w:rPr>
                <w:rFonts w:hint="eastAsia" w:ascii="宋体" w:hAnsi="宋体" w:eastAsia="宋体"/>
                <w:color w:val="000000"/>
                <w:sz w:val="21"/>
                <w:szCs w:val="21"/>
              </w:rPr>
              <w:t>-</w:t>
            </w:r>
            <w:r>
              <w:rPr>
                <w:rFonts w:ascii="宋体" w:hAnsi="宋体" w:eastAsia="宋体"/>
                <w:color w:val="000000"/>
                <w:sz w:val="21"/>
                <w:szCs w:val="21"/>
              </w:rPr>
              <w:t>8</w:t>
            </w:r>
            <w:r>
              <w:rPr>
                <w:rFonts w:hint="eastAsia" w:ascii="宋体" w:hAnsi="宋体" w:eastAsia="宋体"/>
                <w:color w:val="000000"/>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保荷时间</w:t>
            </w:r>
          </w:p>
        </w:tc>
        <w:tc>
          <w:tcPr>
            <w:tcW w:w="6228" w:type="dxa"/>
            <w:vAlign w:val="center"/>
          </w:tcPr>
          <w:p>
            <w:pPr>
              <w:spacing w:line="240" w:lineRule="auto"/>
              <w:rPr>
                <w:rFonts w:ascii="宋体" w:hAnsi="宋体" w:eastAsia="宋体"/>
                <w:color w:val="000000"/>
                <w:sz w:val="21"/>
                <w:szCs w:val="21"/>
              </w:rPr>
            </w:pPr>
            <w:r>
              <w:rPr>
                <w:rFonts w:ascii="宋体" w:hAnsi="宋体" w:eastAsia="宋体"/>
                <w:color w:val="000000"/>
                <w:sz w:val="21"/>
                <w:szCs w:val="21"/>
              </w:rPr>
              <w:t>0</w:t>
            </w:r>
            <w:r>
              <w:rPr>
                <w:rFonts w:hint="eastAsia" w:ascii="宋体" w:hAnsi="宋体" w:eastAsia="宋体"/>
                <w:color w:val="000000"/>
                <w:sz w:val="21"/>
                <w:szCs w:val="21"/>
              </w:rPr>
              <w:t>-60s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工作台</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自动升降，速度可调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试验力施加</w:t>
            </w:r>
          </w:p>
        </w:tc>
        <w:tc>
          <w:tcPr>
            <w:tcW w:w="6228" w:type="dxa"/>
            <w:vAlign w:val="center"/>
          </w:tcPr>
          <w:p>
            <w:pPr>
              <w:widowControl/>
              <w:shd w:val="clear" w:color="auto" w:fill="FFFFFF"/>
              <w:tabs>
                <w:tab w:val="left" w:pos="420"/>
              </w:tabs>
              <w:spacing w:line="240" w:lineRule="auto"/>
              <w:jc w:val="left"/>
              <w:rPr>
                <w:rFonts w:ascii="宋体" w:hAnsi="宋体" w:eastAsia="宋体"/>
                <w:sz w:val="21"/>
                <w:szCs w:val="21"/>
              </w:rPr>
            </w:pPr>
            <w:r>
              <w:rPr>
                <w:rFonts w:hint="eastAsia" w:ascii="宋体" w:hAnsi="宋体" w:eastAsia="宋体"/>
                <w:sz w:val="21"/>
                <w:szCs w:val="21"/>
              </w:rPr>
              <w:t>自动（加载、保压、卸载），自动转塔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转塔台</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数码自动转塔（压头、物镜同时安装在转塔）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物镜</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1X、2X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光源</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L</w:t>
            </w:r>
            <w:r>
              <w:rPr>
                <w:rFonts w:ascii="宋体" w:hAnsi="宋体" w:eastAsia="宋体"/>
                <w:color w:val="000000"/>
                <w:sz w:val="21"/>
                <w:szCs w:val="21"/>
              </w:rPr>
              <w: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摄像头（像素）</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300万以上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图像聚焦</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实时图像，自动/手工聚焦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压痕测量</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自动/手动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硬度值显示</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自动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硬度值转换</w:t>
            </w:r>
          </w:p>
        </w:tc>
        <w:tc>
          <w:tcPr>
            <w:tcW w:w="6228" w:type="dxa"/>
            <w:vAlign w:val="center"/>
          </w:tcPr>
          <w:p>
            <w:pPr>
              <w:widowControl/>
              <w:shd w:val="clear" w:color="auto" w:fill="FFFFFF"/>
              <w:tabs>
                <w:tab w:val="left" w:pos="420"/>
              </w:tabs>
              <w:spacing w:line="240" w:lineRule="auto"/>
              <w:jc w:val="left"/>
              <w:rPr>
                <w:rFonts w:ascii="宋体" w:hAnsi="宋体" w:eastAsia="宋体"/>
                <w:color w:val="000000"/>
                <w:sz w:val="21"/>
                <w:szCs w:val="21"/>
              </w:rPr>
            </w:pPr>
            <w:r>
              <w:rPr>
                <w:rFonts w:hint="eastAsia" w:ascii="宋体" w:hAnsi="宋体" w:eastAsia="宋体"/>
                <w:color w:val="000000"/>
                <w:sz w:val="21"/>
                <w:szCs w:val="21"/>
              </w:rPr>
              <w:t>可转换</w:t>
            </w:r>
            <w:r>
              <w:rPr>
                <w:rFonts w:ascii="宋体" w:hAnsi="宋体" w:eastAsia="宋体"/>
                <w:color w:val="000000"/>
                <w:sz w:val="21"/>
                <w:szCs w:val="21"/>
              </w:rPr>
              <w:t>HV, HK, HRA, HRBW, HRC, HRD, HREW, HRFW, HRGW, HRKW, HR15N, HR30N, HR45N, HR15TW, HR30TW, HR45TW, HBW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检测结果读取</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1</w:t>
            </w:r>
            <w:r>
              <w:rPr>
                <w:rFonts w:ascii="宋体" w:hAnsi="宋体" w:eastAsia="宋体"/>
                <w:color w:val="000000"/>
                <w:sz w:val="21"/>
                <w:szCs w:val="21"/>
              </w:rPr>
              <w:t>3</w:t>
            </w:r>
            <w:r>
              <w:rPr>
                <w:rFonts w:hint="eastAsia" w:ascii="宋体" w:hAnsi="宋体" w:eastAsia="宋体"/>
                <w:color w:val="000000"/>
                <w:sz w:val="21"/>
                <w:szCs w:val="21"/>
              </w:rPr>
              <w:t>英寸以上电脑触摸屏；实时显示力值加载曲线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软件测量系统</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测量系统能适应切割未打磨的粗糙表面、腐蚀表面的硬度值准确读取。自动生成W</w:t>
            </w:r>
            <w:r>
              <w:rPr>
                <w:rFonts w:ascii="宋体" w:hAnsi="宋体" w:eastAsia="宋体"/>
                <w:color w:val="000000"/>
                <w:sz w:val="21"/>
                <w:szCs w:val="21"/>
              </w:rPr>
              <w:t>ORD/</w:t>
            </w:r>
            <w:r>
              <w:rPr>
                <w:rFonts w:hint="eastAsia" w:ascii="宋体" w:hAnsi="宋体" w:eastAsia="宋体"/>
                <w:color w:val="000000"/>
                <w:sz w:val="21"/>
                <w:szCs w:val="21"/>
              </w:rPr>
              <w:t>EXCEL/PDF等格式报告，报告模板可定制。有丰富的数据传递方式（如U</w:t>
            </w:r>
            <w:r>
              <w:rPr>
                <w:rFonts w:ascii="宋体" w:hAnsi="宋体" w:eastAsia="宋体"/>
                <w:color w:val="000000"/>
                <w:sz w:val="21"/>
                <w:szCs w:val="21"/>
              </w:rPr>
              <w:t>SB</w:t>
            </w:r>
            <w:r>
              <w:rPr>
                <w:rFonts w:hint="eastAsia" w:ascii="宋体" w:hAnsi="宋体" w:eastAsia="宋体"/>
                <w:color w:val="000000"/>
                <w:sz w:val="21"/>
                <w:szCs w:val="21"/>
              </w:rPr>
              <w:t>接口、网口等）。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898" w:type="dxa"/>
            <w:vMerge w:val="continue"/>
            <w:vAlign w:val="center"/>
          </w:tcPr>
          <w:p>
            <w:pPr>
              <w:spacing w:line="240" w:lineRule="auto"/>
              <w:jc w:val="center"/>
              <w:rPr>
                <w:rFonts w:ascii="宋体" w:hAnsi="宋体" w:eastAsia="宋体"/>
                <w:color w:val="000000"/>
                <w:sz w:val="21"/>
                <w:szCs w:val="21"/>
              </w:rPr>
            </w:pPr>
          </w:p>
        </w:tc>
        <w:tc>
          <w:tcPr>
            <w:tcW w:w="1796"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执行标准</w:t>
            </w:r>
          </w:p>
        </w:tc>
        <w:tc>
          <w:tcPr>
            <w:tcW w:w="6228" w:type="dxa"/>
            <w:vAlign w:val="center"/>
          </w:tcPr>
          <w:p>
            <w:pPr>
              <w:spacing w:line="240" w:lineRule="auto"/>
              <w:rPr>
                <w:rFonts w:ascii="宋体" w:hAnsi="宋体" w:eastAsia="宋体"/>
                <w:color w:val="000000"/>
                <w:sz w:val="21"/>
                <w:szCs w:val="21"/>
              </w:rPr>
            </w:pPr>
            <w:r>
              <w:rPr>
                <w:rFonts w:hint="eastAsia" w:ascii="宋体" w:hAnsi="宋体" w:eastAsia="宋体"/>
                <w:color w:val="000000"/>
                <w:sz w:val="21"/>
                <w:szCs w:val="21"/>
              </w:rPr>
              <w:t>ISO 6506，ASTM E10，JIS Z2243，GB/T 231.2</w:t>
            </w:r>
          </w:p>
        </w:tc>
      </w:tr>
    </w:tbl>
    <w:p>
      <w:pPr>
        <w:pStyle w:val="112"/>
        <w:spacing w:line="360" w:lineRule="auto"/>
        <w:outlineLvl w:val="2"/>
        <w:rPr>
          <w:rFonts w:hint="eastAsia" w:ascii="宋体" w:hAnsi="宋体" w:eastAsia="宋体" w:cs="宋体"/>
          <w:b/>
          <w:bCs w:val="0"/>
          <w:sz w:val="24"/>
          <w:szCs w:val="24"/>
          <w:highlight w:val="none"/>
          <w:lang w:val="en-US" w:eastAsia="zh-CN"/>
        </w:rPr>
      </w:pPr>
    </w:p>
    <w:p>
      <w:pPr>
        <w:spacing w:line="360" w:lineRule="auto"/>
        <w:ind w:left="420" w:leftChars="200"/>
      </w:pPr>
      <w:r>
        <w:rPr>
          <w:rFonts w:hint="eastAsia" w:ascii="宋体" w:hAnsi="宋体" w:eastAsia="宋体" w:cs="宋体"/>
          <w:bCs/>
          <w:sz w:val="24"/>
          <w:szCs w:val="24"/>
        </w:rPr>
        <w:t>主要配置：</w:t>
      </w:r>
    </w:p>
    <w:tbl>
      <w:tblPr>
        <w:tblStyle w:val="35"/>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shd w:val="clear" w:color="auto" w:fill="FFFFFF" w:themeFill="background1"/>
            <w:vAlign w:val="center"/>
          </w:tcPr>
          <w:p>
            <w:pPr>
              <w:spacing w:line="360" w:lineRule="auto"/>
              <w:jc w:val="center"/>
              <w:rPr>
                <w:rFonts w:ascii="宋体" w:hAnsi="宋体" w:eastAsia="宋体" w:cs="宋体"/>
                <w:szCs w:val="21"/>
              </w:rPr>
            </w:pPr>
            <w:r>
              <w:rPr>
                <w:rFonts w:hint="eastAsia" w:ascii="宋体" w:hAnsi="宋体" w:eastAsia="宋体" w:cs="宋体"/>
                <w:b/>
                <w:sz w:val="24"/>
                <w:szCs w:val="24"/>
              </w:rPr>
              <w:t>数显布氏硬度计</w:t>
            </w:r>
          </w:p>
        </w:tc>
        <w:tc>
          <w:tcPr>
            <w:tcW w:w="1366" w:type="dxa"/>
            <w:shd w:val="clear" w:color="auto" w:fill="FFFFFF" w:themeFill="background1"/>
            <w:vAlign w:val="center"/>
          </w:tcPr>
          <w:p>
            <w:pPr>
              <w:spacing w:line="360" w:lineRule="auto"/>
              <w:jc w:val="center"/>
              <w:rPr>
                <w:rFonts w:ascii="宋体" w:hAnsi="宋体" w:eastAsia="宋体" w:cs="宋体"/>
                <w:szCs w:val="21"/>
              </w:rPr>
            </w:pPr>
            <w:r>
              <w:rPr>
                <w:rFonts w:hint="eastAsia" w:ascii="宋体" w:hAnsi="宋体" w:eastAsia="宋体" w:cs="宋体"/>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hint="eastAsia" w:ascii="宋体" w:hAnsi="宋体" w:eastAsia="宋体"/>
                <w:szCs w:val="21"/>
              </w:rPr>
              <w:t>硬度计</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hint="eastAsia" w:ascii="宋体" w:hAnsi="宋体" w:eastAsia="宋体"/>
                <w:szCs w:val="21"/>
              </w:rPr>
              <w:t>球压头（φ</w:t>
            </w:r>
            <w:r>
              <w:rPr>
                <w:rFonts w:ascii="宋体" w:hAnsi="宋体" w:eastAsia="宋体"/>
                <w:szCs w:val="21"/>
              </w:rPr>
              <w:t>10、φ5、φ2.5</w:t>
            </w:r>
            <w:r>
              <w:rPr>
                <w:rFonts w:hint="eastAsia" w:ascii="宋体" w:hAnsi="宋体" w:eastAsia="宋体"/>
                <w:szCs w:val="21"/>
              </w:rPr>
              <w:t>）</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hint="eastAsia" w:ascii="宋体" w:hAnsi="宋体" w:eastAsia="宋体"/>
                <w:szCs w:val="21"/>
              </w:rPr>
              <w:t>标准硬度块（</w:t>
            </w:r>
            <w:r>
              <w:rPr>
                <w:rFonts w:ascii="宋体" w:hAnsi="宋体" w:eastAsia="宋体"/>
                <w:szCs w:val="21"/>
              </w:rPr>
              <w:t>46 左右 HRC</w:t>
            </w:r>
            <w:r>
              <w:rPr>
                <w:rFonts w:hint="eastAsia" w:ascii="宋体" w:hAnsi="宋体" w:eastAsia="宋体"/>
                <w:szCs w:val="21"/>
              </w:rPr>
              <w:t>、61</w:t>
            </w:r>
            <w:r>
              <w:rPr>
                <w:rFonts w:ascii="宋体" w:hAnsi="宋体" w:eastAsia="宋体"/>
                <w:szCs w:val="21"/>
              </w:rPr>
              <w:t xml:space="preserve"> 左右 HRC</w:t>
            </w:r>
            <w:r>
              <w:rPr>
                <w:rFonts w:hint="eastAsia" w:ascii="宋体" w:hAnsi="宋体" w:eastAsia="宋体"/>
                <w:szCs w:val="21"/>
              </w:rPr>
              <w:t>、25</w:t>
            </w:r>
            <w:r>
              <w:rPr>
                <w:rFonts w:ascii="宋体" w:hAnsi="宋体" w:eastAsia="宋体"/>
                <w:szCs w:val="21"/>
              </w:rPr>
              <w:t xml:space="preserve"> 左右 HRC</w:t>
            </w:r>
            <w:r>
              <w:rPr>
                <w:rFonts w:hint="eastAsia" w:ascii="宋体" w:hAnsi="宋体" w:eastAsia="宋体"/>
                <w:szCs w:val="21"/>
              </w:rPr>
              <w:t>、</w:t>
            </w:r>
            <w:r>
              <w:rPr>
                <w:rFonts w:ascii="宋体" w:hAnsi="宋体" w:eastAsia="宋体"/>
                <w:szCs w:val="21"/>
              </w:rPr>
              <w:t>82 左右 HRA</w:t>
            </w:r>
            <w:r>
              <w:rPr>
                <w:rFonts w:hint="eastAsia" w:ascii="宋体" w:hAnsi="宋体" w:eastAsia="宋体"/>
                <w:szCs w:val="21"/>
              </w:rPr>
              <w:t>、</w:t>
            </w:r>
            <w:r>
              <w:rPr>
                <w:rFonts w:ascii="宋体" w:hAnsi="宋体" w:eastAsia="宋体"/>
                <w:szCs w:val="21"/>
              </w:rPr>
              <w:t>92 左右 HRB</w:t>
            </w:r>
            <w:r>
              <w:rPr>
                <w:rFonts w:hint="eastAsia" w:ascii="宋体" w:hAnsi="宋体" w:eastAsia="宋体"/>
                <w:szCs w:val="21"/>
              </w:rPr>
              <w:t>、</w:t>
            </w:r>
            <w:r>
              <w:rPr>
                <w:rFonts w:ascii="宋体" w:hAnsi="宋体" w:eastAsia="宋体"/>
                <w:szCs w:val="21"/>
              </w:rPr>
              <w:t>200左右HBW10/3000</w:t>
            </w:r>
            <w:r>
              <w:rPr>
                <w:rFonts w:hint="eastAsia" w:ascii="宋体" w:hAnsi="宋体" w:eastAsia="宋体"/>
                <w:szCs w:val="21"/>
              </w:rPr>
              <w:t>、</w:t>
            </w:r>
            <w:r>
              <w:rPr>
                <w:rFonts w:ascii="宋体" w:hAnsi="宋体" w:eastAsia="宋体"/>
                <w:szCs w:val="21"/>
              </w:rPr>
              <w:t>200左右HBW</w:t>
            </w:r>
            <w:r>
              <w:rPr>
                <w:rFonts w:hint="eastAsia" w:ascii="宋体" w:hAnsi="宋体" w:eastAsia="宋体"/>
                <w:szCs w:val="21"/>
              </w:rPr>
              <w:t>5</w:t>
            </w:r>
            <w:r>
              <w:rPr>
                <w:rFonts w:ascii="宋体" w:hAnsi="宋体" w:eastAsia="宋体"/>
                <w:szCs w:val="21"/>
              </w:rPr>
              <w:t>/</w:t>
            </w:r>
            <w:r>
              <w:rPr>
                <w:rFonts w:hint="eastAsia" w:ascii="宋体" w:hAnsi="宋体" w:eastAsia="宋体"/>
                <w:szCs w:val="21"/>
              </w:rPr>
              <w:t>750、</w:t>
            </w:r>
            <w:r>
              <w:rPr>
                <w:rFonts w:ascii="宋体" w:hAnsi="宋体" w:eastAsia="宋体"/>
                <w:szCs w:val="21"/>
              </w:rPr>
              <w:t>203 左右 HV5</w:t>
            </w:r>
            <w:r>
              <w:rPr>
                <w:rFonts w:hint="eastAsia" w:ascii="宋体" w:hAnsi="宋体" w:eastAsia="宋体"/>
                <w:szCs w:val="21"/>
              </w:rPr>
              <w:t>、</w:t>
            </w:r>
            <w:r>
              <w:rPr>
                <w:rFonts w:ascii="宋体" w:hAnsi="宋体" w:eastAsia="宋体"/>
                <w:szCs w:val="21"/>
              </w:rPr>
              <w:t>455 左右 HV30</w:t>
            </w:r>
            <w:r>
              <w:rPr>
                <w:rFonts w:hint="eastAsia" w:ascii="宋体" w:hAnsi="宋体" w:eastAsia="宋体"/>
                <w:szCs w:val="21"/>
              </w:rPr>
              <w:t>、</w:t>
            </w:r>
            <w:r>
              <w:rPr>
                <w:rFonts w:ascii="宋体" w:hAnsi="宋体" w:eastAsia="宋体"/>
                <w:szCs w:val="21"/>
              </w:rPr>
              <w:t>446 左右 HV1</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hint="eastAsia" w:ascii="宋体" w:hAnsi="宋体" w:eastAsia="宋体"/>
                <w:szCs w:val="21"/>
              </w:rPr>
              <w:t>大平试台、小平试台、V型试台</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hint="eastAsia" w:ascii="宋体" w:hAnsi="宋体" w:eastAsia="宋体"/>
                <w:szCs w:val="21"/>
              </w:rPr>
              <w:t>无线鼠标和键盘</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各1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6" w:type="dxa"/>
            <w:vAlign w:val="center"/>
          </w:tcPr>
          <w:p>
            <w:pPr>
              <w:pStyle w:val="124"/>
              <w:spacing w:before="60" w:after="60"/>
              <w:rPr>
                <w:rFonts w:ascii="宋体" w:hAnsi="宋体" w:eastAsia="宋体"/>
                <w:szCs w:val="21"/>
              </w:rPr>
            </w:pPr>
            <w:r>
              <w:rPr>
                <w:rFonts w:ascii="宋体" w:hAnsi="宋体" w:eastAsia="宋体"/>
                <w:szCs w:val="21"/>
              </w:rPr>
              <w:t>1</w:t>
            </w:r>
            <w:r>
              <w:rPr>
                <w:rFonts w:hint="eastAsia" w:ascii="宋体" w:hAnsi="宋体" w:eastAsia="宋体"/>
                <w:szCs w:val="21"/>
              </w:rPr>
              <w:t>3寸以上</w:t>
            </w:r>
            <w:r>
              <w:rPr>
                <w:rFonts w:ascii="宋体" w:hAnsi="宋体" w:eastAsia="宋体"/>
                <w:szCs w:val="21"/>
              </w:rPr>
              <w:t>工业级触摸屏</w:t>
            </w:r>
          </w:p>
        </w:tc>
        <w:tc>
          <w:tcPr>
            <w:tcW w:w="1366" w:type="dxa"/>
            <w:vAlign w:val="center"/>
          </w:tcPr>
          <w:p>
            <w:pPr>
              <w:spacing w:line="360" w:lineRule="auto"/>
              <w:jc w:val="center"/>
              <w:textAlignment w:val="center"/>
              <w:rPr>
                <w:rFonts w:ascii="宋体" w:hAnsi="宋体" w:eastAsia="宋体" w:cs="宋体"/>
                <w:szCs w:val="21"/>
              </w:rPr>
            </w:pPr>
            <w:r>
              <w:rPr>
                <w:rFonts w:hint="eastAsia" w:ascii="宋体" w:hAnsi="宋体" w:eastAsia="宋体" w:cs="宋体"/>
                <w:szCs w:val="21"/>
              </w:rPr>
              <w:t>1</w:t>
            </w:r>
          </w:p>
        </w:tc>
      </w:tr>
    </w:tbl>
    <w:p>
      <w:pPr>
        <w:pStyle w:val="112"/>
        <w:spacing w:line="360" w:lineRule="auto"/>
        <w:outlineLvl w:val="2"/>
        <w:rPr>
          <w:rFonts w:hint="eastAsia" w:ascii="宋体" w:hAnsi="宋体" w:eastAsia="宋体" w:cs="宋体"/>
          <w:b/>
          <w:bCs w:val="0"/>
          <w:sz w:val="24"/>
          <w:szCs w:val="24"/>
          <w:highlight w:val="none"/>
          <w:lang w:val="en-US" w:eastAsia="zh-CN"/>
        </w:rPr>
      </w:pPr>
    </w:p>
    <w:p>
      <w:pPr>
        <w:pStyle w:val="112"/>
        <w:spacing w:line="360" w:lineRule="auto"/>
        <w:ind w:firstLine="482" w:firstLineChars="200"/>
        <w:outlineLvl w:val="2"/>
        <w:rPr>
          <w:rFonts w:hint="default"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3.</w:t>
      </w:r>
      <w:r>
        <w:rPr>
          <w:rFonts w:hint="eastAsia" w:eastAsia="宋体" w:cs="宋体"/>
          <w:b/>
          <w:bCs w:val="0"/>
          <w:sz w:val="24"/>
          <w:szCs w:val="24"/>
          <w:highlight w:val="none"/>
          <w:lang w:val="en-US" w:eastAsia="zh-CN"/>
        </w:rPr>
        <w:t>3</w:t>
      </w:r>
      <w:r>
        <w:rPr>
          <w:rFonts w:hint="eastAsia" w:ascii="宋体" w:hAnsi="宋体" w:eastAsia="宋体" w:cs="宋体"/>
          <w:b/>
          <w:bCs w:val="0"/>
          <w:sz w:val="24"/>
          <w:szCs w:val="24"/>
          <w:highlight w:val="none"/>
          <w:lang w:val="en-US" w:eastAsia="zh-CN"/>
        </w:rPr>
        <w:t>胶粘剂粘度系统</w:t>
      </w:r>
    </w:p>
    <w:p>
      <w:pPr>
        <w:pStyle w:val="2"/>
        <w:spacing w:line="360" w:lineRule="auto"/>
        <w:ind w:firstLine="480" w:firstLineChars="200"/>
        <w:rPr>
          <w:rFonts w:hAnsi="宋体" w:eastAsia="宋体" w:cs="宋体"/>
          <w:color w:val="000000" w:themeColor="text1"/>
          <w:sz w:val="24"/>
          <w:szCs w:val="24"/>
          <w14:textFill>
            <w14:solidFill>
              <w14:schemeClr w14:val="tx1"/>
            </w14:solidFill>
          </w14:textFill>
        </w:rPr>
      </w:pPr>
      <w:r>
        <w:rPr>
          <w:rFonts w:hint="eastAsia" w:ascii="宋体" w:hAnsi="宋体" w:eastAsia="宋体" w:cs="Times New Roman"/>
          <w:color w:val="000000" w:themeColor="text1"/>
          <w:kern w:val="2"/>
          <w:sz w:val="24"/>
          <w:szCs w:val="24"/>
          <w:lang w:val="en-US" w:eastAsia="zh-CN" w:bidi="ar-SA"/>
          <w14:textFill>
            <w14:solidFill>
              <w14:schemeClr w14:val="tx1"/>
            </w14:solidFill>
          </w14:textFill>
        </w:rPr>
        <w:t>本项目设备为进口国际一线品牌，</w:t>
      </w:r>
      <w:r>
        <w:rPr>
          <w:rFonts w:hint="eastAsia" w:hAnsi="宋体" w:eastAsia="宋体" w:cs="宋体"/>
          <w:color w:val="000000" w:themeColor="text1"/>
          <w:sz w:val="24"/>
          <w:szCs w:val="24"/>
          <w14:textFill>
            <w14:solidFill>
              <w14:schemeClr w14:val="tx1"/>
            </w14:solidFill>
          </w14:textFill>
        </w:rPr>
        <w:t>电机、</w:t>
      </w:r>
      <w:r>
        <w:rPr>
          <w:rFonts w:hAnsi="宋体" w:eastAsia="宋体" w:cs="宋体"/>
          <w:color w:val="000000" w:themeColor="text1"/>
          <w:sz w:val="24"/>
          <w:szCs w:val="24"/>
          <w14:textFill>
            <w14:solidFill>
              <w14:schemeClr w14:val="tx1"/>
            </w14:solidFill>
          </w14:textFill>
        </w:rPr>
        <w:t>转子、游丝弹簧</w:t>
      </w:r>
      <w:r>
        <w:rPr>
          <w:rFonts w:hint="eastAsia" w:hAnsi="宋体" w:eastAsia="宋体" w:cs="宋体"/>
          <w:color w:val="000000" w:themeColor="text1"/>
          <w:sz w:val="24"/>
          <w:szCs w:val="24"/>
          <w:lang w:eastAsia="zh-CN"/>
          <w14:textFill>
            <w14:solidFill>
              <w14:schemeClr w14:val="tx1"/>
            </w14:solidFill>
          </w14:textFill>
        </w:rPr>
        <w:t>、</w:t>
      </w:r>
      <w:r>
        <w:rPr>
          <w:rFonts w:hAnsi="宋体" w:eastAsia="宋体" w:cs="宋体"/>
          <w:color w:val="000000" w:themeColor="text1"/>
          <w:sz w:val="24"/>
          <w:szCs w:val="24"/>
          <w14:textFill>
            <w14:solidFill>
              <w14:schemeClr w14:val="tx1"/>
            </w14:solidFill>
          </w14:textFill>
        </w:rPr>
        <w:t>压力表</w:t>
      </w:r>
      <w:r>
        <w:rPr>
          <w:rFonts w:hint="eastAsia" w:hAnsi="宋体" w:eastAsia="宋体" w:cs="宋体"/>
          <w:color w:val="000000" w:themeColor="text1"/>
          <w:sz w:val="24"/>
          <w:szCs w:val="24"/>
          <w14:textFill>
            <w14:solidFill>
              <w14:schemeClr w14:val="tx1"/>
            </w14:solidFill>
          </w14:textFill>
        </w:rPr>
        <w:t>、</w:t>
      </w:r>
      <w:r>
        <w:rPr>
          <w:rFonts w:hAnsi="宋体" w:eastAsia="宋体" w:cs="宋体"/>
          <w:color w:val="000000" w:themeColor="text1"/>
          <w:sz w:val="24"/>
          <w:szCs w:val="24"/>
          <w14:textFill>
            <w14:solidFill>
              <w14:schemeClr w14:val="tx1"/>
            </w14:solidFill>
          </w14:textFill>
        </w:rPr>
        <w:t>温</w:t>
      </w:r>
      <w:r>
        <w:rPr>
          <w:rFonts w:hint="eastAsia" w:hAnsi="宋体" w:eastAsia="宋体" w:cs="宋体"/>
          <w:color w:val="000000" w:themeColor="text1"/>
          <w:sz w:val="24"/>
          <w:szCs w:val="24"/>
          <w14:textFill>
            <w14:solidFill>
              <w14:schemeClr w14:val="tx1"/>
            </w14:solidFill>
          </w14:textFill>
        </w:rPr>
        <w:t>控</w:t>
      </w:r>
      <w:r>
        <w:rPr>
          <w:rFonts w:hAnsi="宋体" w:eastAsia="宋体" w:cs="宋体"/>
          <w:color w:val="000000" w:themeColor="text1"/>
          <w:sz w:val="24"/>
          <w:szCs w:val="24"/>
          <w14:textFill>
            <w14:solidFill>
              <w14:schemeClr w14:val="tx1"/>
            </w14:solidFill>
          </w14:textFill>
        </w:rPr>
        <w:t>仪等产品为国际</w:t>
      </w:r>
      <w:r>
        <w:rPr>
          <w:rFonts w:hint="eastAsia" w:hAnsi="宋体" w:eastAsia="宋体" w:cs="宋体"/>
          <w:color w:val="000000" w:themeColor="text1"/>
          <w:sz w:val="24"/>
          <w:szCs w:val="24"/>
          <w14:textFill>
            <w14:solidFill>
              <w14:schemeClr w14:val="tx1"/>
            </w14:solidFill>
          </w14:textFill>
        </w:rPr>
        <w:t>一线</w:t>
      </w:r>
      <w:r>
        <w:rPr>
          <w:rFonts w:hAnsi="宋体" w:eastAsia="宋体" w:cs="宋体"/>
          <w:color w:val="000000" w:themeColor="text1"/>
          <w:sz w:val="24"/>
          <w:szCs w:val="24"/>
          <w14:textFill>
            <w14:solidFill>
              <w14:schemeClr w14:val="tx1"/>
            </w14:solidFill>
          </w14:textFill>
        </w:rPr>
        <w:t>品牌。</w:t>
      </w:r>
    </w:p>
    <w:p>
      <w:pPr>
        <w:pStyle w:val="12"/>
        <w:spacing w:before="0" w:after="0" w:afterLines="0" w:line="360" w:lineRule="auto"/>
        <w:ind w:firstLine="480" w:firstLineChars="2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本项目涉及的所有设备通讯协议需在技术方案评审时一并免费提交给招标方，并协助招标方开展设备集成工作。各单元原理图、电路图、程序框图、技术规格和指标、接口协议、各部件型号和参数清单在协议签订2个月内提供。</w:t>
      </w:r>
    </w:p>
    <w:p>
      <w:pPr>
        <w:pStyle w:val="112"/>
        <w:spacing w:line="360" w:lineRule="auto"/>
        <w:ind w:firstLine="282" w:firstLineChars="117"/>
        <w:outlineLvl w:val="2"/>
        <w:rPr>
          <w:rFonts w:hint="default" w:eastAsia="宋体" w:cs="宋体"/>
          <w:b/>
          <w:bCs w:val="0"/>
          <w:sz w:val="24"/>
          <w:szCs w:val="24"/>
          <w:highlight w:val="yellow"/>
          <w:lang w:val="en-US" w:eastAsia="zh-CN"/>
        </w:rPr>
      </w:pPr>
      <w:r>
        <w:rPr>
          <w:rFonts w:hint="eastAsia" w:eastAsia="宋体"/>
          <w:b/>
          <w:bCs w:val="0"/>
          <w:sz w:val="24"/>
          <w:szCs w:val="24"/>
          <w:lang w:val="en-US" w:eastAsia="zh-CN"/>
        </w:rPr>
        <w:t>3.3.1</w:t>
      </w:r>
      <w:r>
        <w:rPr>
          <w:rFonts w:hint="eastAsia" w:eastAsia="宋体"/>
          <w:b/>
          <w:bCs w:val="0"/>
          <w:sz w:val="24"/>
          <w:szCs w:val="24"/>
        </w:rPr>
        <w:t>旋转粘度计</w:t>
      </w:r>
    </w:p>
    <w:tbl>
      <w:tblPr>
        <w:tblStyle w:val="35"/>
        <w:tblW w:w="4846" w:type="pct"/>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739"/>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453" w:type="pct"/>
            <w:vAlign w:val="center"/>
          </w:tcPr>
          <w:p>
            <w:pPr>
              <w:pStyle w:val="114"/>
              <w:ind w:firstLine="210" w:firstLineChars="100"/>
              <w:jc w:val="both"/>
              <w:rPr>
                <w:rFonts w:ascii="宋体" w:hAnsi="宋体"/>
                <w:b w:val="0"/>
                <w:sz w:val="21"/>
                <w:szCs w:val="21"/>
              </w:rPr>
            </w:pPr>
            <w:r>
              <w:rPr>
                <w:rFonts w:hint="eastAsia" w:ascii="宋体" w:hAnsi="宋体"/>
                <w:b w:val="0"/>
                <w:sz w:val="21"/>
                <w:szCs w:val="21"/>
              </w:rPr>
              <w:t>1</w:t>
            </w:r>
          </w:p>
        </w:tc>
        <w:tc>
          <w:tcPr>
            <w:tcW w:w="3743" w:type="pct"/>
            <w:vAlign w:val="center"/>
          </w:tcPr>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转速</w:t>
            </w:r>
            <w:r>
              <w:rPr>
                <w:rFonts w:ascii="宋体" w:hAnsi="宋体" w:eastAsia="宋体"/>
                <w:sz w:val="21"/>
                <w:szCs w:val="21"/>
              </w:rPr>
              <w:t>范围：</w:t>
            </w:r>
            <w:r>
              <w:rPr>
                <w:rFonts w:hint="eastAsia" w:ascii="宋体" w:hAnsi="宋体" w:eastAsia="宋体"/>
                <w:sz w:val="21"/>
                <w:szCs w:val="21"/>
              </w:rPr>
              <w:t>不小于0.1～200</w:t>
            </w:r>
            <w:r>
              <w:rPr>
                <w:rFonts w:ascii="宋体" w:hAnsi="宋体" w:eastAsia="宋体"/>
                <w:sz w:val="21"/>
                <w:szCs w:val="21"/>
              </w:rPr>
              <w:t>RPM</w:t>
            </w:r>
            <w:r>
              <w:rPr>
                <w:rFonts w:hint="eastAsia" w:ascii="宋体" w:hAnsi="宋体" w:eastAsia="宋体"/>
                <w:sz w:val="21"/>
                <w:szCs w:val="21"/>
              </w:rPr>
              <w:t>，至少</w:t>
            </w:r>
            <w:r>
              <w:rPr>
                <w:rFonts w:ascii="宋体" w:hAnsi="宋体" w:eastAsia="宋体"/>
                <w:sz w:val="21"/>
                <w:szCs w:val="21"/>
              </w:rPr>
              <w:t>可调</w:t>
            </w:r>
            <w:r>
              <w:rPr>
                <w:rFonts w:hint="eastAsia" w:ascii="宋体" w:hAnsi="宋体" w:eastAsia="宋体"/>
                <w:sz w:val="21"/>
                <w:szCs w:val="21"/>
              </w:rPr>
              <w:t>至每个</w:t>
            </w:r>
            <w:r>
              <w:rPr>
                <w:rFonts w:ascii="宋体" w:hAnsi="宋体" w:eastAsia="宋体"/>
                <w:sz w:val="21"/>
                <w:szCs w:val="21"/>
              </w:rPr>
              <w:t>整数档位</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转速偏差：不</w:t>
            </w:r>
            <w:r>
              <w:rPr>
                <w:rFonts w:ascii="宋体" w:hAnsi="宋体" w:eastAsia="宋体"/>
                <w:sz w:val="21"/>
                <w:szCs w:val="21"/>
              </w:rPr>
              <w:t>大于</w:t>
            </w:r>
            <w:r>
              <w:rPr>
                <w:rFonts w:hint="eastAsia" w:ascii="宋体" w:hAnsi="宋体" w:eastAsia="宋体"/>
                <w:sz w:val="21"/>
                <w:szCs w:val="21"/>
              </w:rPr>
              <w:t>±0.1</w:t>
            </w:r>
            <w:r>
              <w:rPr>
                <w:rFonts w:ascii="宋体" w:hAnsi="宋体" w:eastAsia="宋体"/>
                <w:sz w:val="21"/>
                <w:szCs w:val="21"/>
              </w:rPr>
              <w:t>RPM</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粘度</w:t>
            </w:r>
            <w:r>
              <w:rPr>
                <w:rFonts w:ascii="宋体" w:hAnsi="宋体" w:eastAsia="宋体"/>
                <w:sz w:val="21"/>
                <w:szCs w:val="21"/>
              </w:rPr>
              <w:t>值范围：</w:t>
            </w:r>
            <w:r>
              <w:rPr>
                <w:rFonts w:hint="eastAsia" w:ascii="宋体" w:hAnsi="宋体" w:eastAsia="宋体"/>
                <w:sz w:val="21"/>
                <w:szCs w:val="21"/>
                <w:highlight w:val="yellow"/>
              </w:rPr>
              <w:t>不</w:t>
            </w:r>
            <w:r>
              <w:rPr>
                <w:rFonts w:ascii="宋体" w:hAnsi="宋体" w:eastAsia="宋体"/>
                <w:sz w:val="21"/>
                <w:szCs w:val="21"/>
                <w:highlight w:val="yellow"/>
              </w:rPr>
              <w:t>小于</w:t>
            </w:r>
            <w:r>
              <w:rPr>
                <w:rFonts w:hint="eastAsia" w:ascii="宋体" w:hAnsi="宋体" w:eastAsia="宋体"/>
                <w:sz w:val="21"/>
                <w:szCs w:val="21"/>
                <w:highlight w:val="yellow"/>
              </w:rPr>
              <w:t>1</w:t>
            </w:r>
            <w:r>
              <w:rPr>
                <w:rFonts w:ascii="宋体" w:hAnsi="宋体" w:eastAsia="宋体"/>
                <w:sz w:val="21"/>
                <w:szCs w:val="21"/>
                <w:highlight w:val="yellow"/>
              </w:rPr>
              <w:t>00</w:t>
            </w:r>
            <w:r>
              <w:rPr>
                <w:rFonts w:hint="eastAsia" w:ascii="宋体" w:hAnsi="宋体" w:eastAsia="宋体"/>
                <w:sz w:val="21"/>
                <w:szCs w:val="21"/>
                <w:highlight w:val="yellow"/>
              </w:rPr>
              <w:t>c</w:t>
            </w:r>
            <w:r>
              <w:rPr>
                <w:rFonts w:ascii="宋体" w:hAnsi="宋体" w:eastAsia="宋体"/>
                <w:sz w:val="21"/>
                <w:szCs w:val="21"/>
                <w:highlight w:val="yellow"/>
              </w:rPr>
              <w:t>P</w:t>
            </w:r>
            <w:r>
              <w:rPr>
                <w:rFonts w:hint="eastAsia" w:ascii="宋体" w:hAnsi="宋体" w:eastAsia="宋体"/>
                <w:sz w:val="21"/>
                <w:szCs w:val="21"/>
                <w:highlight w:val="yellow"/>
              </w:rPr>
              <w:t>-</w:t>
            </w:r>
            <w:r>
              <w:rPr>
                <w:rFonts w:ascii="宋体" w:hAnsi="宋体" w:eastAsia="宋体"/>
                <w:sz w:val="21"/>
                <w:szCs w:val="21"/>
                <w:highlight w:val="yellow"/>
              </w:rPr>
              <w:t>40M</w:t>
            </w:r>
            <w:r>
              <w:rPr>
                <w:rFonts w:hint="eastAsia" w:ascii="宋体" w:hAnsi="宋体" w:eastAsia="宋体"/>
                <w:sz w:val="21"/>
                <w:szCs w:val="21"/>
              </w:rPr>
              <w:t>(M=million，单位c</w:t>
            </w:r>
            <w:r>
              <w:rPr>
                <w:rFonts w:ascii="宋体" w:hAnsi="宋体" w:eastAsia="宋体"/>
                <w:sz w:val="21"/>
                <w:szCs w:val="21"/>
              </w:rPr>
              <w:t>P</w:t>
            </w:r>
            <w:r>
              <w:rPr>
                <w:rFonts w:hint="eastAsia" w:ascii="宋体" w:hAnsi="宋体" w:eastAsia="宋体"/>
                <w:sz w:val="21"/>
                <w:szCs w:val="21"/>
              </w:rPr>
              <w:t>或</w:t>
            </w:r>
            <w:r>
              <w:rPr>
                <w:rFonts w:ascii="宋体" w:hAnsi="宋体" w:eastAsia="宋体"/>
                <w:sz w:val="21"/>
                <w:szCs w:val="21"/>
              </w:rPr>
              <w:t>mPa·s</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测量精度</w:t>
            </w:r>
            <w:r>
              <w:rPr>
                <w:rFonts w:ascii="宋体" w:hAnsi="宋体" w:eastAsia="宋体"/>
                <w:sz w:val="21"/>
                <w:szCs w:val="21"/>
              </w:rPr>
              <w:t>：</w:t>
            </w:r>
            <w:r>
              <w:rPr>
                <w:rFonts w:hint="eastAsia" w:ascii="宋体" w:hAnsi="宋体" w:eastAsia="宋体"/>
                <w:sz w:val="21"/>
                <w:szCs w:val="21"/>
              </w:rPr>
              <w:t>不低于</w:t>
            </w:r>
            <w:r>
              <w:rPr>
                <w:rFonts w:ascii="宋体" w:hAnsi="宋体" w:eastAsia="宋体"/>
                <w:sz w:val="21"/>
                <w:szCs w:val="21"/>
              </w:rPr>
              <w:t>±1%FS</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重复性</w:t>
            </w:r>
            <w:r>
              <w:rPr>
                <w:rFonts w:ascii="宋体" w:hAnsi="宋体" w:eastAsia="宋体"/>
                <w:sz w:val="21"/>
                <w:szCs w:val="21"/>
              </w:rPr>
              <w:t>：</w:t>
            </w:r>
            <w:r>
              <w:rPr>
                <w:rFonts w:hint="eastAsia" w:ascii="宋体" w:hAnsi="宋体" w:eastAsia="宋体"/>
                <w:sz w:val="21"/>
                <w:szCs w:val="21"/>
              </w:rPr>
              <w:t>±</w:t>
            </w:r>
            <w:r>
              <w:rPr>
                <w:rFonts w:ascii="宋体" w:hAnsi="宋体" w:eastAsia="宋体"/>
                <w:sz w:val="21"/>
                <w:szCs w:val="21"/>
              </w:rPr>
              <w:t>0.2</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设备可显示粘度、温度、扭矩、转速，所用转子等信息；</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可创建和编辑多步骤测试程序，</w:t>
            </w:r>
            <w:r>
              <w:rPr>
                <w:rFonts w:ascii="宋体" w:hAnsi="宋体" w:eastAsia="宋体"/>
                <w:sz w:val="21"/>
                <w:szCs w:val="21"/>
              </w:rPr>
              <w:t>可自主</w:t>
            </w:r>
            <w:r>
              <w:rPr>
                <w:rFonts w:hint="eastAsia" w:ascii="宋体" w:hAnsi="宋体" w:eastAsia="宋体"/>
                <w:sz w:val="21"/>
                <w:szCs w:val="21"/>
              </w:rPr>
              <w:t>设定扭矩</w:t>
            </w:r>
            <w:r>
              <w:rPr>
                <w:rFonts w:ascii="宋体" w:hAnsi="宋体" w:eastAsia="宋体"/>
                <w:sz w:val="21"/>
                <w:szCs w:val="21"/>
              </w:rPr>
              <w:t>、温度、时间等试验结束</w:t>
            </w:r>
            <w:r>
              <w:rPr>
                <w:rFonts w:hint="eastAsia" w:ascii="宋体" w:hAnsi="宋体" w:eastAsia="宋体"/>
                <w:sz w:val="21"/>
                <w:szCs w:val="21"/>
              </w:rPr>
              <w:t>条件；</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转子更换</w:t>
            </w:r>
            <w:r>
              <w:rPr>
                <w:rFonts w:ascii="宋体" w:hAnsi="宋体" w:eastAsia="宋体"/>
                <w:sz w:val="21"/>
                <w:szCs w:val="21"/>
              </w:rPr>
              <w:t>操作方便，快捷</w:t>
            </w:r>
            <w:r>
              <w:rPr>
                <w:rFonts w:hint="eastAsia" w:ascii="宋体" w:hAnsi="宋体" w:eastAsia="宋体"/>
                <w:sz w:val="21"/>
                <w:szCs w:val="21"/>
              </w:rPr>
              <w:t>，</w:t>
            </w:r>
            <w:r>
              <w:rPr>
                <w:rFonts w:ascii="宋体" w:hAnsi="宋体" w:eastAsia="宋体"/>
                <w:sz w:val="21"/>
                <w:szCs w:val="21"/>
              </w:rPr>
              <w:t>方便清洗</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游丝弹簧</w:t>
            </w:r>
            <w:r>
              <w:rPr>
                <w:rFonts w:ascii="宋体" w:hAnsi="宋体" w:eastAsia="宋体"/>
                <w:sz w:val="21"/>
                <w:szCs w:val="21"/>
              </w:rPr>
              <w:t>：铍铜材质</w:t>
            </w:r>
            <w:r>
              <w:rPr>
                <w:rFonts w:hint="eastAsia" w:ascii="宋体" w:hAnsi="宋体" w:eastAsia="宋体"/>
                <w:sz w:val="21"/>
                <w:szCs w:val="21"/>
              </w:rPr>
              <w:t>，</w:t>
            </w:r>
            <w:r>
              <w:rPr>
                <w:rFonts w:ascii="宋体" w:hAnsi="宋体" w:eastAsia="宋体"/>
                <w:sz w:val="21"/>
                <w:szCs w:val="21"/>
              </w:rPr>
              <w:t>弹簧变形量与扭矩换算关系线性良好</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配备标准</w:t>
            </w:r>
            <w:r>
              <w:rPr>
                <w:rFonts w:ascii="宋体" w:hAnsi="宋体" w:eastAsia="宋体"/>
                <w:sz w:val="21"/>
                <w:szCs w:val="21"/>
              </w:rPr>
              <w:t>容器(GB</w:t>
            </w:r>
            <w:r>
              <w:rPr>
                <w:rFonts w:hint="eastAsia" w:ascii="宋体" w:hAnsi="宋体" w:eastAsia="宋体"/>
                <w:sz w:val="21"/>
                <w:szCs w:val="21"/>
              </w:rPr>
              <w:t>/T</w:t>
            </w:r>
            <w:r>
              <w:rPr>
                <w:rFonts w:ascii="宋体" w:hAnsi="宋体" w:eastAsia="宋体"/>
                <w:sz w:val="21"/>
                <w:szCs w:val="21"/>
              </w:rPr>
              <w:t xml:space="preserve"> 2794-2022)</w:t>
            </w:r>
            <w:r>
              <w:rPr>
                <w:rFonts w:hint="eastAsia" w:ascii="宋体" w:hAnsi="宋体" w:eastAsia="宋体"/>
                <w:sz w:val="21"/>
                <w:szCs w:val="21"/>
              </w:rPr>
              <w:t>：标称</w:t>
            </w:r>
            <w:r>
              <w:rPr>
                <w:rFonts w:ascii="宋体" w:hAnsi="宋体" w:eastAsia="宋体"/>
                <w:sz w:val="21"/>
                <w:szCs w:val="21"/>
              </w:rPr>
              <w:t>容量600mL</w:t>
            </w:r>
            <w:r>
              <w:rPr>
                <w:rFonts w:hint="eastAsia" w:ascii="宋体" w:hAnsi="宋体" w:eastAsia="宋体"/>
                <w:sz w:val="21"/>
                <w:szCs w:val="21"/>
              </w:rPr>
              <w:t>，外径(</w:t>
            </w:r>
            <w:r>
              <w:rPr>
                <w:rFonts w:ascii="宋体" w:hAnsi="宋体" w:eastAsia="宋体"/>
                <w:sz w:val="21"/>
                <w:szCs w:val="21"/>
              </w:rPr>
              <w:t>90.0mm±0.2mm</w:t>
            </w:r>
            <w:r>
              <w:rPr>
                <w:rFonts w:hint="eastAsia" w:ascii="宋体" w:hAnsi="宋体" w:eastAsia="宋体"/>
                <w:sz w:val="21"/>
                <w:szCs w:val="21"/>
              </w:rPr>
              <w:t>)，高度125</w:t>
            </w:r>
            <w:r>
              <w:rPr>
                <w:rFonts w:ascii="宋体" w:hAnsi="宋体" w:eastAsia="宋体"/>
                <w:sz w:val="21"/>
                <w:szCs w:val="21"/>
              </w:rPr>
              <w:t>mm±3.0mm</w:t>
            </w:r>
            <w:r>
              <w:rPr>
                <w:rFonts w:hint="eastAsia" w:ascii="宋体" w:hAnsi="宋体" w:eastAsia="宋体"/>
                <w:sz w:val="21"/>
                <w:szCs w:val="21"/>
              </w:rPr>
              <w:t>，</w:t>
            </w:r>
            <w:r>
              <w:rPr>
                <w:rFonts w:ascii="宋体" w:hAnsi="宋体" w:eastAsia="宋体"/>
                <w:sz w:val="21"/>
                <w:szCs w:val="21"/>
              </w:rPr>
              <w:t>最小壁厚</w:t>
            </w:r>
            <w:r>
              <w:rPr>
                <w:rFonts w:hint="eastAsia" w:ascii="宋体" w:hAnsi="宋体" w:eastAsia="宋体"/>
                <w:sz w:val="21"/>
                <w:szCs w:val="21"/>
              </w:rPr>
              <w:t>1.3</w:t>
            </w:r>
            <w:r>
              <w:rPr>
                <w:rFonts w:ascii="宋体" w:hAnsi="宋体" w:eastAsia="宋体"/>
                <w:sz w:val="21"/>
                <w:szCs w:val="21"/>
              </w:rPr>
              <w:t>mm</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设备可通过</w:t>
            </w:r>
            <w:r>
              <w:rPr>
                <w:rFonts w:ascii="宋体" w:hAnsi="宋体" w:eastAsia="宋体"/>
                <w:sz w:val="21"/>
                <w:szCs w:val="21"/>
              </w:rPr>
              <w:t>标准</w:t>
            </w:r>
            <w:r>
              <w:rPr>
                <w:rFonts w:hint="eastAsia" w:ascii="宋体" w:hAnsi="宋体" w:eastAsia="宋体"/>
                <w:sz w:val="21"/>
                <w:szCs w:val="21"/>
              </w:rPr>
              <w:t>液校准，</w:t>
            </w:r>
            <w:r>
              <w:rPr>
                <w:rFonts w:ascii="宋体" w:hAnsi="宋体" w:eastAsia="宋体"/>
                <w:sz w:val="21"/>
                <w:szCs w:val="21"/>
              </w:rPr>
              <w:t>至少配备5</w:t>
            </w:r>
            <w:r>
              <w:rPr>
                <w:rFonts w:hint="eastAsia" w:ascii="宋体" w:hAnsi="宋体" w:eastAsia="宋体"/>
                <w:sz w:val="21"/>
                <w:szCs w:val="21"/>
              </w:rPr>
              <w:t>000cp标准粘度液及</w:t>
            </w:r>
            <w:r>
              <w:rPr>
                <w:rFonts w:ascii="宋体" w:hAnsi="宋体" w:eastAsia="宋体"/>
                <w:sz w:val="21"/>
                <w:szCs w:val="21"/>
              </w:rPr>
              <w:t>另外</w:t>
            </w:r>
            <w:r>
              <w:rPr>
                <w:rFonts w:hint="eastAsia" w:ascii="宋体" w:hAnsi="宋体" w:eastAsia="宋体"/>
                <w:sz w:val="21"/>
                <w:szCs w:val="21"/>
              </w:rPr>
              <w:t>一</w:t>
            </w:r>
            <w:r>
              <w:rPr>
                <w:rFonts w:ascii="宋体" w:hAnsi="宋体" w:eastAsia="宋体"/>
                <w:sz w:val="21"/>
                <w:szCs w:val="21"/>
              </w:rPr>
              <w:t>种</w:t>
            </w:r>
            <w:r>
              <w:rPr>
                <w:rFonts w:hint="eastAsia" w:ascii="宋体" w:hAnsi="宋体" w:eastAsia="宋体"/>
                <w:sz w:val="21"/>
                <w:szCs w:val="21"/>
              </w:rPr>
              <w:t>常用粘度</w:t>
            </w:r>
            <w:r>
              <w:rPr>
                <w:rFonts w:ascii="宋体" w:hAnsi="宋体" w:eastAsia="宋体"/>
                <w:sz w:val="21"/>
                <w:szCs w:val="21"/>
              </w:rPr>
              <w:t>标准液</w:t>
            </w:r>
            <w:r>
              <w:rPr>
                <w:rFonts w:hint="eastAsia" w:ascii="宋体" w:hAnsi="宋体" w:eastAsia="宋体"/>
                <w:sz w:val="21"/>
                <w:szCs w:val="21"/>
              </w:rPr>
              <w:t>；</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lang w:val="en-US" w:eastAsia="zh-CN"/>
              </w:rPr>
              <w:t>配小量样品适配器；</w:t>
            </w:r>
          </w:p>
          <w:p>
            <w:pPr>
              <w:pStyle w:val="125"/>
              <w:numPr>
                <w:ilvl w:val="0"/>
                <w:numId w:val="10"/>
              </w:numPr>
              <w:spacing w:line="360" w:lineRule="exact"/>
              <w:ind w:firstLineChars="0"/>
              <w:jc w:val="left"/>
              <w:rPr>
                <w:rFonts w:ascii="宋体" w:hAnsi="宋体" w:eastAsia="宋体"/>
                <w:sz w:val="21"/>
                <w:szCs w:val="21"/>
              </w:rPr>
            </w:pPr>
            <w:r>
              <w:rPr>
                <w:rFonts w:hint="eastAsia" w:ascii="宋体" w:hAnsi="宋体" w:eastAsia="宋体"/>
                <w:sz w:val="21"/>
                <w:szCs w:val="21"/>
              </w:rPr>
              <w:t>测试数据可</w:t>
            </w:r>
            <w:r>
              <w:rPr>
                <w:rFonts w:ascii="宋体" w:hAnsi="宋体" w:eastAsia="宋体"/>
                <w:sz w:val="21"/>
                <w:szCs w:val="21"/>
              </w:rPr>
              <w:t>导出</w:t>
            </w:r>
            <w:r>
              <w:rPr>
                <w:rFonts w:hint="eastAsia" w:ascii="宋体" w:hAnsi="宋体" w:eastAsia="宋体"/>
                <w:sz w:val="21"/>
                <w:szCs w:val="21"/>
              </w:rPr>
              <w:t>。</w:t>
            </w:r>
          </w:p>
        </w:tc>
        <w:tc>
          <w:tcPr>
            <w:tcW w:w="802" w:type="pct"/>
            <w:vAlign w:val="center"/>
          </w:tcPr>
          <w:p>
            <w:pPr>
              <w:pStyle w:val="114"/>
              <w:jc w:val="left"/>
              <w:rPr>
                <w:rFonts w:ascii="宋体" w:hAnsi="宋体"/>
                <w:b w:val="0"/>
                <w:sz w:val="21"/>
                <w:szCs w:val="21"/>
              </w:rPr>
            </w:pPr>
            <w:r>
              <w:rPr>
                <w:rFonts w:hint="eastAsia" w:ascii="宋体" w:hAnsi="宋体"/>
                <w:b w:val="0"/>
                <w:sz w:val="21"/>
                <w:szCs w:val="21"/>
              </w:rPr>
              <w:t>具备</w:t>
            </w:r>
            <w:r>
              <w:rPr>
                <w:rFonts w:ascii="宋体" w:hAnsi="宋体"/>
                <w:b w:val="0"/>
                <w:sz w:val="21"/>
                <w:szCs w:val="21"/>
              </w:rPr>
              <w:t>RS485</w:t>
            </w:r>
            <w:r>
              <w:rPr>
                <w:rFonts w:hint="eastAsia" w:ascii="宋体" w:hAnsi="宋体"/>
                <w:b w:val="0"/>
                <w:sz w:val="21"/>
                <w:szCs w:val="21"/>
              </w:rPr>
              <w:t>或</w:t>
            </w:r>
            <w:r>
              <w:rPr>
                <w:rFonts w:ascii="宋体" w:hAnsi="宋体"/>
                <w:b w:val="0"/>
                <w:sz w:val="21"/>
                <w:szCs w:val="21"/>
              </w:rPr>
              <w:t>网口</w:t>
            </w:r>
          </w:p>
        </w:tc>
      </w:tr>
    </w:tbl>
    <w:p>
      <w:pPr>
        <w:pStyle w:val="112"/>
        <w:spacing w:line="360" w:lineRule="auto"/>
        <w:ind w:firstLine="282" w:firstLineChars="117"/>
        <w:outlineLvl w:val="2"/>
        <w:rPr>
          <w:rFonts w:hint="eastAsia" w:eastAsia="宋体"/>
          <w:b/>
          <w:bCs w:val="0"/>
          <w:sz w:val="24"/>
          <w:szCs w:val="24"/>
        </w:rPr>
      </w:pPr>
    </w:p>
    <w:p>
      <w:pPr>
        <w:pStyle w:val="112"/>
        <w:spacing w:line="360" w:lineRule="auto"/>
        <w:ind w:firstLine="282" w:firstLineChars="117"/>
        <w:outlineLvl w:val="2"/>
        <w:rPr>
          <w:rFonts w:hint="default" w:eastAsia="宋体" w:cs="宋体"/>
          <w:b/>
          <w:bCs w:val="0"/>
          <w:sz w:val="24"/>
          <w:szCs w:val="24"/>
          <w:highlight w:val="yellow"/>
          <w:lang w:val="en-US" w:eastAsia="zh-CN"/>
        </w:rPr>
      </w:pPr>
      <w:r>
        <w:rPr>
          <w:rFonts w:hint="eastAsia" w:eastAsia="宋体"/>
          <w:b/>
          <w:bCs w:val="0"/>
          <w:sz w:val="24"/>
          <w:szCs w:val="24"/>
        </w:rPr>
        <w:t>3.</w:t>
      </w:r>
      <w:r>
        <w:rPr>
          <w:rFonts w:hint="eastAsia" w:eastAsia="宋体"/>
          <w:b/>
          <w:bCs w:val="0"/>
          <w:sz w:val="24"/>
          <w:szCs w:val="24"/>
          <w:lang w:val="en-US" w:eastAsia="zh-CN"/>
        </w:rPr>
        <w:t>3.2</w:t>
      </w:r>
      <w:r>
        <w:rPr>
          <w:rFonts w:hint="eastAsia" w:eastAsia="宋体"/>
          <w:b/>
          <w:bCs w:val="0"/>
          <w:sz w:val="24"/>
          <w:szCs w:val="24"/>
        </w:rPr>
        <w:t xml:space="preserve"> 压流粘度计</w:t>
      </w:r>
    </w:p>
    <w:tbl>
      <w:tblPr>
        <w:tblStyle w:val="35"/>
        <w:tblW w:w="4863" w:type="pct"/>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6720"/>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6" w:hRule="atLeast"/>
        </w:trPr>
        <w:tc>
          <w:tcPr>
            <w:tcW w:w="479" w:type="pct"/>
            <w:vAlign w:val="center"/>
          </w:tcPr>
          <w:p>
            <w:pPr>
              <w:pStyle w:val="114"/>
              <w:ind w:firstLine="210" w:firstLineChars="100"/>
              <w:jc w:val="both"/>
              <w:rPr>
                <w:rFonts w:ascii="宋体" w:hAnsi="宋体"/>
                <w:b w:val="0"/>
                <w:sz w:val="21"/>
                <w:szCs w:val="21"/>
              </w:rPr>
            </w:pPr>
            <w:r>
              <w:rPr>
                <w:rFonts w:hint="eastAsia" w:ascii="宋体" w:hAnsi="宋体"/>
                <w:b w:val="0"/>
                <w:sz w:val="21"/>
                <w:szCs w:val="21"/>
              </w:rPr>
              <w:t>1</w:t>
            </w:r>
          </w:p>
        </w:tc>
        <w:tc>
          <w:tcPr>
            <w:tcW w:w="3720" w:type="pct"/>
            <w:vAlign w:val="center"/>
          </w:tcPr>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压力</w:t>
            </w:r>
            <w:r>
              <w:rPr>
                <w:rFonts w:ascii="宋体" w:hAnsi="宋体" w:eastAsia="宋体"/>
                <w:sz w:val="21"/>
                <w:szCs w:val="21"/>
              </w:rPr>
              <w:t>范围</w:t>
            </w:r>
            <w:r>
              <w:rPr>
                <w:rFonts w:hint="eastAsia" w:ascii="宋体" w:hAnsi="宋体" w:eastAsia="宋体"/>
                <w:sz w:val="21"/>
                <w:szCs w:val="21"/>
              </w:rPr>
              <w:t>：0～6</w:t>
            </w:r>
            <w:r>
              <w:rPr>
                <w:rFonts w:ascii="宋体" w:hAnsi="宋体" w:eastAsia="宋体"/>
                <w:sz w:val="21"/>
                <w:szCs w:val="21"/>
              </w:rPr>
              <w:t>bar</w:t>
            </w:r>
            <w:r>
              <w:rPr>
                <w:rFonts w:hint="eastAsia" w:ascii="宋体" w:hAnsi="宋体" w:eastAsia="宋体"/>
                <w:sz w:val="21"/>
                <w:szCs w:val="21"/>
              </w:rPr>
              <w:t>；</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压力</w:t>
            </w:r>
            <w:r>
              <w:rPr>
                <w:rFonts w:ascii="宋体" w:hAnsi="宋体" w:eastAsia="宋体"/>
                <w:sz w:val="21"/>
                <w:szCs w:val="21"/>
              </w:rPr>
              <w:t>准确度：</w:t>
            </w:r>
            <w:r>
              <w:rPr>
                <w:rFonts w:hint="eastAsia" w:ascii="宋体" w:hAnsi="宋体" w:eastAsia="宋体"/>
                <w:sz w:val="21"/>
                <w:szCs w:val="21"/>
              </w:rPr>
              <w:t>±0.6</w:t>
            </w:r>
            <w:r>
              <w:rPr>
                <w:rFonts w:ascii="宋体" w:hAnsi="宋体" w:eastAsia="宋体"/>
                <w:sz w:val="21"/>
                <w:szCs w:val="21"/>
              </w:rPr>
              <w:t>%；</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增压筒</w:t>
            </w:r>
            <w:r>
              <w:rPr>
                <w:rFonts w:ascii="宋体" w:hAnsi="宋体" w:eastAsia="宋体"/>
                <w:sz w:val="21"/>
                <w:szCs w:val="21"/>
              </w:rPr>
              <w:t>：</w:t>
            </w:r>
            <w:r>
              <w:rPr>
                <w:rFonts w:hint="eastAsia" w:ascii="宋体" w:hAnsi="宋体" w:eastAsia="宋体"/>
                <w:sz w:val="21"/>
                <w:szCs w:val="21"/>
              </w:rPr>
              <w:t>材质</w:t>
            </w:r>
            <w:r>
              <w:rPr>
                <w:rFonts w:ascii="宋体" w:hAnsi="宋体" w:eastAsia="宋体"/>
                <w:sz w:val="21"/>
                <w:szCs w:val="21"/>
              </w:rPr>
              <w:t>不锈钢</w:t>
            </w:r>
            <w:r>
              <w:rPr>
                <w:rFonts w:hint="eastAsia" w:ascii="宋体" w:hAnsi="宋体" w:eastAsia="宋体"/>
                <w:sz w:val="21"/>
                <w:szCs w:val="21"/>
              </w:rPr>
              <w:t>，</w:t>
            </w:r>
            <w:r>
              <w:rPr>
                <w:rFonts w:ascii="宋体" w:hAnsi="宋体" w:eastAsia="宋体"/>
                <w:sz w:val="21"/>
                <w:szCs w:val="21"/>
              </w:rPr>
              <w:t>内径</w:t>
            </w:r>
            <w:r>
              <w:rPr>
                <w:rFonts w:hint="eastAsia" w:ascii="宋体" w:hAnsi="宋体" w:eastAsia="宋体"/>
                <w:sz w:val="21"/>
                <w:szCs w:val="21"/>
              </w:rPr>
              <w:t>40</w:t>
            </w:r>
            <w:r>
              <w:rPr>
                <w:rFonts w:ascii="宋体" w:hAnsi="宋体" w:eastAsia="宋体"/>
                <w:sz w:val="21"/>
                <w:szCs w:val="21"/>
              </w:rPr>
              <w:t>mm</w:t>
            </w:r>
            <w:r>
              <w:rPr>
                <w:rFonts w:hint="eastAsia" w:ascii="宋体" w:hAnsi="宋体" w:eastAsia="宋体"/>
                <w:sz w:val="21"/>
                <w:szCs w:val="21"/>
              </w:rPr>
              <w:t>，</w:t>
            </w:r>
            <w:r>
              <w:rPr>
                <w:rFonts w:ascii="宋体" w:hAnsi="宋体" w:eastAsia="宋体"/>
                <w:sz w:val="21"/>
                <w:szCs w:val="21"/>
              </w:rPr>
              <w:t>外径</w:t>
            </w:r>
            <w:r>
              <w:rPr>
                <w:rFonts w:hint="eastAsia" w:ascii="宋体" w:hAnsi="宋体" w:eastAsia="宋体"/>
                <w:sz w:val="21"/>
                <w:szCs w:val="21"/>
              </w:rPr>
              <w:t>50</w:t>
            </w:r>
            <w:r>
              <w:rPr>
                <w:rFonts w:ascii="宋体" w:hAnsi="宋体" w:eastAsia="宋体"/>
                <w:sz w:val="21"/>
                <w:szCs w:val="21"/>
              </w:rPr>
              <w:t>mm</w:t>
            </w:r>
            <w:r>
              <w:rPr>
                <w:rFonts w:hint="eastAsia" w:ascii="宋体" w:hAnsi="宋体" w:eastAsia="宋体"/>
                <w:sz w:val="21"/>
                <w:szCs w:val="21"/>
              </w:rPr>
              <w:t>，长度242</w:t>
            </w:r>
            <w:r>
              <w:rPr>
                <w:rFonts w:ascii="宋体" w:hAnsi="宋体" w:eastAsia="宋体"/>
                <w:sz w:val="21"/>
                <w:szCs w:val="21"/>
              </w:rPr>
              <w:t>mm</w:t>
            </w:r>
            <w:r>
              <w:rPr>
                <w:rFonts w:hint="eastAsia" w:ascii="宋体" w:hAnsi="宋体" w:eastAsia="宋体"/>
                <w:sz w:val="21"/>
                <w:szCs w:val="21"/>
              </w:rPr>
              <w:t>；</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测量筒</w:t>
            </w:r>
            <w:r>
              <w:rPr>
                <w:rFonts w:ascii="宋体" w:hAnsi="宋体" w:eastAsia="宋体"/>
                <w:sz w:val="21"/>
                <w:szCs w:val="21"/>
              </w:rPr>
              <w:t>：</w:t>
            </w:r>
            <w:r>
              <w:rPr>
                <w:rFonts w:hint="eastAsia" w:ascii="宋体" w:hAnsi="宋体" w:eastAsia="宋体"/>
                <w:sz w:val="21"/>
                <w:szCs w:val="21"/>
              </w:rPr>
              <w:t>材质</w:t>
            </w:r>
            <w:r>
              <w:rPr>
                <w:rFonts w:ascii="宋体" w:hAnsi="宋体" w:eastAsia="宋体"/>
                <w:sz w:val="21"/>
                <w:szCs w:val="21"/>
              </w:rPr>
              <w:t>不锈钢，内径</w:t>
            </w:r>
            <w:r>
              <w:rPr>
                <w:rFonts w:hint="eastAsia" w:ascii="宋体" w:hAnsi="宋体" w:eastAsia="宋体"/>
                <w:sz w:val="21"/>
                <w:szCs w:val="21"/>
              </w:rPr>
              <w:t>40</w:t>
            </w:r>
            <w:r>
              <w:rPr>
                <w:rFonts w:ascii="宋体" w:hAnsi="宋体" w:eastAsia="宋体"/>
                <w:sz w:val="21"/>
                <w:szCs w:val="21"/>
              </w:rPr>
              <w:t>mm</w:t>
            </w:r>
            <w:r>
              <w:rPr>
                <w:rFonts w:hint="eastAsia" w:ascii="宋体" w:hAnsi="宋体" w:eastAsia="宋体"/>
                <w:sz w:val="21"/>
                <w:szCs w:val="21"/>
              </w:rPr>
              <w:t>，</w:t>
            </w:r>
            <w:r>
              <w:rPr>
                <w:rFonts w:ascii="宋体" w:hAnsi="宋体" w:eastAsia="宋体"/>
                <w:sz w:val="21"/>
                <w:szCs w:val="21"/>
              </w:rPr>
              <w:t>外径</w:t>
            </w:r>
            <w:r>
              <w:rPr>
                <w:rFonts w:hint="eastAsia" w:ascii="宋体" w:hAnsi="宋体" w:eastAsia="宋体"/>
                <w:sz w:val="21"/>
                <w:szCs w:val="21"/>
              </w:rPr>
              <w:t>50</w:t>
            </w:r>
            <w:r>
              <w:rPr>
                <w:rFonts w:ascii="宋体" w:hAnsi="宋体" w:eastAsia="宋体"/>
                <w:sz w:val="21"/>
                <w:szCs w:val="21"/>
              </w:rPr>
              <w:t>mm</w:t>
            </w:r>
            <w:r>
              <w:rPr>
                <w:rFonts w:hint="eastAsia" w:ascii="宋体" w:hAnsi="宋体" w:eastAsia="宋体"/>
                <w:sz w:val="21"/>
                <w:szCs w:val="21"/>
              </w:rPr>
              <w:t>，</w:t>
            </w:r>
            <w:r>
              <w:rPr>
                <w:rFonts w:ascii="宋体" w:hAnsi="宋体" w:eastAsia="宋体"/>
                <w:sz w:val="21"/>
                <w:szCs w:val="21"/>
              </w:rPr>
              <w:t>长度</w:t>
            </w:r>
            <w:r>
              <w:rPr>
                <w:rFonts w:hint="eastAsia" w:ascii="宋体" w:hAnsi="宋体" w:eastAsia="宋体"/>
                <w:sz w:val="21"/>
                <w:szCs w:val="21"/>
              </w:rPr>
              <w:t>90</w:t>
            </w:r>
            <w:r>
              <w:rPr>
                <w:rFonts w:ascii="宋体" w:hAnsi="宋体" w:eastAsia="宋体"/>
                <w:sz w:val="21"/>
                <w:szCs w:val="21"/>
              </w:rPr>
              <w:t>mm</w:t>
            </w:r>
            <w:r>
              <w:rPr>
                <w:rFonts w:hint="eastAsia" w:ascii="宋体" w:hAnsi="宋体" w:eastAsia="宋体"/>
                <w:sz w:val="21"/>
                <w:szCs w:val="21"/>
              </w:rPr>
              <w:t>；</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喷嘴座</w:t>
            </w:r>
            <w:r>
              <w:rPr>
                <w:rFonts w:ascii="宋体" w:hAnsi="宋体" w:eastAsia="宋体"/>
                <w:sz w:val="21"/>
                <w:szCs w:val="21"/>
              </w:rPr>
              <w:t>：材质不锈钢，长度</w:t>
            </w:r>
            <w:r>
              <w:rPr>
                <w:rFonts w:hint="eastAsia" w:ascii="宋体" w:hAnsi="宋体" w:eastAsia="宋体"/>
                <w:sz w:val="21"/>
                <w:szCs w:val="21"/>
              </w:rPr>
              <w:t>27</w:t>
            </w:r>
            <w:r>
              <w:rPr>
                <w:rFonts w:ascii="宋体" w:hAnsi="宋体" w:eastAsia="宋体"/>
                <w:sz w:val="21"/>
                <w:szCs w:val="21"/>
              </w:rPr>
              <w:t>mm</w:t>
            </w:r>
            <w:r>
              <w:rPr>
                <w:rFonts w:hint="eastAsia" w:ascii="宋体" w:hAnsi="宋体" w:eastAsia="宋体"/>
                <w:sz w:val="21"/>
                <w:szCs w:val="21"/>
              </w:rPr>
              <w:t>，外径60</w:t>
            </w:r>
            <w:r>
              <w:rPr>
                <w:rFonts w:ascii="宋体" w:hAnsi="宋体" w:eastAsia="宋体"/>
                <w:sz w:val="21"/>
                <w:szCs w:val="21"/>
              </w:rPr>
              <w:t>mm</w:t>
            </w:r>
            <w:r>
              <w:rPr>
                <w:rFonts w:hint="eastAsia" w:ascii="宋体" w:hAnsi="宋体" w:eastAsia="宋体"/>
                <w:sz w:val="21"/>
                <w:szCs w:val="21"/>
              </w:rPr>
              <w:t>；</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喷嘴</w:t>
            </w:r>
            <w:r>
              <w:rPr>
                <w:rFonts w:ascii="宋体" w:hAnsi="宋体" w:eastAsia="宋体"/>
                <w:sz w:val="21"/>
                <w:szCs w:val="21"/>
              </w:rPr>
              <w:t>：材质不锈钢，</w:t>
            </w:r>
            <w:r>
              <w:rPr>
                <w:rFonts w:hint="eastAsia" w:ascii="宋体" w:hAnsi="宋体" w:eastAsia="宋体"/>
                <w:sz w:val="21"/>
                <w:szCs w:val="21"/>
              </w:rPr>
              <w:t>长度14.3±0.1</w:t>
            </w:r>
            <w:r>
              <w:rPr>
                <w:rFonts w:ascii="宋体" w:hAnsi="宋体" w:eastAsia="宋体"/>
                <w:sz w:val="21"/>
                <w:szCs w:val="21"/>
              </w:rPr>
              <w:t>mm</w:t>
            </w:r>
            <w:r>
              <w:rPr>
                <w:rFonts w:hint="eastAsia" w:ascii="宋体" w:hAnsi="宋体" w:eastAsia="宋体"/>
                <w:sz w:val="21"/>
                <w:szCs w:val="21"/>
              </w:rPr>
              <w:t>，孔径包括2.6</w:t>
            </w:r>
            <w:r>
              <w:rPr>
                <w:rFonts w:ascii="宋体" w:hAnsi="宋体" w:eastAsia="宋体"/>
                <w:sz w:val="21"/>
                <w:szCs w:val="21"/>
              </w:rPr>
              <w:t>mm,4.0mm</w:t>
            </w:r>
            <w:r>
              <w:rPr>
                <w:rFonts w:hint="eastAsia" w:ascii="宋体" w:hAnsi="宋体" w:eastAsia="宋体"/>
                <w:sz w:val="21"/>
                <w:szCs w:val="21"/>
              </w:rPr>
              <w:t>，3.0mm；</w:t>
            </w:r>
          </w:p>
          <w:p>
            <w:pPr>
              <w:pStyle w:val="125"/>
              <w:numPr>
                <w:ilvl w:val="0"/>
                <w:numId w:val="11"/>
              </w:numPr>
              <w:spacing w:line="360" w:lineRule="exact"/>
              <w:ind w:firstLineChars="0"/>
              <w:jc w:val="left"/>
              <w:rPr>
                <w:rFonts w:ascii="宋体" w:hAnsi="宋体" w:eastAsia="宋体"/>
                <w:sz w:val="21"/>
                <w:szCs w:val="21"/>
              </w:rPr>
            </w:pPr>
            <w:r>
              <w:rPr>
                <w:rFonts w:hint="eastAsia" w:ascii="宋体" w:hAnsi="宋体" w:eastAsia="宋体"/>
                <w:sz w:val="21"/>
                <w:szCs w:val="21"/>
              </w:rPr>
              <w:t>增压塞</w:t>
            </w:r>
            <w:r>
              <w:rPr>
                <w:rFonts w:ascii="宋体" w:hAnsi="宋体" w:eastAsia="宋体"/>
                <w:sz w:val="21"/>
                <w:szCs w:val="21"/>
              </w:rPr>
              <w:t>：材质黄铜，</w:t>
            </w:r>
            <w:r>
              <w:rPr>
                <w:rFonts w:hint="eastAsia" w:ascii="宋体" w:hAnsi="宋体" w:eastAsia="宋体"/>
                <w:sz w:val="21"/>
                <w:szCs w:val="21"/>
              </w:rPr>
              <w:t>直径39.9</w:t>
            </w:r>
            <w:r>
              <w:rPr>
                <w:rFonts w:ascii="宋体" w:hAnsi="宋体" w:eastAsia="宋体"/>
                <w:sz w:val="21"/>
                <w:szCs w:val="21"/>
              </w:rPr>
              <w:t>mm,</w:t>
            </w:r>
            <w:r>
              <w:rPr>
                <w:rFonts w:hint="eastAsia" w:ascii="宋体" w:hAnsi="宋体" w:eastAsia="宋体"/>
                <w:sz w:val="21"/>
                <w:szCs w:val="21"/>
              </w:rPr>
              <w:t>长度21</w:t>
            </w:r>
            <w:r>
              <w:rPr>
                <w:rFonts w:ascii="宋体" w:hAnsi="宋体" w:eastAsia="宋体"/>
                <w:sz w:val="21"/>
                <w:szCs w:val="21"/>
              </w:rPr>
              <w:t>mm</w:t>
            </w:r>
            <w:r>
              <w:rPr>
                <w:rFonts w:hint="eastAsia" w:ascii="宋体" w:hAnsi="宋体" w:eastAsia="宋体"/>
                <w:sz w:val="21"/>
                <w:szCs w:val="21"/>
              </w:rPr>
              <w:t>；</w:t>
            </w:r>
          </w:p>
        </w:tc>
        <w:tc>
          <w:tcPr>
            <w:tcW w:w="799" w:type="pct"/>
            <w:vAlign w:val="center"/>
          </w:tcPr>
          <w:p>
            <w:pPr>
              <w:pStyle w:val="114"/>
              <w:jc w:val="left"/>
              <w:rPr>
                <w:rFonts w:ascii="宋体" w:hAnsi="宋体"/>
                <w:b w:val="0"/>
                <w:sz w:val="21"/>
                <w:szCs w:val="21"/>
              </w:rPr>
            </w:pPr>
            <w:r>
              <w:rPr>
                <w:rFonts w:hint="eastAsia" w:ascii="宋体" w:hAnsi="宋体"/>
                <w:b w:val="0"/>
                <w:sz w:val="21"/>
                <w:szCs w:val="21"/>
              </w:rPr>
              <w:t>具备</w:t>
            </w:r>
            <w:r>
              <w:rPr>
                <w:rFonts w:ascii="宋体" w:hAnsi="宋体"/>
                <w:b w:val="0"/>
                <w:sz w:val="21"/>
                <w:szCs w:val="21"/>
              </w:rPr>
              <w:t>RS485</w:t>
            </w:r>
            <w:r>
              <w:rPr>
                <w:rFonts w:hint="eastAsia" w:ascii="宋体" w:hAnsi="宋体"/>
                <w:b w:val="0"/>
                <w:sz w:val="21"/>
                <w:szCs w:val="21"/>
              </w:rPr>
              <w:t>或</w:t>
            </w:r>
            <w:r>
              <w:rPr>
                <w:rFonts w:ascii="宋体" w:hAnsi="宋体"/>
                <w:b w:val="0"/>
                <w:sz w:val="21"/>
                <w:szCs w:val="21"/>
              </w:rPr>
              <w:t>网口</w:t>
            </w:r>
          </w:p>
        </w:tc>
      </w:tr>
    </w:tbl>
    <w:p>
      <w:pPr>
        <w:pStyle w:val="12"/>
        <w:spacing w:before="0" w:after="0" w:afterLines="0" w:line="360" w:lineRule="auto"/>
        <w:ind w:firstLine="480" w:firstLineChars="200"/>
        <w:rPr>
          <w:rFonts w:hint="eastAsia" w:ascii="宋体" w:hAnsi="宋体" w:eastAsia="宋体"/>
          <w:color w:val="FF0000"/>
          <w:sz w:val="24"/>
          <w:szCs w:val="24"/>
        </w:rPr>
      </w:pPr>
    </w:p>
    <w:p>
      <w:pPr>
        <w:pStyle w:val="112"/>
        <w:spacing w:line="360" w:lineRule="auto"/>
        <w:ind w:firstLine="241" w:firstLineChars="100"/>
        <w:outlineLvl w:val="2"/>
      </w:pPr>
      <w:r>
        <w:rPr>
          <w:rFonts w:hint="eastAsia" w:eastAsia="宋体" w:cstheme="minorBidi"/>
          <w:b/>
          <w:sz w:val="24"/>
          <w:szCs w:val="24"/>
        </w:rPr>
        <w:t>3.</w:t>
      </w:r>
      <w:r>
        <w:rPr>
          <w:rFonts w:hint="eastAsia" w:eastAsia="宋体" w:cstheme="minorBidi"/>
          <w:b/>
          <w:sz w:val="24"/>
          <w:szCs w:val="24"/>
          <w:lang w:val="en-US" w:eastAsia="zh-CN"/>
        </w:rPr>
        <w:t>3.3</w:t>
      </w:r>
      <w:r>
        <w:rPr>
          <w:rFonts w:hint="eastAsia" w:eastAsia="宋体" w:cstheme="minorBidi"/>
          <w:b/>
          <w:sz w:val="24"/>
          <w:szCs w:val="24"/>
        </w:rPr>
        <w:t xml:space="preserve">  水浴</w:t>
      </w:r>
    </w:p>
    <w:tbl>
      <w:tblPr>
        <w:tblStyle w:val="35"/>
        <w:tblW w:w="4872" w:type="pct"/>
        <w:tblInd w:w="23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6703"/>
        <w:gridCol w:w="14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497" w:type="pct"/>
            <w:tcBorders>
              <w:top w:val="single" w:color="auto" w:sz="4" w:space="0"/>
              <w:left w:val="single" w:color="auto" w:sz="4" w:space="0"/>
              <w:bottom w:val="single" w:color="auto" w:sz="4" w:space="0"/>
              <w:right w:val="single" w:color="auto" w:sz="4" w:space="0"/>
            </w:tcBorders>
            <w:vAlign w:val="center"/>
          </w:tcPr>
          <w:p>
            <w:pPr>
              <w:pStyle w:val="114"/>
              <w:ind w:firstLine="210" w:firstLineChars="100"/>
              <w:jc w:val="both"/>
              <w:rPr>
                <w:rFonts w:ascii="宋体" w:hAnsi="宋体"/>
                <w:b w:val="0"/>
                <w:sz w:val="21"/>
                <w:szCs w:val="21"/>
              </w:rPr>
            </w:pPr>
            <w:r>
              <w:rPr>
                <w:rFonts w:hint="eastAsia" w:ascii="宋体" w:hAnsi="宋体"/>
                <w:b w:val="0"/>
                <w:sz w:val="21"/>
                <w:szCs w:val="21"/>
              </w:rPr>
              <w:t>1</w:t>
            </w:r>
          </w:p>
        </w:tc>
        <w:tc>
          <w:tcPr>
            <w:tcW w:w="3704" w:type="pct"/>
            <w:tcBorders>
              <w:top w:val="single" w:color="auto" w:sz="4" w:space="0"/>
              <w:left w:val="single" w:color="auto" w:sz="4" w:space="0"/>
              <w:bottom w:val="single" w:color="auto" w:sz="4" w:space="0"/>
              <w:right w:val="single" w:color="auto" w:sz="4" w:space="0"/>
            </w:tcBorders>
            <w:vAlign w:val="center"/>
          </w:tcPr>
          <w:p>
            <w:pPr>
              <w:pStyle w:val="125"/>
              <w:numPr>
                <w:ilvl w:val="0"/>
                <w:numId w:val="12"/>
              </w:numPr>
              <w:spacing w:line="360" w:lineRule="exact"/>
              <w:ind w:firstLineChars="0"/>
              <w:jc w:val="left"/>
              <w:rPr>
                <w:rFonts w:ascii="宋体" w:hAnsi="宋体" w:eastAsia="宋体"/>
                <w:sz w:val="21"/>
                <w:szCs w:val="21"/>
              </w:rPr>
            </w:pPr>
            <w:r>
              <w:rPr>
                <w:rFonts w:hint="eastAsia" w:ascii="宋体" w:hAnsi="宋体" w:eastAsia="宋体"/>
                <w:sz w:val="21"/>
                <w:szCs w:val="21"/>
              </w:rPr>
              <w:t>与压流</w:t>
            </w:r>
            <w:r>
              <w:rPr>
                <w:rFonts w:ascii="宋体" w:hAnsi="宋体" w:eastAsia="宋体"/>
                <w:sz w:val="21"/>
                <w:szCs w:val="21"/>
              </w:rPr>
              <w:t>粘度计配套使用，</w:t>
            </w:r>
            <w:r>
              <w:rPr>
                <w:rFonts w:hint="eastAsia" w:ascii="宋体" w:hAnsi="宋体" w:eastAsia="宋体"/>
                <w:sz w:val="21"/>
                <w:szCs w:val="21"/>
              </w:rPr>
              <w:t>并可</w:t>
            </w:r>
            <w:r>
              <w:rPr>
                <w:rFonts w:ascii="宋体" w:hAnsi="宋体" w:eastAsia="宋体"/>
                <w:sz w:val="21"/>
                <w:szCs w:val="21"/>
              </w:rPr>
              <w:t>兼容</w:t>
            </w:r>
            <w:r>
              <w:rPr>
                <w:rFonts w:hint="eastAsia" w:ascii="宋体" w:hAnsi="宋体" w:eastAsia="宋体"/>
                <w:sz w:val="21"/>
                <w:szCs w:val="21"/>
              </w:rPr>
              <w:t>旋转</w:t>
            </w:r>
            <w:r>
              <w:rPr>
                <w:rFonts w:ascii="宋体" w:hAnsi="宋体" w:eastAsia="宋体"/>
                <w:sz w:val="21"/>
                <w:szCs w:val="21"/>
              </w:rPr>
              <w:t>粘度计；</w:t>
            </w:r>
          </w:p>
          <w:p>
            <w:pPr>
              <w:pStyle w:val="125"/>
              <w:numPr>
                <w:ilvl w:val="0"/>
                <w:numId w:val="12"/>
              </w:numPr>
              <w:spacing w:line="360" w:lineRule="exact"/>
              <w:ind w:firstLineChars="0"/>
              <w:jc w:val="left"/>
              <w:rPr>
                <w:rFonts w:ascii="宋体" w:hAnsi="宋体" w:eastAsia="宋体"/>
                <w:sz w:val="21"/>
                <w:szCs w:val="21"/>
              </w:rPr>
            </w:pPr>
            <w:r>
              <w:rPr>
                <w:rFonts w:hint="eastAsia" w:ascii="宋体" w:hAnsi="宋体" w:eastAsia="宋体"/>
                <w:sz w:val="21"/>
                <w:szCs w:val="21"/>
              </w:rPr>
              <w:t>温度</w:t>
            </w:r>
            <w:r>
              <w:rPr>
                <w:rFonts w:ascii="宋体" w:hAnsi="宋体" w:eastAsia="宋体"/>
                <w:sz w:val="21"/>
                <w:szCs w:val="21"/>
              </w:rPr>
              <w:t>范围：不小于-40</w:t>
            </w:r>
            <w:r>
              <w:rPr>
                <w:rFonts w:hint="eastAsia" w:ascii="宋体" w:hAnsi="宋体" w:eastAsia="宋体"/>
                <w:sz w:val="21"/>
                <w:szCs w:val="21"/>
              </w:rPr>
              <w:t>至</w:t>
            </w:r>
            <w:r>
              <w:rPr>
                <w:rFonts w:ascii="宋体" w:hAnsi="宋体" w:eastAsia="宋体"/>
                <w:sz w:val="21"/>
                <w:szCs w:val="21"/>
              </w:rPr>
              <w:t>100</w:t>
            </w:r>
            <w:r>
              <w:rPr>
                <w:rFonts w:hint="eastAsia" w:ascii="宋体" w:hAnsi="宋体" w:eastAsia="宋体"/>
                <w:sz w:val="21"/>
                <w:szCs w:val="21"/>
              </w:rPr>
              <w:t>℃；</w:t>
            </w:r>
          </w:p>
          <w:p>
            <w:pPr>
              <w:pStyle w:val="125"/>
              <w:numPr>
                <w:ilvl w:val="0"/>
                <w:numId w:val="12"/>
              </w:numPr>
              <w:spacing w:line="360" w:lineRule="exact"/>
              <w:ind w:firstLineChars="0"/>
              <w:jc w:val="left"/>
              <w:rPr>
                <w:rFonts w:ascii="宋体" w:hAnsi="宋体" w:eastAsia="宋体"/>
                <w:sz w:val="21"/>
                <w:szCs w:val="21"/>
              </w:rPr>
            </w:pPr>
            <w:r>
              <w:rPr>
                <w:rFonts w:hint="eastAsia" w:ascii="宋体" w:hAnsi="宋体" w:eastAsia="宋体"/>
                <w:sz w:val="21"/>
                <w:szCs w:val="21"/>
              </w:rPr>
              <w:t>控温精度</w:t>
            </w:r>
            <w:r>
              <w:rPr>
                <w:rFonts w:ascii="宋体" w:hAnsi="宋体" w:eastAsia="宋体"/>
                <w:sz w:val="21"/>
                <w:szCs w:val="21"/>
              </w:rPr>
              <w:t>：</w:t>
            </w:r>
            <w:r>
              <w:rPr>
                <w:rFonts w:hint="eastAsia" w:ascii="宋体" w:hAnsi="宋体" w:eastAsia="宋体"/>
                <w:sz w:val="21"/>
                <w:szCs w:val="21"/>
              </w:rPr>
              <w:t>不低于</w:t>
            </w:r>
            <w:r>
              <w:rPr>
                <w:rFonts w:ascii="宋体" w:hAnsi="宋体" w:eastAsia="宋体"/>
                <w:sz w:val="21"/>
                <w:szCs w:val="21"/>
              </w:rPr>
              <w:t>±0.1℃</w:t>
            </w:r>
            <w:r>
              <w:rPr>
                <w:rFonts w:hint="eastAsia" w:ascii="宋体" w:hAnsi="宋体" w:eastAsia="宋体"/>
                <w:sz w:val="21"/>
                <w:szCs w:val="21"/>
              </w:rPr>
              <w:t>；</w:t>
            </w:r>
          </w:p>
          <w:p>
            <w:pPr>
              <w:pStyle w:val="125"/>
              <w:numPr>
                <w:ilvl w:val="0"/>
                <w:numId w:val="12"/>
              </w:numPr>
              <w:spacing w:line="360" w:lineRule="exact"/>
              <w:ind w:firstLineChars="0"/>
              <w:jc w:val="left"/>
              <w:rPr>
                <w:rFonts w:ascii="宋体" w:hAnsi="宋体" w:eastAsia="宋体"/>
                <w:sz w:val="21"/>
                <w:szCs w:val="21"/>
              </w:rPr>
            </w:pPr>
            <w:r>
              <w:rPr>
                <w:rFonts w:hint="eastAsia" w:ascii="宋体" w:hAnsi="宋体" w:eastAsia="宋体"/>
                <w:sz w:val="21"/>
                <w:szCs w:val="21"/>
              </w:rPr>
              <w:t>开口位置</w:t>
            </w:r>
            <w:r>
              <w:rPr>
                <w:rFonts w:ascii="宋体" w:hAnsi="宋体" w:eastAsia="宋体"/>
                <w:sz w:val="21"/>
                <w:szCs w:val="21"/>
              </w:rPr>
              <w:t>：</w:t>
            </w:r>
            <w:r>
              <w:rPr>
                <w:rFonts w:hint="eastAsia" w:ascii="宋体" w:hAnsi="宋体" w:eastAsia="宋体"/>
                <w:sz w:val="21"/>
                <w:szCs w:val="21"/>
              </w:rPr>
              <w:t>水浴</w:t>
            </w:r>
            <w:r>
              <w:rPr>
                <w:rFonts w:ascii="宋体" w:hAnsi="宋体" w:eastAsia="宋体"/>
                <w:sz w:val="21"/>
                <w:szCs w:val="21"/>
              </w:rPr>
              <w:t>设备开口位置在角落</w:t>
            </w:r>
            <w:r>
              <w:rPr>
                <w:rFonts w:hint="eastAsia" w:ascii="宋体" w:hAnsi="宋体" w:eastAsia="宋体"/>
                <w:sz w:val="21"/>
                <w:szCs w:val="21"/>
              </w:rPr>
              <w:t>，控制</w:t>
            </w:r>
            <w:r>
              <w:rPr>
                <w:rFonts w:ascii="宋体" w:hAnsi="宋体" w:eastAsia="宋体"/>
                <w:sz w:val="21"/>
                <w:szCs w:val="21"/>
              </w:rPr>
              <w:t>面板不影响</w:t>
            </w:r>
            <w:r>
              <w:rPr>
                <w:rFonts w:hint="eastAsia" w:ascii="宋体" w:hAnsi="宋体" w:eastAsia="宋体"/>
                <w:sz w:val="21"/>
                <w:szCs w:val="21"/>
              </w:rPr>
              <w:t>放置在旋转</w:t>
            </w:r>
            <w:r>
              <w:rPr>
                <w:rFonts w:ascii="宋体" w:hAnsi="宋体" w:eastAsia="宋体"/>
                <w:sz w:val="21"/>
                <w:szCs w:val="21"/>
              </w:rPr>
              <w:t>粘度计下方</w:t>
            </w:r>
            <w:r>
              <w:rPr>
                <w:rFonts w:hint="eastAsia" w:ascii="宋体" w:hAnsi="宋体" w:eastAsia="宋体"/>
                <w:sz w:val="21"/>
                <w:szCs w:val="21"/>
              </w:rPr>
              <w:t>，</w:t>
            </w:r>
            <w:r>
              <w:rPr>
                <w:rFonts w:ascii="宋体" w:hAnsi="宋体" w:eastAsia="宋体"/>
                <w:sz w:val="21"/>
                <w:szCs w:val="21"/>
              </w:rPr>
              <w:t>以便进行试验，</w:t>
            </w:r>
            <w:r>
              <w:rPr>
                <w:rFonts w:hint="eastAsia" w:ascii="宋体" w:hAnsi="宋体" w:eastAsia="宋体"/>
                <w:sz w:val="21"/>
                <w:szCs w:val="21"/>
              </w:rPr>
              <w:t>且</w:t>
            </w:r>
            <w:r>
              <w:rPr>
                <w:rFonts w:ascii="宋体" w:hAnsi="宋体" w:eastAsia="宋体"/>
                <w:sz w:val="21"/>
                <w:szCs w:val="21"/>
              </w:rPr>
              <w:t>水浴开口能够放入</w:t>
            </w:r>
            <w:r>
              <w:rPr>
                <w:rFonts w:hint="eastAsia" w:ascii="宋体" w:hAnsi="宋体" w:eastAsia="宋体"/>
                <w:sz w:val="21"/>
                <w:szCs w:val="21"/>
              </w:rPr>
              <w:t>600</w:t>
            </w:r>
            <w:r>
              <w:rPr>
                <w:rFonts w:ascii="宋体" w:hAnsi="宋体" w:eastAsia="宋体"/>
                <w:sz w:val="21"/>
                <w:szCs w:val="21"/>
              </w:rPr>
              <w:t>mL</w:t>
            </w:r>
            <w:r>
              <w:rPr>
                <w:rFonts w:hint="eastAsia" w:ascii="宋体" w:hAnsi="宋体" w:eastAsia="宋体"/>
                <w:sz w:val="21"/>
                <w:szCs w:val="21"/>
              </w:rPr>
              <w:t>烧杯</w:t>
            </w:r>
            <w:r>
              <w:rPr>
                <w:rFonts w:ascii="宋体" w:hAnsi="宋体" w:eastAsia="宋体"/>
                <w:sz w:val="21"/>
                <w:szCs w:val="21"/>
              </w:rPr>
              <w:t>并固定</w:t>
            </w:r>
            <w:r>
              <w:rPr>
                <w:rFonts w:hint="eastAsia" w:ascii="宋体" w:hAnsi="宋体" w:eastAsia="宋体"/>
                <w:sz w:val="21"/>
                <w:szCs w:val="21"/>
              </w:rPr>
              <w:t>，可以进行旋转粘度</w:t>
            </w:r>
            <w:r>
              <w:rPr>
                <w:rFonts w:ascii="宋体" w:hAnsi="宋体" w:eastAsia="宋体"/>
                <w:sz w:val="21"/>
                <w:szCs w:val="21"/>
              </w:rPr>
              <w:t>试验</w:t>
            </w:r>
            <w:r>
              <w:rPr>
                <w:rFonts w:hint="eastAsia" w:ascii="宋体" w:hAnsi="宋体" w:eastAsia="宋体"/>
                <w:sz w:val="21"/>
                <w:szCs w:val="21"/>
              </w:rPr>
              <w:t>。</w:t>
            </w:r>
          </w:p>
          <w:p>
            <w:pPr>
              <w:pStyle w:val="125"/>
              <w:numPr>
                <w:ilvl w:val="0"/>
                <w:numId w:val="12"/>
              </w:numPr>
              <w:spacing w:line="360" w:lineRule="exact"/>
              <w:ind w:firstLineChars="0"/>
              <w:jc w:val="left"/>
              <w:rPr>
                <w:rFonts w:hint="eastAsia" w:ascii="宋体" w:hAnsi="宋体" w:eastAsia="宋体"/>
                <w:sz w:val="21"/>
                <w:szCs w:val="21"/>
              </w:rPr>
            </w:pPr>
            <w:r>
              <w:rPr>
                <w:rFonts w:hint="eastAsia" w:ascii="宋体" w:hAnsi="宋体" w:eastAsia="宋体"/>
                <w:sz w:val="21"/>
                <w:szCs w:val="21"/>
              </w:rPr>
              <w:t>能够</w:t>
            </w:r>
            <w:r>
              <w:rPr>
                <w:rFonts w:ascii="宋体" w:hAnsi="宋体" w:eastAsia="宋体"/>
                <w:sz w:val="21"/>
                <w:szCs w:val="21"/>
              </w:rPr>
              <w:t>为压流粘度计提供</w:t>
            </w:r>
            <w:r>
              <w:rPr>
                <w:rFonts w:hint="eastAsia" w:ascii="宋体" w:hAnsi="宋体" w:eastAsia="宋体"/>
                <w:sz w:val="21"/>
                <w:szCs w:val="21"/>
              </w:rPr>
              <w:t>恒温</w:t>
            </w:r>
            <w:r>
              <w:rPr>
                <w:rFonts w:ascii="宋体" w:hAnsi="宋体" w:eastAsia="宋体"/>
                <w:sz w:val="21"/>
                <w:szCs w:val="21"/>
              </w:rPr>
              <w:t>水浴</w:t>
            </w:r>
            <w:r>
              <w:rPr>
                <w:rFonts w:hint="eastAsia" w:ascii="宋体" w:hAnsi="宋体" w:eastAsia="宋体"/>
                <w:sz w:val="21"/>
                <w:szCs w:val="21"/>
              </w:rPr>
              <w:t>条件</w:t>
            </w:r>
            <w:r>
              <w:rPr>
                <w:rFonts w:ascii="宋体" w:hAnsi="宋体" w:eastAsia="宋体"/>
                <w:sz w:val="21"/>
                <w:szCs w:val="21"/>
              </w:rPr>
              <w:t>。</w:t>
            </w:r>
          </w:p>
        </w:tc>
        <w:tc>
          <w:tcPr>
            <w:tcW w:w="798" w:type="pct"/>
            <w:tcBorders>
              <w:top w:val="single" w:color="auto" w:sz="4" w:space="0"/>
              <w:left w:val="single" w:color="auto" w:sz="4" w:space="0"/>
              <w:bottom w:val="single" w:color="auto" w:sz="4" w:space="0"/>
              <w:right w:val="single" w:color="auto" w:sz="4" w:space="0"/>
            </w:tcBorders>
            <w:vAlign w:val="center"/>
          </w:tcPr>
          <w:p>
            <w:pPr>
              <w:pStyle w:val="114"/>
              <w:jc w:val="left"/>
              <w:rPr>
                <w:rFonts w:ascii="宋体" w:hAnsi="宋体"/>
                <w:b w:val="0"/>
                <w:sz w:val="21"/>
                <w:szCs w:val="21"/>
              </w:rPr>
            </w:pPr>
          </w:p>
        </w:tc>
      </w:tr>
    </w:tbl>
    <w:p>
      <w:pPr>
        <w:pStyle w:val="112"/>
        <w:spacing w:line="360" w:lineRule="auto"/>
        <w:outlineLvl w:val="2"/>
        <w:rPr>
          <w:rFonts w:hint="eastAsia" w:ascii="宋体" w:hAnsi="宋体" w:eastAsia="宋体" w:cs="宋体"/>
          <w:b/>
          <w:bCs w:val="0"/>
          <w:sz w:val="24"/>
          <w:szCs w:val="24"/>
          <w:highlight w:val="none"/>
          <w:lang w:val="en-US" w:eastAsia="zh-CN"/>
        </w:rPr>
      </w:pPr>
    </w:p>
    <w:p>
      <w:pPr>
        <w:pStyle w:val="112"/>
        <w:spacing w:line="360" w:lineRule="auto"/>
        <w:ind w:firstLine="482" w:firstLineChars="200"/>
        <w:outlineLvl w:val="2"/>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3.</w:t>
      </w:r>
      <w:r>
        <w:rPr>
          <w:rFonts w:hint="eastAsia" w:eastAsia="宋体" w:cs="宋体"/>
          <w:b/>
          <w:bCs w:val="0"/>
          <w:sz w:val="24"/>
          <w:szCs w:val="24"/>
          <w:highlight w:val="none"/>
          <w:lang w:val="en-US" w:eastAsia="zh-CN"/>
        </w:rPr>
        <w:t>4</w:t>
      </w:r>
      <w:r>
        <w:rPr>
          <w:rFonts w:hint="eastAsia" w:ascii="宋体" w:hAnsi="宋体" w:eastAsia="宋体" w:cs="宋体"/>
          <w:b/>
          <w:bCs w:val="0"/>
          <w:sz w:val="24"/>
          <w:szCs w:val="24"/>
          <w:highlight w:val="none"/>
          <w:lang w:val="en-US" w:eastAsia="zh-CN"/>
        </w:rPr>
        <w:t>电机流量测试设备和空调性能测试工具</w:t>
      </w:r>
    </w:p>
    <w:p>
      <w:pPr>
        <w:pStyle w:val="112"/>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lang w:val="en-US" w:eastAsia="zh-CN"/>
        </w:rPr>
        <w:t>（注：本节所有参数及要求，不允许负偏离。如发生负偏离，即为淘汰。）</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涡轮流量计</w:t>
      </w:r>
      <w:r>
        <w:rPr>
          <w:rFonts w:hint="eastAsia" w:ascii="宋体" w:hAnsi="宋体" w:eastAsia="宋体" w:cs="宋体"/>
          <w:sz w:val="24"/>
          <w:szCs w:val="24"/>
          <w:highlight w:val="none"/>
          <w:lang w:val="en-US" w:eastAsia="zh-CN"/>
        </w:rPr>
        <w:t>:型号：L25；能够测试电机冷却系统的管路流量；</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2.压力表：型号：R134a冷媒通用；能够测试空调高低压侧管路压力；</w:t>
      </w:r>
    </w:p>
    <w:p>
      <w:pPr>
        <w:pStyle w:val="125"/>
        <w:keepNext w:val="0"/>
        <w:keepLines w:val="0"/>
        <w:pageBreakBefore w:val="0"/>
        <w:widowControl w:val="0"/>
        <w:numPr>
          <w:ilvl w:val="0"/>
          <w:numId w:val="0"/>
        </w:numPr>
        <w:kinsoku/>
        <w:wordWrap/>
        <w:overflowPunct/>
        <w:topLinePunct w:val="0"/>
        <w:bidi w:val="0"/>
        <w:snapToGrid/>
        <w:spacing w:line="360" w:lineRule="auto"/>
        <w:ind w:left="0" w:lef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3.风速仪：型号：FT-DLY-1063A；能够测试吹面、吹脚、除霜等风道出风口风速</w:t>
      </w:r>
      <w:r>
        <w:rPr>
          <w:rFonts w:hint="eastAsia" w:ascii="宋体" w:hAnsi="宋体" w:eastAsia="宋体" w:cs="宋体"/>
          <w:sz w:val="24"/>
          <w:szCs w:val="24"/>
          <w:highlight w:val="none"/>
          <w:lang w:eastAsia="zh-CN"/>
        </w:rPr>
        <w:t>。</w:t>
      </w:r>
    </w:p>
    <w:p>
      <w:pPr>
        <w:pStyle w:val="112"/>
        <w:spacing w:line="360" w:lineRule="auto"/>
        <w:ind w:firstLine="482" w:firstLineChars="200"/>
        <w:outlineLvl w:val="2"/>
        <w:rPr>
          <w:rFonts w:hint="eastAsia" w:ascii="宋体" w:hAnsi="宋体" w:eastAsia="宋体" w:cs="宋体"/>
          <w:b/>
          <w:bCs w:val="0"/>
          <w:sz w:val="24"/>
          <w:szCs w:val="24"/>
          <w:highlight w:val="none"/>
          <w:lang w:val="en-US" w:eastAsia="zh-CN"/>
        </w:rPr>
      </w:pPr>
      <w:r>
        <w:rPr>
          <w:rFonts w:hint="eastAsia" w:ascii="宋体" w:hAnsi="宋体" w:eastAsia="宋体" w:cs="宋体"/>
          <w:b/>
          <w:bCs w:val="0"/>
          <w:sz w:val="24"/>
          <w:szCs w:val="24"/>
          <w:highlight w:val="none"/>
          <w:lang w:val="en-US" w:eastAsia="zh-CN"/>
        </w:rPr>
        <w:t>3.</w:t>
      </w:r>
      <w:r>
        <w:rPr>
          <w:rFonts w:hint="eastAsia" w:eastAsia="宋体" w:cs="宋体"/>
          <w:b/>
          <w:bCs w:val="0"/>
          <w:sz w:val="24"/>
          <w:szCs w:val="24"/>
          <w:highlight w:val="none"/>
          <w:lang w:val="en-US" w:eastAsia="zh-CN"/>
        </w:rPr>
        <w:t>5</w:t>
      </w:r>
      <w:r>
        <w:rPr>
          <w:rFonts w:hint="eastAsia" w:ascii="宋体" w:hAnsi="宋体" w:eastAsia="宋体" w:cs="宋体"/>
          <w:b/>
          <w:bCs w:val="0"/>
          <w:sz w:val="24"/>
          <w:szCs w:val="24"/>
          <w:highlight w:val="none"/>
          <w:lang w:val="en-US" w:eastAsia="zh-CN"/>
        </w:rPr>
        <w:t>竞品对标用材料检测设备</w:t>
      </w:r>
    </w:p>
    <w:p>
      <w:pPr>
        <w:ind w:firstLine="482" w:firstLineChars="200"/>
        <w:rPr>
          <w:rFonts w:ascii="宋体" w:hAnsi="宋体" w:eastAsia="宋体"/>
          <w:b/>
          <w:bCs/>
          <w:sz w:val="24"/>
          <w:szCs w:val="24"/>
          <w:highlight w:val="none"/>
        </w:rPr>
      </w:pPr>
      <w:r>
        <w:rPr>
          <w:rFonts w:hint="eastAsia" w:ascii="宋体" w:hAnsi="宋体" w:eastAsia="宋体" w:cs="宋体"/>
          <w:b/>
          <w:bCs/>
          <w:sz w:val="24"/>
          <w:szCs w:val="24"/>
          <w:highlight w:val="none"/>
          <w:lang w:val="en-US" w:eastAsia="zh-CN"/>
        </w:rPr>
        <w:t>3.5.1</w:t>
      </w:r>
      <w:r>
        <w:rPr>
          <w:rFonts w:hint="eastAsia" w:ascii="宋体" w:hAnsi="宋体" w:eastAsia="宋体" w:cs="宋体"/>
          <w:b/>
          <w:bCs/>
          <w:color w:val="000000" w:themeColor="text1"/>
          <w:sz w:val="24"/>
          <w:szCs w:val="24"/>
          <w:highlight w:val="none"/>
          <w:u w:val="none"/>
          <w:lang w:eastAsia="zh-CN"/>
          <w14:textFill>
            <w14:solidFill>
              <w14:schemeClr w14:val="tx1"/>
            </w14:solidFill>
          </w14:textFill>
        </w:rPr>
        <w:t>激光光谱仪</w:t>
      </w:r>
    </w:p>
    <w:tbl>
      <w:tblPr>
        <w:tblStyle w:val="35"/>
        <w:tblW w:w="4818" w:type="pct"/>
        <w:tblInd w:w="3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8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330" w:type="pct"/>
            <w:vAlign w:val="center"/>
          </w:tcPr>
          <w:p>
            <w:pPr>
              <w:pStyle w:val="114"/>
              <w:ind w:firstLine="210" w:firstLineChars="100"/>
              <w:jc w:val="both"/>
              <w:rPr>
                <w:rFonts w:hint="eastAsia" w:ascii="宋体" w:hAnsi="宋体" w:eastAsia="宋体"/>
                <w:b w:val="0"/>
                <w:sz w:val="21"/>
                <w:szCs w:val="21"/>
                <w:lang w:val="en-US" w:eastAsia="zh-CN"/>
              </w:rPr>
            </w:pPr>
            <w:r>
              <w:rPr>
                <w:rFonts w:hint="eastAsia" w:ascii="宋体" w:hAnsi="宋体"/>
                <w:b w:val="0"/>
                <w:sz w:val="21"/>
                <w:szCs w:val="21"/>
                <w:lang w:val="en-US" w:eastAsia="zh-CN"/>
              </w:rPr>
              <w:t>1</w:t>
            </w:r>
          </w:p>
        </w:tc>
        <w:tc>
          <w:tcPr>
            <w:tcW w:w="4669" w:type="pct"/>
            <w:vAlign w:val="center"/>
          </w:tcPr>
          <w:p>
            <w:pPr>
              <w:pStyle w:val="125"/>
              <w:numPr>
                <w:ilvl w:val="0"/>
                <w:numId w:val="13"/>
              </w:numPr>
              <w:spacing w:line="276" w:lineRule="auto"/>
              <w:ind w:firstLineChars="0"/>
              <w:rPr>
                <w:rFonts w:ascii="Arial" w:hAnsi="Arial" w:eastAsia="宋体" w:cs="Arial"/>
                <w:sz w:val="21"/>
                <w:szCs w:val="21"/>
              </w:rPr>
            </w:pPr>
            <w:r>
              <w:rPr>
                <w:rFonts w:hint="eastAsia" w:ascii="Arial" w:hAnsi="Arial" w:eastAsia="宋体" w:cs="Arial"/>
                <w:sz w:val="21"/>
                <w:szCs w:val="21"/>
              </w:rPr>
              <w:t>分析范围：</w:t>
            </w:r>
            <w:r>
              <w:rPr>
                <w:rFonts w:ascii="Arial" w:hAnsi="Arial" w:eastAsia="宋体" w:cs="Arial"/>
                <w:sz w:val="21"/>
                <w:szCs w:val="21"/>
              </w:rPr>
              <w:t>C,Si,Mn,Cr,Ni,Mo,Cu,V,Ti,Al,Be,B,Li,</w:t>
            </w:r>
            <w:r>
              <w:rPr>
                <w:rFonts w:hint="eastAsia" w:ascii="Arial" w:hAnsi="Arial" w:eastAsia="宋体" w:cs="Arial"/>
                <w:sz w:val="21"/>
                <w:szCs w:val="21"/>
              </w:rPr>
              <w:t>Mg,Zn,Co,Nb,W,Pb,Sn等30多余种元素。可</w:t>
            </w:r>
            <w:r>
              <w:rPr>
                <w:rFonts w:hint="eastAsia" w:ascii="Arial" w:hAnsi="Arial" w:eastAsia="宋体" w:cs="Arial"/>
                <w:sz w:val="21"/>
                <w:szCs w:val="21"/>
                <w:lang w:val="en-US" w:eastAsia="zh-CN"/>
              </w:rPr>
              <w:t>检测铁、铝、铜等合金材料，</w:t>
            </w:r>
            <w:r>
              <w:rPr>
                <w:rFonts w:hint="eastAsia" w:ascii="Arial" w:hAnsi="Arial" w:eastAsia="宋体" w:cs="Arial"/>
                <w:sz w:val="21"/>
                <w:szCs w:val="21"/>
              </w:rPr>
              <w:t>用于合金钢，铸铁等黑色金属，及各种</w:t>
            </w:r>
            <w:r>
              <w:rPr>
                <w:rFonts w:hint="eastAsia" w:ascii="Arial" w:hAnsi="Arial" w:eastAsia="宋体" w:cs="Arial"/>
                <w:sz w:val="21"/>
                <w:szCs w:val="21"/>
                <w:lang w:val="en-US" w:eastAsia="zh-CN"/>
              </w:rPr>
              <w:t>铝合金，铜合金等</w:t>
            </w:r>
            <w:r>
              <w:rPr>
                <w:rFonts w:hint="eastAsia" w:ascii="Arial" w:hAnsi="Arial" w:eastAsia="宋体" w:cs="Arial"/>
                <w:sz w:val="21"/>
                <w:szCs w:val="21"/>
              </w:rPr>
              <w:t>有色金属材料的快速检测</w:t>
            </w:r>
            <w:r>
              <w:rPr>
                <w:rFonts w:hint="eastAsia" w:ascii="Arial" w:hAnsi="Arial" w:eastAsia="宋体" w:cs="Arial"/>
                <w:sz w:val="21"/>
                <w:szCs w:val="21"/>
                <w:lang w:eastAsia="zh-CN"/>
              </w:rPr>
              <w:t>；</w:t>
            </w:r>
          </w:p>
          <w:p>
            <w:pPr>
              <w:numPr>
                <w:ilvl w:val="0"/>
                <w:numId w:val="13"/>
              </w:numPr>
              <w:spacing w:line="360" w:lineRule="auto"/>
              <w:outlineLvl w:val="0"/>
              <w:rPr>
                <w:rFonts w:hint="eastAsia" w:ascii="Arial" w:hAnsi="Arial" w:eastAsia="宋体" w:cs="Arial"/>
                <w:sz w:val="21"/>
                <w:szCs w:val="21"/>
                <w:lang w:val="en-US" w:eastAsia="zh-CN"/>
              </w:rPr>
            </w:pPr>
            <w:r>
              <w:rPr>
                <w:rFonts w:hint="eastAsia" w:ascii="Arial" w:hAnsi="Arial" w:eastAsia="宋体" w:cs="Arial"/>
                <w:sz w:val="21"/>
                <w:szCs w:val="21"/>
                <w:lang w:val="en-US" w:eastAsia="zh-CN"/>
              </w:rPr>
              <w:t>氩气瓶内置到仪器内（采用氩气自充式设计），或使用外置氩气瓶（氩气罐要求为</w:t>
            </w:r>
          </w:p>
          <w:p>
            <w:pPr>
              <w:numPr>
                <w:ilvl w:val="0"/>
                <w:numId w:val="0"/>
              </w:numPr>
              <w:spacing w:line="360" w:lineRule="auto"/>
              <w:ind w:left="420" w:leftChars="200" w:firstLine="0" w:firstLineChars="0"/>
              <w:outlineLvl w:val="0"/>
              <w:rPr>
                <w:rFonts w:ascii="Arial" w:hAnsi="Arial" w:eastAsia="宋体" w:cs="Arial"/>
                <w:sz w:val="21"/>
                <w:szCs w:val="21"/>
              </w:rPr>
            </w:pPr>
            <w:r>
              <w:rPr>
                <w:rFonts w:hint="eastAsia" w:ascii="Arial" w:hAnsi="Arial" w:eastAsia="宋体" w:cs="Arial"/>
                <w:sz w:val="21"/>
                <w:szCs w:val="21"/>
                <w:lang w:val="en-US" w:eastAsia="zh-CN"/>
              </w:rPr>
              <w:t>一次性氩气罐不可用来反复罐装以避免氩气被污染，每瓶氩气的成本不能超过100 元人民币）；</w:t>
            </w:r>
          </w:p>
          <w:p>
            <w:pPr>
              <w:numPr>
                <w:ilvl w:val="0"/>
                <w:numId w:val="13"/>
              </w:numPr>
              <w:spacing w:line="360" w:lineRule="auto"/>
              <w:ind w:left="400" w:hanging="420" w:hangingChars="200"/>
              <w:outlineLvl w:val="0"/>
              <w:rPr>
                <w:rFonts w:hint="eastAsia" w:ascii="Arial" w:hAnsi="Arial" w:eastAsia="宋体" w:cs="Arial"/>
                <w:sz w:val="21"/>
                <w:szCs w:val="21"/>
              </w:rPr>
            </w:pPr>
            <w:r>
              <w:rPr>
                <w:rFonts w:hint="eastAsia" w:ascii="Arial" w:hAnsi="Arial" w:eastAsia="宋体" w:cs="Arial"/>
                <w:sz w:val="21"/>
                <w:szCs w:val="21"/>
                <w:lang w:val="en-US" w:eastAsia="zh-CN"/>
              </w:rPr>
              <w:t>仪器检测</w:t>
            </w:r>
            <w:r>
              <w:rPr>
                <w:rFonts w:hint="eastAsia" w:ascii="Arial" w:hAnsi="Arial" w:eastAsia="宋体" w:cs="Arial"/>
                <w:sz w:val="21"/>
                <w:szCs w:val="21"/>
              </w:rPr>
              <w:t>速度</w:t>
            </w:r>
            <w:r>
              <w:rPr>
                <w:rFonts w:hint="eastAsia" w:ascii="Arial" w:hAnsi="Arial" w:eastAsia="宋体" w:cs="Arial"/>
                <w:sz w:val="21"/>
                <w:szCs w:val="21"/>
                <w:lang w:val="en-US" w:eastAsia="zh-CN"/>
              </w:rPr>
              <w:t>≤5</w:t>
            </w:r>
            <w:r>
              <w:rPr>
                <w:rFonts w:hint="eastAsia" w:ascii="Arial" w:hAnsi="Arial" w:eastAsia="宋体" w:cs="Arial"/>
                <w:sz w:val="21"/>
                <w:szCs w:val="21"/>
              </w:rPr>
              <w:t>秒</w:t>
            </w:r>
            <w:r>
              <w:rPr>
                <w:rFonts w:hint="eastAsia" w:ascii="Arial" w:hAnsi="Arial" w:eastAsia="宋体" w:cs="Arial"/>
                <w:sz w:val="21"/>
                <w:szCs w:val="21"/>
                <w:lang w:eastAsia="zh-CN"/>
              </w:rPr>
              <w:t>，</w:t>
            </w:r>
            <w:r>
              <w:rPr>
                <w:rFonts w:hint="eastAsia" w:ascii="Arial" w:hAnsi="Arial" w:eastAsia="宋体" w:cs="Arial"/>
                <w:sz w:val="21"/>
                <w:szCs w:val="21"/>
                <w:lang w:val="en-US" w:eastAsia="zh-CN"/>
              </w:rPr>
              <w:t>可完成材料准确分析，满足用户检测需求；</w:t>
            </w:r>
          </w:p>
          <w:p>
            <w:pPr>
              <w:numPr>
                <w:ilvl w:val="0"/>
                <w:numId w:val="13"/>
              </w:numPr>
              <w:spacing w:line="360" w:lineRule="auto"/>
              <w:ind w:left="400" w:hanging="420" w:hangingChars="200"/>
              <w:outlineLvl w:val="0"/>
              <w:rPr>
                <w:rFonts w:ascii="Arial" w:hAnsi="Arial" w:eastAsia="宋体" w:cs="Arial"/>
                <w:sz w:val="21"/>
                <w:szCs w:val="21"/>
              </w:rPr>
            </w:pPr>
            <w:r>
              <w:rPr>
                <w:rFonts w:hint="eastAsia" w:ascii="Arial" w:hAnsi="Arial" w:eastAsia="宋体" w:cs="Arial"/>
                <w:sz w:val="21"/>
                <w:szCs w:val="21"/>
                <w:lang w:val="en-US" w:eastAsia="zh-CN"/>
              </w:rPr>
              <w:t>采用多</w:t>
            </w:r>
            <w:r>
              <w:rPr>
                <w:rFonts w:hint="eastAsia" w:ascii="Arial" w:hAnsi="Arial" w:eastAsia="宋体" w:cs="Arial"/>
                <w:sz w:val="21"/>
                <w:szCs w:val="21"/>
              </w:rPr>
              <w:t>光室光学系统设计</w:t>
            </w:r>
            <w:r>
              <w:rPr>
                <w:rFonts w:hint="eastAsia" w:ascii="Arial" w:hAnsi="Arial" w:eastAsia="宋体" w:cs="Arial"/>
                <w:sz w:val="21"/>
                <w:szCs w:val="21"/>
                <w:lang w:eastAsia="zh-CN"/>
              </w:rPr>
              <w:t>，</w:t>
            </w:r>
            <w:r>
              <w:rPr>
                <w:rFonts w:hint="eastAsia" w:ascii="Arial" w:hAnsi="Arial" w:eastAsia="宋体" w:cs="Arial"/>
                <w:sz w:val="21"/>
                <w:szCs w:val="21"/>
                <w:lang w:val="en-US" w:eastAsia="zh-CN"/>
              </w:rPr>
              <w:t>不同波段元素在不同光室中检测，提升检测准确性；</w:t>
            </w:r>
          </w:p>
          <w:p>
            <w:pPr>
              <w:numPr>
                <w:ilvl w:val="0"/>
                <w:numId w:val="13"/>
              </w:numPr>
              <w:spacing w:line="360" w:lineRule="auto"/>
              <w:ind w:left="400" w:hanging="420" w:hangingChars="200"/>
              <w:outlineLvl w:val="0"/>
              <w:rPr>
                <w:rFonts w:ascii="Arial" w:hAnsi="Arial" w:eastAsia="宋体" w:cs="Arial"/>
                <w:sz w:val="21"/>
                <w:szCs w:val="21"/>
              </w:rPr>
            </w:pPr>
            <w:r>
              <w:rPr>
                <w:rFonts w:hint="eastAsia" w:ascii="Arial" w:hAnsi="Arial" w:eastAsia="宋体" w:cs="Arial"/>
                <w:sz w:val="21"/>
                <w:szCs w:val="21"/>
              </w:rPr>
              <w:t>光谱</w:t>
            </w:r>
            <w:r>
              <w:rPr>
                <w:rFonts w:hint="eastAsia" w:ascii="Arial" w:hAnsi="Arial" w:eastAsia="宋体" w:cs="Arial"/>
                <w:sz w:val="21"/>
                <w:szCs w:val="21"/>
                <w:lang w:val="en-US" w:eastAsia="zh-CN"/>
              </w:rPr>
              <w:t>分析</w:t>
            </w:r>
            <w:r>
              <w:rPr>
                <w:rFonts w:hint="eastAsia" w:ascii="Arial" w:hAnsi="Arial" w:eastAsia="宋体" w:cs="Arial"/>
                <w:sz w:val="21"/>
                <w:szCs w:val="21"/>
              </w:rPr>
              <w:t>范围</w:t>
            </w:r>
            <w:r>
              <w:rPr>
                <w:rFonts w:hint="eastAsia" w:ascii="Arial" w:hAnsi="Arial" w:eastAsia="宋体" w:cs="Arial"/>
                <w:sz w:val="21"/>
                <w:szCs w:val="21"/>
                <w:lang w:val="en-US" w:eastAsia="zh-CN"/>
              </w:rPr>
              <w:t>不低于</w:t>
            </w:r>
            <w:r>
              <w:rPr>
                <w:rFonts w:hint="eastAsia" w:ascii="Arial" w:hAnsi="Arial" w:eastAsia="宋体" w:cs="Arial"/>
                <w:sz w:val="21"/>
                <w:szCs w:val="21"/>
              </w:rPr>
              <w:t>190nm-</w:t>
            </w:r>
            <w:r>
              <w:rPr>
                <w:rFonts w:hint="eastAsia" w:ascii="Arial" w:hAnsi="Arial" w:eastAsia="宋体" w:cs="Arial"/>
                <w:sz w:val="21"/>
                <w:szCs w:val="21"/>
                <w:lang w:val="en-US" w:eastAsia="zh-CN"/>
              </w:rPr>
              <w:t>420</w:t>
            </w:r>
            <w:r>
              <w:rPr>
                <w:rFonts w:hint="eastAsia" w:ascii="Arial" w:hAnsi="Arial" w:eastAsia="宋体" w:cs="Arial"/>
                <w:sz w:val="21"/>
                <w:szCs w:val="21"/>
              </w:rPr>
              <w:t>nm，</w:t>
            </w:r>
            <w:r>
              <w:rPr>
                <w:rFonts w:hint="eastAsia" w:ascii="Arial" w:hAnsi="Arial" w:eastAsia="宋体" w:cs="Arial"/>
                <w:sz w:val="21"/>
                <w:szCs w:val="21"/>
                <w:lang w:val="en-US" w:eastAsia="zh-CN"/>
              </w:rPr>
              <w:t>采用先进的</w:t>
            </w:r>
            <w:r>
              <w:rPr>
                <w:rFonts w:hint="eastAsia" w:ascii="Arial" w:hAnsi="Arial" w:eastAsia="宋体" w:cs="Arial"/>
                <w:sz w:val="21"/>
                <w:szCs w:val="21"/>
              </w:rPr>
              <w:t>传感器；</w:t>
            </w:r>
          </w:p>
          <w:p>
            <w:pPr>
              <w:numPr>
                <w:ilvl w:val="0"/>
                <w:numId w:val="13"/>
              </w:numPr>
              <w:spacing w:line="360" w:lineRule="auto"/>
              <w:outlineLvl w:val="0"/>
              <w:rPr>
                <w:rFonts w:ascii="Arial" w:hAnsi="Arial" w:eastAsia="宋体" w:cs="Arial"/>
                <w:sz w:val="21"/>
                <w:szCs w:val="21"/>
              </w:rPr>
            </w:pPr>
            <w:r>
              <w:rPr>
                <w:rFonts w:hint="eastAsia" w:ascii="Arial" w:hAnsi="Arial" w:eastAsia="宋体" w:cs="Arial"/>
                <w:sz w:val="21"/>
                <w:szCs w:val="21"/>
                <w:lang w:val="en-US" w:eastAsia="zh-CN"/>
              </w:rPr>
              <w:t>仪器具备</w:t>
            </w:r>
            <w:r>
              <w:rPr>
                <w:rFonts w:hint="eastAsia" w:ascii="Arial" w:hAnsi="Arial" w:eastAsia="宋体" w:cs="Arial"/>
                <w:sz w:val="21"/>
                <w:szCs w:val="21"/>
              </w:rPr>
              <w:t>控样分析软件</w:t>
            </w:r>
            <w:r>
              <w:rPr>
                <w:rFonts w:hint="eastAsia" w:ascii="Arial" w:hAnsi="Arial" w:eastAsia="宋体" w:cs="Arial"/>
                <w:sz w:val="21"/>
                <w:szCs w:val="21"/>
                <w:lang w:eastAsia="zh-CN"/>
              </w:rPr>
              <w:t>，</w:t>
            </w:r>
            <w:r>
              <w:rPr>
                <w:rFonts w:hint="eastAsia" w:ascii="Arial" w:hAnsi="Arial" w:eastAsia="宋体" w:cs="Arial"/>
                <w:sz w:val="21"/>
                <w:szCs w:val="21"/>
                <w:lang w:val="en-US" w:eastAsia="zh-CN"/>
              </w:rPr>
              <w:t>能够提升仪器检测准确性；</w:t>
            </w:r>
          </w:p>
          <w:p>
            <w:pPr>
              <w:numPr>
                <w:ilvl w:val="0"/>
                <w:numId w:val="13"/>
              </w:numPr>
              <w:spacing w:line="360" w:lineRule="auto"/>
              <w:ind w:left="400" w:hanging="420" w:hangingChars="200"/>
              <w:outlineLvl w:val="0"/>
              <w:rPr>
                <w:rFonts w:ascii="Arial" w:hAnsi="Arial" w:eastAsia="宋体" w:cs="Arial"/>
                <w:sz w:val="21"/>
                <w:szCs w:val="21"/>
              </w:rPr>
            </w:pPr>
            <w:r>
              <w:rPr>
                <w:rFonts w:hint="eastAsia" w:ascii="Arial" w:hAnsi="Arial" w:eastAsia="宋体" w:cs="Arial"/>
                <w:sz w:val="21"/>
                <w:szCs w:val="21"/>
              </w:rPr>
              <w:t>人体工程学设计，重量轻（含电池＜2kg），平衡性好，便于使用；</w:t>
            </w:r>
          </w:p>
          <w:p>
            <w:pPr>
              <w:numPr>
                <w:ilvl w:val="0"/>
                <w:numId w:val="13"/>
              </w:numPr>
              <w:spacing w:line="360" w:lineRule="auto"/>
              <w:ind w:left="400" w:hanging="420" w:hangingChars="200"/>
              <w:outlineLvl w:val="0"/>
              <w:rPr>
                <w:rFonts w:ascii="Arial" w:hAnsi="Arial" w:eastAsia="宋体" w:cs="Arial"/>
                <w:sz w:val="21"/>
                <w:szCs w:val="21"/>
              </w:rPr>
            </w:pPr>
            <w:r>
              <w:rPr>
                <w:rFonts w:hint="eastAsia" w:ascii="Arial" w:hAnsi="Arial" w:eastAsia="宋体" w:cs="Arial"/>
                <w:sz w:val="21"/>
                <w:szCs w:val="21"/>
              </w:rPr>
              <w:t>激光等级为光学3</w:t>
            </w:r>
            <w:r>
              <w:rPr>
                <w:rFonts w:ascii="Arial" w:hAnsi="Arial" w:eastAsia="宋体" w:cs="Arial"/>
                <w:sz w:val="21"/>
                <w:szCs w:val="21"/>
              </w:rPr>
              <w:t>B</w:t>
            </w:r>
            <w:r>
              <w:rPr>
                <w:rFonts w:hint="eastAsia" w:ascii="Arial" w:hAnsi="Arial" w:eastAsia="宋体" w:cs="Arial"/>
                <w:sz w:val="21"/>
                <w:szCs w:val="21"/>
              </w:rPr>
              <w:t>级，安全无X射线辐射。</w:t>
            </w:r>
          </w:p>
          <w:p>
            <w:pPr>
              <w:numPr>
                <w:ilvl w:val="0"/>
                <w:numId w:val="13"/>
              </w:numPr>
              <w:spacing w:line="360" w:lineRule="auto"/>
              <w:ind w:left="400" w:hanging="420" w:hangingChars="200"/>
              <w:outlineLvl w:val="0"/>
              <w:rPr>
                <w:rFonts w:ascii="Arial" w:hAnsi="Arial" w:eastAsia="宋体" w:cs="Arial"/>
                <w:sz w:val="21"/>
                <w:szCs w:val="21"/>
              </w:rPr>
            </w:pPr>
            <w:r>
              <w:rPr>
                <w:rFonts w:ascii="Arial" w:hAnsi="Arial" w:eastAsia="宋体" w:cs="Arial"/>
                <w:sz w:val="21"/>
                <w:szCs w:val="21"/>
              </w:rPr>
              <w:t>仪器一体化设计，</w:t>
            </w:r>
            <w:r>
              <w:rPr>
                <w:rFonts w:hint="eastAsia" w:ascii="Arial" w:hAnsi="Arial" w:eastAsia="宋体" w:cs="Arial"/>
                <w:sz w:val="21"/>
                <w:szCs w:val="21"/>
              </w:rPr>
              <w:t>具有超高的</w:t>
            </w:r>
            <w:r>
              <w:rPr>
                <w:rFonts w:ascii="Arial" w:hAnsi="Arial" w:eastAsia="宋体" w:cs="Arial"/>
                <w:sz w:val="21"/>
                <w:szCs w:val="21"/>
              </w:rPr>
              <w:t>防尘防水</w:t>
            </w:r>
            <w:r>
              <w:rPr>
                <w:rFonts w:hint="eastAsia" w:ascii="Arial" w:hAnsi="Arial" w:eastAsia="宋体" w:cs="Arial"/>
                <w:sz w:val="21"/>
                <w:szCs w:val="21"/>
              </w:rPr>
              <w:t>性能，抗震性能好，适用于长途运输和室外工作；</w:t>
            </w:r>
          </w:p>
          <w:p>
            <w:pPr>
              <w:numPr>
                <w:ilvl w:val="0"/>
                <w:numId w:val="13"/>
              </w:numPr>
              <w:spacing w:line="360" w:lineRule="auto"/>
              <w:ind w:left="400" w:hanging="420" w:hangingChars="200"/>
              <w:outlineLvl w:val="0"/>
              <w:rPr>
                <w:rFonts w:ascii="Arial" w:hAnsi="Arial" w:eastAsia="宋体" w:cs="Arial"/>
                <w:sz w:val="21"/>
                <w:szCs w:val="21"/>
              </w:rPr>
            </w:pPr>
            <w:r>
              <w:rPr>
                <w:rFonts w:hint="eastAsia" w:ascii="Arial" w:hAnsi="Arial" w:eastAsia="宋体" w:cs="Arial"/>
                <w:sz w:val="21"/>
                <w:szCs w:val="21"/>
              </w:rPr>
              <w:t>电池容量大，机身屏幕有剩余电量显示，</w:t>
            </w:r>
            <w:r>
              <w:rPr>
                <w:rFonts w:ascii="Arial" w:hAnsi="Arial" w:eastAsia="宋体" w:cs="Arial"/>
                <w:sz w:val="21"/>
                <w:szCs w:val="21"/>
              </w:rPr>
              <w:t>单块电池全天操作(</w:t>
            </w:r>
            <w:r>
              <w:rPr>
                <w:rFonts w:hint="eastAsia" w:ascii="Arial" w:hAnsi="Arial" w:eastAsia="宋体" w:cs="Arial"/>
                <w:sz w:val="21"/>
                <w:szCs w:val="21"/>
                <w:lang w:val="en-US" w:eastAsia="zh-CN"/>
              </w:rPr>
              <w:t>6</w:t>
            </w:r>
            <w:r>
              <w:rPr>
                <w:rFonts w:ascii="Arial" w:hAnsi="Arial" w:eastAsia="宋体" w:cs="Arial"/>
                <w:sz w:val="21"/>
                <w:szCs w:val="21"/>
              </w:rPr>
              <w:t>-</w:t>
            </w:r>
            <w:r>
              <w:rPr>
                <w:rFonts w:hint="eastAsia" w:ascii="Arial" w:hAnsi="Arial" w:eastAsia="宋体" w:cs="Arial"/>
                <w:sz w:val="21"/>
                <w:szCs w:val="21"/>
                <w:lang w:val="en-US" w:eastAsia="zh-CN"/>
              </w:rPr>
              <w:t>8</w:t>
            </w:r>
            <w:r>
              <w:rPr>
                <w:rFonts w:ascii="Arial" w:hAnsi="Arial" w:eastAsia="宋体" w:cs="Arial"/>
                <w:sz w:val="21"/>
                <w:szCs w:val="21"/>
              </w:rPr>
              <w:t>小时)，标配两块</w:t>
            </w:r>
            <w:r>
              <w:rPr>
                <w:rFonts w:hint="eastAsia" w:ascii="Arial" w:hAnsi="Arial" w:eastAsia="宋体" w:cs="Arial"/>
                <w:sz w:val="21"/>
                <w:szCs w:val="21"/>
              </w:rPr>
              <w:t>；</w:t>
            </w:r>
          </w:p>
          <w:p>
            <w:pPr>
              <w:numPr>
                <w:ilvl w:val="0"/>
                <w:numId w:val="13"/>
              </w:numPr>
              <w:spacing w:line="360" w:lineRule="auto"/>
              <w:rPr>
                <w:rFonts w:ascii="Arial" w:hAnsi="Arial" w:eastAsia="宋体" w:cs="Arial"/>
                <w:sz w:val="21"/>
                <w:szCs w:val="21"/>
              </w:rPr>
            </w:pPr>
            <w:r>
              <w:rPr>
                <w:rFonts w:ascii="Arial" w:hAnsi="Arial" w:eastAsia="宋体" w:cs="Arial"/>
                <w:sz w:val="21"/>
                <w:szCs w:val="21"/>
              </w:rPr>
              <w:t>操作环境温度：</w:t>
            </w:r>
            <w:r>
              <w:rPr>
                <w:rFonts w:hint="eastAsia" w:ascii="Arial" w:hAnsi="Arial" w:eastAsia="宋体" w:cs="Arial"/>
                <w:sz w:val="21"/>
                <w:szCs w:val="21"/>
              </w:rPr>
              <w:t>-20</w:t>
            </w:r>
            <w:r>
              <w:rPr>
                <w:rFonts w:hint="eastAsia" w:ascii="微软雅黑" w:hAnsi="微软雅黑" w:eastAsia="微软雅黑" w:cs="微软雅黑"/>
                <w:sz w:val="21"/>
                <w:szCs w:val="21"/>
              </w:rPr>
              <w:t>℃</w:t>
            </w:r>
            <w:r>
              <w:rPr>
                <w:rFonts w:ascii="Arial" w:hAnsi="Arial" w:eastAsia="宋体" w:cs="Arial"/>
                <w:sz w:val="21"/>
                <w:szCs w:val="21"/>
              </w:rPr>
              <w:t>至+</w:t>
            </w:r>
            <w:r>
              <w:rPr>
                <w:rFonts w:hint="eastAsia" w:ascii="Arial" w:hAnsi="Arial" w:eastAsia="宋体" w:cs="Arial"/>
                <w:sz w:val="21"/>
                <w:szCs w:val="21"/>
              </w:rPr>
              <w:t>5</w:t>
            </w:r>
            <w:r>
              <w:rPr>
                <w:rFonts w:ascii="Arial" w:hAnsi="Arial" w:eastAsia="宋体" w:cs="Arial"/>
                <w:sz w:val="21"/>
                <w:szCs w:val="21"/>
              </w:rPr>
              <w:t>0</w:t>
            </w:r>
            <w:r>
              <w:rPr>
                <w:rFonts w:hint="eastAsia" w:ascii="微软雅黑" w:hAnsi="微软雅黑" w:eastAsia="微软雅黑" w:cs="微软雅黑"/>
                <w:sz w:val="21"/>
                <w:szCs w:val="21"/>
              </w:rPr>
              <w:t>℃</w:t>
            </w:r>
            <w:r>
              <w:rPr>
                <w:rFonts w:ascii="Arial" w:hAnsi="Arial" w:eastAsia="宋体" w:cs="Arial"/>
                <w:sz w:val="21"/>
                <w:szCs w:val="21"/>
              </w:rPr>
              <w:t>，不结霜；工作湿度：20%-95%</w:t>
            </w:r>
            <w:r>
              <w:rPr>
                <w:rFonts w:hint="eastAsia" w:ascii="Arial" w:hAnsi="Arial" w:eastAsia="宋体" w:cs="Arial"/>
                <w:sz w:val="21"/>
                <w:szCs w:val="21"/>
              </w:rPr>
              <w:t>；</w:t>
            </w:r>
          </w:p>
          <w:p>
            <w:pPr>
              <w:numPr>
                <w:ilvl w:val="0"/>
                <w:numId w:val="13"/>
              </w:numPr>
              <w:spacing w:line="360" w:lineRule="auto"/>
              <w:outlineLvl w:val="0"/>
              <w:rPr>
                <w:rFonts w:ascii="Arial" w:hAnsi="Arial" w:eastAsia="宋体" w:cs="Arial"/>
                <w:sz w:val="21"/>
                <w:szCs w:val="21"/>
              </w:rPr>
            </w:pPr>
            <w:r>
              <w:rPr>
                <w:rFonts w:hint="eastAsia" w:ascii="Arial" w:hAnsi="Arial" w:eastAsia="宋体" w:cs="Arial"/>
                <w:sz w:val="21"/>
                <w:szCs w:val="21"/>
              </w:rPr>
              <w:t>安卓</w:t>
            </w:r>
            <w:r>
              <w:rPr>
                <w:rFonts w:hint="eastAsia" w:ascii="Arial" w:hAnsi="Arial" w:eastAsia="宋体" w:cs="Arial"/>
                <w:sz w:val="21"/>
                <w:szCs w:val="21"/>
                <w:lang w:val="en-US" w:eastAsia="zh-CN"/>
              </w:rPr>
              <w:t>智能</w:t>
            </w:r>
            <w:r>
              <w:rPr>
                <w:rFonts w:ascii="Arial" w:hAnsi="Arial" w:eastAsia="宋体" w:cs="Arial"/>
                <w:sz w:val="21"/>
                <w:szCs w:val="21"/>
              </w:rPr>
              <w:t>操作系统，</w:t>
            </w:r>
            <w:r>
              <w:rPr>
                <w:rFonts w:hint="eastAsia" w:ascii="Arial" w:hAnsi="Arial" w:eastAsia="宋体" w:cs="Arial"/>
                <w:sz w:val="21"/>
                <w:szCs w:val="21"/>
              </w:rPr>
              <w:t>彩色高分辨率触摸屏，操作简单便捷，提高工作效率；</w:t>
            </w:r>
          </w:p>
          <w:p>
            <w:pPr>
              <w:numPr>
                <w:ilvl w:val="0"/>
                <w:numId w:val="13"/>
              </w:numPr>
              <w:spacing w:line="360" w:lineRule="auto"/>
              <w:outlineLvl w:val="0"/>
              <w:rPr>
                <w:rFonts w:ascii="Arial" w:hAnsi="Arial" w:eastAsia="宋体" w:cs="Arial"/>
                <w:sz w:val="21"/>
                <w:szCs w:val="21"/>
              </w:rPr>
            </w:pPr>
            <w:bookmarkStart w:id="36" w:name="_Hlk35350126"/>
            <w:r>
              <w:rPr>
                <w:rFonts w:hint="eastAsia" w:ascii="Arial" w:hAnsi="Arial" w:eastAsia="宋体" w:cs="Arial"/>
                <w:sz w:val="21"/>
                <w:szCs w:val="21"/>
              </w:rPr>
              <w:t>日光型显示屏可调节均匀光线，使在任何环境及阳光下都能清晰查看显示结果，且高强度抗冲击，屏幕有保护。</w:t>
            </w:r>
            <w:bookmarkEnd w:id="36"/>
            <w:r>
              <w:rPr>
                <w:rFonts w:hint="eastAsia" w:ascii="Arial" w:hAnsi="Arial" w:eastAsia="宋体" w:cs="Arial"/>
                <w:sz w:val="21"/>
                <w:szCs w:val="21"/>
              </w:rPr>
              <w:t>开机使用过程中屏幕有电量、氩气量剩余显示；</w:t>
            </w:r>
          </w:p>
          <w:p>
            <w:pPr>
              <w:numPr>
                <w:ilvl w:val="0"/>
                <w:numId w:val="13"/>
              </w:numPr>
              <w:spacing w:line="360" w:lineRule="auto"/>
              <w:rPr>
                <w:rFonts w:ascii="Arial" w:hAnsi="Arial" w:eastAsia="宋体" w:cs="Arial"/>
                <w:sz w:val="21"/>
                <w:szCs w:val="21"/>
              </w:rPr>
            </w:pPr>
            <w:r>
              <w:rPr>
                <w:rFonts w:hint="eastAsia" w:ascii="Arial" w:hAnsi="Arial" w:eastAsia="宋体" w:cs="Arial"/>
                <w:sz w:val="21"/>
                <w:szCs w:val="21"/>
              </w:rPr>
              <w:t>操作语言为</w:t>
            </w:r>
            <w:r>
              <w:rPr>
                <w:rFonts w:ascii="Arial" w:hAnsi="Arial" w:eastAsia="宋体" w:cs="Arial"/>
                <w:sz w:val="21"/>
                <w:szCs w:val="21"/>
              </w:rPr>
              <w:t>简体中文/英语等，</w:t>
            </w:r>
            <w:r>
              <w:rPr>
                <w:rFonts w:hint="eastAsia" w:ascii="Arial" w:hAnsi="Arial" w:eastAsia="宋体" w:cs="Arial"/>
                <w:sz w:val="21"/>
                <w:szCs w:val="21"/>
              </w:rPr>
              <w:t>自带国标、美标等牌号库，</w:t>
            </w:r>
            <w:bookmarkStart w:id="37" w:name="_Hlk34111968"/>
            <w:r>
              <w:rPr>
                <w:rFonts w:hint="eastAsia" w:ascii="Arial" w:hAnsi="Arial" w:eastAsia="宋体" w:cs="Arial"/>
                <w:sz w:val="21"/>
                <w:szCs w:val="21"/>
              </w:rPr>
              <w:t>也可根据需求用户自行创建自定义牌号库</w:t>
            </w:r>
            <w:bookmarkEnd w:id="37"/>
            <w:r>
              <w:rPr>
                <w:rFonts w:hint="eastAsia" w:ascii="Arial" w:hAnsi="Arial" w:eastAsia="宋体" w:cs="Arial"/>
                <w:sz w:val="21"/>
                <w:szCs w:val="21"/>
              </w:rPr>
              <w:t>；</w:t>
            </w:r>
          </w:p>
          <w:p>
            <w:pPr>
              <w:numPr>
                <w:ilvl w:val="0"/>
                <w:numId w:val="13"/>
              </w:numPr>
              <w:spacing w:line="360" w:lineRule="auto"/>
              <w:outlineLvl w:val="0"/>
              <w:rPr>
                <w:rFonts w:ascii="Arial" w:hAnsi="Arial" w:eastAsia="宋体" w:cs="Arial"/>
                <w:sz w:val="21"/>
                <w:szCs w:val="21"/>
              </w:rPr>
            </w:pPr>
            <w:r>
              <w:rPr>
                <w:rFonts w:ascii="Arial" w:hAnsi="Arial" w:eastAsia="宋体" w:cs="Arial"/>
                <w:sz w:val="21"/>
                <w:szCs w:val="21"/>
              </w:rPr>
              <w:t>样品</w:t>
            </w:r>
            <w:r>
              <w:rPr>
                <w:rFonts w:hint="eastAsia" w:ascii="Arial" w:hAnsi="Arial" w:eastAsia="宋体" w:cs="Arial"/>
                <w:sz w:val="21"/>
                <w:szCs w:val="21"/>
              </w:rPr>
              <w:t>检测前处理要求低，自带穿透性激光烧蚀检测技术，</w:t>
            </w:r>
            <w:bookmarkStart w:id="38" w:name="_Hlk34111874"/>
            <w:r>
              <w:rPr>
                <w:rFonts w:hint="eastAsia" w:ascii="Arial" w:hAnsi="Arial" w:eastAsia="宋体" w:cs="Arial"/>
                <w:sz w:val="21"/>
                <w:szCs w:val="21"/>
              </w:rPr>
              <w:t>只需简易抛光即可</w:t>
            </w:r>
            <w:bookmarkEnd w:id="38"/>
            <w:r>
              <w:rPr>
                <w:rFonts w:hint="eastAsia" w:ascii="Arial" w:hAnsi="Arial" w:eastAsia="宋体" w:cs="Arial"/>
                <w:sz w:val="21"/>
                <w:szCs w:val="21"/>
              </w:rPr>
              <w:t>，一般情况下无需制作样品；</w:t>
            </w:r>
          </w:p>
          <w:p>
            <w:pPr>
              <w:numPr>
                <w:ilvl w:val="0"/>
                <w:numId w:val="13"/>
              </w:numPr>
              <w:spacing w:line="360" w:lineRule="auto"/>
              <w:outlineLvl w:val="0"/>
              <w:rPr>
                <w:rFonts w:ascii="Arial" w:hAnsi="Arial" w:eastAsia="宋体" w:cs="Arial"/>
                <w:sz w:val="21"/>
                <w:szCs w:val="21"/>
              </w:rPr>
            </w:pPr>
            <w:r>
              <w:rPr>
                <w:rFonts w:hint="eastAsia" w:ascii="Arial" w:hAnsi="Arial" w:eastAsia="宋体" w:cs="Arial"/>
                <w:sz w:val="21"/>
                <w:szCs w:val="21"/>
              </w:rPr>
              <w:t>数据管理功能强大，可储存上万个检测结果，分析完成后可利用U盘传输检测数据；</w:t>
            </w:r>
          </w:p>
          <w:p>
            <w:pPr>
              <w:numPr>
                <w:ilvl w:val="0"/>
                <w:numId w:val="13"/>
              </w:numPr>
              <w:spacing w:line="360" w:lineRule="auto"/>
              <w:outlineLvl w:val="0"/>
              <w:rPr>
                <w:sz w:val="21"/>
                <w:szCs w:val="21"/>
              </w:rPr>
            </w:pPr>
            <w:r>
              <w:rPr>
                <w:rFonts w:hint="eastAsia" w:ascii="Arial" w:hAnsi="Arial" w:eastAsia="宋体" w:cs="Arial"/>
                <w:sz w:val="21"/>
                <w:szCs w:val="21"/>
              </w:rPr>
              <w:t>配有报告生成器，可直接定制报告格式和EXCEL格式的测量数据。可以连接蓝牙打印机现场直接获取检测报告；</w:t>
            </w:r>
          </w:p>
        </w:tc>
      </w:tr>
    </w:tbl>
    <w:p>
      <w:pPr>
        <w:ind w:firstLine="482" w:firstLineChars="200"/>
        <w:rPr>
          <w:rFonts w:hint="eastAsia" w:ascii="宋体" w:hAnsi="宋体" w:eastAsia="宋体" w:cs="宋体"/>
          <w:b/>
          <w:bCs/>
          <w:sz w:val="24"/>
          <w:szCs w:val="24"/>
          <w:highlight w:val="none"/>
          <w:lang w:val="en-US" w:eastAsia="zh-CN"/>
        </w:rPr>
      </w:pPr>
    </w:p>
    <w:p>
      <w:pPr>
        <w:numPr>
          <w:ilvl w:val="0"/>
          <w:numId w:val="0"/>
        </w:numPr>
        <w:spacing w:line="360" w:lineRule="auto"/>
        <w:ind w:leftChars="200"/>
        <w:rPr>
          <w:rFonts w:hint="eastAsia"/>
          <w:lang w:val="en-US" w:eastAsia="zh-CN"/>
        </w:rPr>
      </w:pPr>
      <w:r>
        <w:rPr>
          <w:rFonts w:hint="eastAsia" w:ascii="宋体" w:hAnsi="宋体" w:eastAsia="宋体" w:cs="宋体"/>
          <w:bCs/>
          <w:sz w:val="24"/>
          <w:szCs w:val="24"/>
        </w:rPr>
        <w:t>主要配置：</w:t>
      </w:r>
    </w:p>
    <w:tbl>
      <w:tblPr>
        <w:tblStyle w:val="35"/>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6"/>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shd w:val="clear" w:color="auto" w:fill="C6D9F1"/>
            <w:vAlign w:val="bottom"/>
          </w:tcPr>
          <w:p>
            <w:pPr>
              <w:spacing w:line="360" w:lineRule="auto"/>
              <w:jc w:val="center"/>
              <w:rPr>
                <w:rFonts w:hint="eastAsia" w:ascii="宋体" w:hAnsi="宋体" w:eastAsia="宋体" w:cs="宋体"/>
                <w:sz w:val="21"/>
                <w:szCs w:val="21"/>
              </w:rPr>
            </w:pPr>
            <w:r>
              <w:rPr>
                <w:rFonts w:hint="eastAsia" w:ascii="宋体" w:hAnsi="宋体" w:eastAsia="宋体" w:cs="宋体"/>
                <w:b/>
                <w:sz w:val="21"/>
                <w:szCs w:val="21"/>
              </w:rPr>
              <w:t>激光光谱仪</w:t>
            </w:r>
          </w:p>
        </w:tc>
        <w:tc>
          <w:tcPr>
            <w:tcW w:w="1366" w:type="dxa"/>
            <w:shd w:val="clear" w:color="auto" w:fill="C6D9F1"/>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仪器主机</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便携保管箱</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锂电池</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电源适配器</w:t>
            </w:r>
          </w:p>
        </w:tc>
        <w:tc>
          <w:tcPr>
            <w:tcW w:w="1366"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小型充气罐 1 个＋减压阀 1 个（内置氩气设备）或专用氩气瓶 5 个</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电池充电器</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护目镜</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便携打磨机（含电池1块及充电器1个）</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角磨机切割片5 PCS/包</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USB 闪存盘，内含用户手册使用指南</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标准控样，满足铁、铝、铜等合金材料标样要求</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使用指南</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6" w:type="dxa"/>
            <w:vAlign w:val="bottom"/>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清洁包 (100 pcs 棉签)；</w:t>
            </w:r>
          </w:p>
        </w:tc>
        <w:tc>
          <w:tcPr>
            <w:tcW w:w="1366"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包</w:t>
            </w:r>
          </w:p>
        </w:tc>
      </w:tr>
    </w:tbl>
    <w:p>
      <w:pPr>
        <w:rPr>
          <w:rFonts w:hint="eastAsia" w:ascii="宋体" w:hAnsi="宋体" w:eastAsia="宋体" w:cs="宋体"/>
          <w:b/>
          <w:bCs/>
          <w:sz w:val="24"/>
          <w:szCs w:val="24"/>
          <w:highlight w:val="none"/>
          <w:lang w:val="en-US" w:eastAsia="zh-CN"/>
        </w:rPr>
      </w:pPr>
    </w:p>
    <w:p>
      <w:pPr>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3.5.2便携式硬度计</w:t>
      </w:r>
    </w:p>
    <w:tbl>
      <w:tblPr>
        <w:tblStyle w:val="35"/>
        <w:tblW w:w="4844" w:type="pct"/>
        <w:tblInd w:w="3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8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342" w:type="pct"/>
            <w:vAlign w:val="center"/>
          </w:tcPr>
          <w:p>
            <w:pPr>
              <w:pStyle w:val="114"/>
              <w:ind w:firstLine="210" w:firstLineChars="100"/>
              <w:jc w:val="both"/>
              <w:rPr>
                <w:rFonts w:hint="default" w:ascii="宋体" w:hAnsi="宋体" w:eastAsia="宋体"/>
                <w:b w:val="0"/>
                <w:sz w:val="21"/>
                <w:szCs w:val="21"/>
                <w:lang w:val="en-US" w:eastAsia="zh-CN"/>
              </w:rPr>
            </w:pPr>
            <w:r>
              <w:rPr>
                <w:rFonts w:hint="eastAsia" w:ascii="宋体" w:hAnsi="宋体" w:eastAsia="宋体"/>
                <w:b w:val="0"/>
                <w:sz w:val="21"/>
                <w:szCs w:val="21"/>
                <w:lang w:val="en-US" w:eastAsia="zh-CN"/>
              </w:rPr>
              <w:t>2</w:t>
            </w:r>
          </w:p>
        </w:tc>
        <w:tc>
          <w:tcPr>
            <w:tcW w:w="4657" w:type="pct"/>
            <w:vAlign w:val="center"/>
          </w:tcPr>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*测量范围:HLD（170-960）</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求值误差:误差小于等于6HD（HLD=800）;重复性误差小于6HD（HLD=800时）;</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测量方向:360°垂直向下、斜下、水平、斜上、垂直向上</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*硬度制式：里氏（HL）、布氏（HB）、洛氏B（HRB）、洛氏C（HRC）、维氏（HV）、肖氏（HS）</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*测量材料:钢和铸钢、合金工具钢、不锈钢、灰铸铁、球墨铸铁、铸铝合金、铜锌合金（黄铜）、铜锡合金（青铜）、纯铜、锻钢</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显示不小于2.8英寸320*240图型点阵彩屏液晶</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数据存储:最大12000个（每组冲击次数01</w:t>
            </w:r>
            <w:r>
              <w:rPr>
                <w:rFonts w:ascii="Arial" w:hAnsi="Arial" w:eastAsia="宋体" w:cs="Arial"/>
                <w:sz w:val="21"/>
                <w:szCs w:val="21"/>
              </w:rPr>
              <w:t>-</w:t>
            </w:r>
            <w:r>
              <w:rPr>
                <w:rFonts w:hint="eastAsia" w:ascii="Arial" w:hAnsi="Arial" w:eastAsia="宋体" w:cs="Arial"/>
                <w:sz w:val="21"/>
                <w:szCs w:val="21"/>
              </w:rPr>
              <w:t>12）</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8）锂充电电池；或使用AA/AAA可更换电池</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通讯接口:无线蓝牙通信</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外形尺寸：≤220×88×35mm（主机）。</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重量：≤260g（主机含电池）</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自带热敏微型打印机</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自带无线蓝牙通信，可以无线连接至电脑</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主显示界面带有日期/时间/存储器信息/电池信息/电子组/超差提示/冲击装置类型/操作提示等信息内容</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中英文可任意切换</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*具有“锻钢（Steel） ”材料,当用D/DC型冲击装置测试"锻钢"试样时,可直接读取HB值</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具有求值软件校准功能</w:t>
            </w:r>
          </w:p>
          <w:p>
            <w:pPr>
              <w:numPr>
                <w:ilvl w:val="0"/>
                <w:numId w:val="14"/>
              </w:numPr>
              <w:spacing w:line="360" w:lineRule="auto"/>
              <w:ind w:left="425" w:leftChars="0" w:hanging="425" w:firstLineChars="0"/>
              <w:rPr>
                <w:rFonts w:hint="eastAsia" w:ascii="Arial" w:hAnsi="Arial" w:eastAsia="宋体" w:cs="Arial"/>
                <w:sz w:val="21"/>
                <w:szCs w:val="21"/>
              </w:rPr>
            </w:pPr>
            <w:r>
              <w:rPr>
                <w:rFonts w:hint="eastAsia" w:ascii="Arial" w:hAnsi="Arial" w:eastAsia="宋体" w:cs="Arial"/>
                <w:sz w:val="21"/>
                <w:szCs w:val="21"/>
              </w:rPr>
              <w:t>采用数字化冲击装置,可配备所有7种探头,探头类型自动识别,更换时不需要重新校准</w:t>
            </w:r>
          </w:p>
          <w:p>
            <w:pPr>
              <w:numPr>
                <w:ilvl w:val="0"/>
                <w:numId w:val="14"/>
              </w:numPr>
              <w:spacing w:line="360" w:lineRule="auto"/>
              <w:ind w:left="425" w:leftChars="0" w:hanging="425" w:firstLineChars="0"/>
              <w:rPr>
                <w:rFonts w:hint="eastAsia" w:ascii="宋体" w:hAnsi="宋体" w:eastAsia="宋体"/>
                <w:sz w:val="21"/>
                <w:szCs w:val="21"/>
              </w:rPr>
            </w:pPr>
            <w:r>
              <w:rPr>
                <w:rFonts w:hint="eastAsia" w:ascii="Arial" w:hAnsi="Arial" w:eastAsia="宋体" w:cs="Arial"/>
                <w:sz w:val="21"/>
                <w:szCs w:val="21"/>
              </w:rPr>
              <w:t>可预先设置硬度值上/下限,超出范围自动报警</w:t>
            </w:r>
          </w:p>
        </w:tc>
      </w:tr>
    </w:tbl>
    <w:p>
      <w:pPr>
        <w:ind w:firstLine="482" w:firstLineChars="200"/>
        <w:rPr>
          <w:rFonts w:hint="eastAsia" w:ascii="宋体" w:hAnsi="宋体" w:eastAsia="宋体" w:cs="宋体"/>
          <w:b/>
          <w:bCs/>
          <w:sz w:val="24"/>
          <w:szCs w:val="24"/>
          <w:highlight w:val="none"/>
          <w:lang w:val="en-US" w:eastAsia="zh-CN"/>
        </w:rPr>
      </w:pPr>
    </w:p>
    <w:p>
      <w:pPr>
        <w:numPr>
          <w:ilvl w:val="0"/>
          <w:numId w:val="0"/>
        </w:numPr>
        <w:spacing w:line="360" w:lineRule="auto"/>
        <w:ind w:leftChars="200"/>
        <w:rPr>
          <w:rFonts w:hint="eastAsia"/>
          <w:lang w:val="en-US" w:eastAsia="zh-CN"/>
        </w:rPr>
      </w:pPr>
      <w:r>
        <w:rPr>
          <w:rFonts w:hint="eastAsia" w:ascii="宋体" w:hAnsi="宋体" w:eastAsia="宋体" w:cs="宋体"/>
          <w:bCs/>
          <w:sz w:val="24"/>
          <w:szCs w:val="24"/>
        </w:rPr>
        <w:t>主要配置：</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9"/>
        <w:gridCol w:w="1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shd w:val="clear" w:color="auto" w:fill="C6D9F1"/>
            <w:vAlign w:val="bottom"/>
          </w:tcPr>
          <w:p>
            <w:pPr>
              <w:spacing w:line="360" w:lineRule="auto"/>
              <w:jc w:val="center"/>
              <w:rPr>
                <w:rFonts w:hint="eastAsia" w:ascii="宋体" w:hAnsi="宋体" w:eastAsia="宋体" w:cs="宋体"/>
                <w:sz w:val="21"/>
                <w:szCs w:val="21"/>
              </w:rPr>
            </w:pPr>
            <w:r>
              <w:rPr>
                <w:rFonts w:hint="eastAsia" w:ascii="宋体" w:hAnsi="宋体" w:eastAsia="宋体" w:cs="宋体"/>
                <w:b/>
                <w:bCs w:val="0"/>
                <w:sz w:val="21"/>
                <w:szCs w:val="21"/>
              </w:rPr>
              <w:t>便携式硬度计</w:t>
            </w:r>
          </w:p>
        </w:tc>
        <w:tc>
          <w:tcPr>
            <w:tcW w:w="1882" w:type="dxa"/>
            <w:shd w:val="clear" w:color="auto" w:fill="C6D9F1"/>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硬度计主机</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D型冲击装置</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小支承环</w:t>
            </w:r>
          </w:p>
        </w:tc>
        <w:tc>
          <w:tcPr>
            <w:tcW w:w="1882"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尼龙刷</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标准里氏硬度块</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充电器</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使用说明书</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仪器箱</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数据处理软件</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蓝牙适配器</w:t>
            </w:r>
          </w:p>
        </w:tc>
        <w:tc>
          <w:tcPr>
            <w:tcW w:w="1882"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79" w:type="dxa"/>
            <w:vAlign w:val="bottom"/>
          </w:tcPr>
          <w:p>
            <w:pPr>
              <w:numPr>
                <w:ilvl w:val="0"/>
                <w:numId w:val="0"/>
              </w:numPr>
              <w:spacing w:line="360" w:lineRule="auto"/>
              <w:jc w:val="center"/>
              <w:rPr>
                <w:rFonts w:hint="eastAsia" w:ascii="宋体" w:hAnsi="宋体" w:eastAsia="宋体" w:cs="宋体"/>
                <w:sz w:val="21"/>
                <w:szCs w:val="21"/>
              </w:rPr>
            </w:pPr>
            <w:r>
              <w:rPr>
                <w:rFonts w:hint="eastAsia" w:ascii="宋体" w:hAnsi="宋体" w:eastAsia="宋体" w:cs="宋体"/>
                <w:bCs/>
                <w:sz w:val="21"/>
                <w:szCs w:val="21"/>
              </w:rPr>
              <w:t>打印纸</w:t>
            </w:r>
          </w:p>
        </w:tc>
        <w:tc>
          <w:tcPr>
            <w:tcW w:w="1882"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2卷</w:t>
            </w:r>
          </w:p>
        </w:tc>
      </w:tr>
    </w:tbl>
    <w:p>
      <w:pPr>
        <w:rPr>
          <w:rFonts w:hint="eastAsia" w:ascii="宋体" w:hAnsi="宋体" w:eastAsia="宋体" w:cs="宋体"/>
          <w:b/>
          <w:bCs/>
          <w:sz w:val="24"/>
          <w:szCs w:val="24"/>
          <w:highlight w:val="none"/>
          <w:lang w:val="en-US" w:eastAsia="zh-CN"/>
        </w:rPr>
      </w:pPr>
    </w:p>
    <w:p>
      <w:pPr>
        <w:ind w:firstLine="482" w:firstLineChars="20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3.5.3超声波测厚仪</w:t>
      </w:r>
    </w:p>
    <w:tbl>
      <w:tblPr>
        <w:tblStyle w:val="35"/>
        <w:tblW w:w="4827"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8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339" w:type="pct"/>
            <w:vAlign w:val="center"/>
          </w:tcPr>
          <w:p>
            <w:pPr>
              <w:pStyle w:val="114"/>
              <w:ind w:firstLine="210" w:firstLineChars="100"/>
              <w:jc w:val="left"/>
              <w:rPr>
                <w:rFonts w:hint="default" w:ascii="宋体" w:hAnsi="宋体" w:eastAsia="宋体"/>
                <w:b w:val="0"/>
                <w:sz w:val="21"/>
                <w:szCs w:val="21"/>
                <w:lang w:val="en-US" w:eastAsia="zh-CN"/>
              </w:rPr>
            </w:pPr>
            <w:r>
              <w:rPr>
                <w:rFonts w:hint="eastAsia" w:ascii="宋体" w:hAnsi="宋体" w:eastAsia="宋体"/>
                <w:b w:val="0"/>
                <w:sz w:val="21"/>
                <w:szCs w:val="21"/>
                <w:lang w:val="en-US" w:eastAsia="zh-CN"/>
              </w:rPr>
              <w:t>3</w:t>
            </w:r>
          </w:p>
        </w:tc>
        <w:tc>
          <w:tcPr>
            <w:tcW w:w="4660" w:type="pct"/>
            <w:vAlign w:val="center"/>
          </w:tcPr>
          <w:p>
            <w:pPr>
              <w:numPr>
                <w:ilvl w:val="0"/>
                <w:numId w:val="15"/>
              </w:numPr>
              <w:spacing w:line="360" w:lineRule="auto"/>
              <w:ind w:leftChars="0"/>
              <w:rPr>
                <w:rFonts w:hint="default" w:ascii="Arial" w:hAnsi="Arial" w:eastAsia="宋体" w:cs="Arial"/>
                <w:sz w:val="21"/>
                <w:szCs w:val="21"/>
                <w:lang w:val="en-US" w:eastAsia="zh-CN"/>
              </w:rPr>
            </w:pPr>
            <w:r>
              <w:rPr>
                <w:rFonts w:hint="eastAsia" w:ascii="Arial" w:hAnsi="Arial" w:eastAsia="宋体" w:cs="Arial"/>
                <w:sz w:val="21"/>
                <w:szCs w:val="21"/>
                <w:lang w:val="en-US" w:eastAsia="zh-CN"/>
              </w:rPr>
              <w:t>可以</w:t>
            </w:r>
            <w:r>
              <w:rPr>
                <w:rFonts w:hint="default" w:ascii="Arial" w:hAnsi="Arial" w:eastAsia="宋体" w:cs="Arial"/>
                <w:sz w:val="21"/>
                <w:szCs w:val="21"/>
                <w:lang w:val="en-US" w:eastAsia="zh-CN"/>
              </w:rPr>
              <w:t>测量金属(如钢、铸铁、铝、铜等)、塑料、陶瓷、玻璃、玻璃纤维及其他任何超声波的良导体的厚度；</w:t>
            </w:r>
          </w:p>
          <w:p>
            <w:pPr>
              <w:numPr>
                <w:ilvl w:val="0"/>
                <w:numId w:val="15"/>
              </w:numPr>
              <w:spacing w:line="360" w:lineRule="auto"/>
              <w:ind w:left="0" w:leftChars="0" w:firstLine="0" w:firstLineChars="0"/>
              <w:rPr>
                <w:rFonts w:hint="default" w:ascii="Arial" w:hAnsi="Arial" w:eastAsia="宋体" w:cs="Arial"/>
                <w:sz w:val="21"/>
                <w:szCs w:val="21"/>
                <w:lang w:val="en-US" w:eastAsia="zh-CN"/>
              </w:rPr>
            </w:pPr>
            <w:r>
              <w:rPr>
                <w:rFonts w:hint="default" w:ascii="Arial" w:hAnsi="Arial" w:eastAsia="宋体" w:cs="Arial"/>
                <w:sz w:val="21"/>
                <w:szCs w:val="21"/>
                <w:lang w:val="en-US" w:eastAsia="zh-CN"/>
              </w:rPr>
              <w:t>可配备多种不同频率、不同晶片尺寸的双晶探头使用</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有探头零点校准、两点校准功能, 可对系统误差进行自动修正；</w:t>
            </w:r>
          </w:p>
          <w:p>
            <w:pPr>
              <w:numPr>
                <w:ilvl w:val="0"/>
                <w:numId w:val="15"/>
              </w:numPr>
              <w:spacing w:line="360" w:lineRule="auto"/>
              <w:ind w:left="0" w:leftChars="0" w:firstLine="0" w:firstLineChars="0"/>
              <w:rPr>
                <w:rFonts w:hint="eastAsia" w:ascii="宋体" w:hAnsi="宋体" w:eastAsia="宋体"/>
                <w:sz w:val="21"/>
                <w:szCs w:val="21"/>
              </w:rPr>
            </w:pPr>
            <w:r>
              <w:rPr>
                <w:rFonts w:hint="default" w:ascii="Arial" w:hAnsi="Arial" w:eastAsia="宋体" w:cs="Arial"/>
                <w:sz w:val="21"/>
                <w:szCs w:val="21"/>
                <w:lang w:val="en-US" w:eastAsia="zh-CN"/>
              </w:rPr>
              <w:t>测量范围：0.75～</w:t>
            </w:r>
            <w:r>
              <w:rPr>
                <w:rFonts w:hint="eastAsia" w:ascii="Arial" w:hAnsi="Arial" w:eastAsia="宋体" w:cs="Arial"/>
                <w:sz w:val="21"/>
                <w:szCs w:val="21"/>
                <w:lang w:val="en-US" w:eastAsia="zh-CN"/>
              </w:rPr>
              <w:t>3</w:t>
            </w:r>
            <w:r>
              <w:rPr>
                <w:rFonts w:hint="default" w:ascii="Arial" w:hAnsi="Arial" w:eastAsia="宋体" w:cs="Arial"/>
                <w:sz w:val="21"/>
                <w:szCs w:val="21"/>
                <w:lang w:val="en-US" w:eastAsia="zh-CN"/>
              </w:rPr>
              <w:t>00mm（钢中），公制与英制可选择；</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4. </w:t>
            </w:r>
            <w:r>
              <w:rPr>
                <w:rFonts w:hint="default" w:ascii="Arial" w:hAnsi="Arial" w:eastAsia="宋体" w:cs="Arial"/>
                <w:sz w:val="21"/>
                <w:szCs w:val="21"/>
                <w:lang w:val="en-US" w:eastAsia="zh-CN"/>
              </w:rPr>
              <w:t>声速范围：1000~9999 m/s</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5. </w:t>
            </w:r>
            <w:r>
              <w:rPr>
                <w:rFonts w:hint="default" w:ascii="Arial" w:hAnsi="Arial" w:eastAsia="宋体" w:cs="Arial"/>
                <w:sz w:val="21"/>
                <w:szCs w:val="21"/>
                <w:lang w:val="en-US" w:eastAsia="zh-CN"/>
              </w:rPr>
              <w:t>分 辨 率：0.01mm</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6. </w:t>
            </w:r>
            <w:r>
              <w:rPr>
                <w:rFonts w:hint="default" w:ascii="Arial" w:hAnsi="Arial" w:eastAsia="宋体" w:cs="Arial"/>
                <w:sz w:val="21"/>
                <w:szCs w:val="21"/>
                <w:lang w:val="en-US" w:eastAsia="zh-CN"/>
              </w:rPr>
              <w:t>示值精度： ±（0.5%H+0.04）mm H为被测物实际厚度</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7. </w:t>
            </w:r>
            <w:r>
              <w:rPr>
                <w:rFonts w:hint="default" w:ascii="Arial" w:hAnsi="Arial" w:eastAsia="宋体" w:cs="Arial"/>
                <w:sz w:val="21"/>
                <w:szCs w:val="21"/>
                <w:lang w:val="en-US" w:eastAsia="zh-CN"/>
              </w:rPr>
              <w:t>存储容量：</w:t>
            </w:r>
            <w:r>
              <w:rPr>
                <w:rFonts w:hint="eastAsia" w:ascii="Arial" w:hAnsi="Arial" w:eastAsia="宋体" w:cs="Arial"/>
                <w:sz w:val="21"/>
                <w:szCs w:val="21"/>
                <w:lang w:val="en-US" w:eastAsia="zh-CN"/>
              </w:rPr>
              <w:t>至少</w:t>
            </w:r>
            <w:r>
              <w:rPr>
                <w:rFonts w:hint="default" w:ascii="Arial" w:hAnsi="Arial" w:eastAsia="宋体" w:cs="Arial"/>
                <w:sz w:val="21"/>
                <w:szCs w:val="21"/>
                <w:lang w:val="en-US" w:eastAsia="zh-CN"/>
              </w:rPr>
              <w:t>可存储20组（每组最多99个测量值）厚度测量数据。</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8. </w:t>
            </w:r>
            <w:r>
              <w:rPr>
                <w:rFonts w:hint="default" w:ascii="Arial" w:hAnsi="Arial" w:eastAsia="宋体" w:cs="Arial"/>
                <w:sz w:val="21"/>
                <w:szCs w:val="21"/>
                <w:lang w:val="en-US" w:eastAsia="zh-CN"/>
              </w:rPr>
              <w:t>持续工作时间：</w:t>
            </w:r>
            <w:r>
              <w:rPr>
                <w:rFonts w:hint="eastAsia" w:ascii="Arial" w:hAnsi="Arial" w:eastAsia="宋体" w:cs="Arial"/>
                <w:sz w:val="21"/>
                <w:szCs w:val="21"/>
                <w:lang w:val="en-US" w:eastAsia="zh-CN"/>
              </w:rPr>
              <w:t>≥72</w:t>
            </w:r>
            <w:r>
              <w:rPr>
                <w:rFonts w:hint="default" w:ascii="Arial" w:hAnsi="Arial" w:eastAsia="宋体" w:cs="Arial"/>
                <w:sz w:val="21"/>
                <w:szCs w:val="21"/>
                <w:lang w:val="en-US" w:eastAsia="zh-CN"/>
              </w:rPr>
              <w:t>小时</w:t>
            </w:r>
            <w:r>
              <w:rPr>
                <w:rFonts w:hint="default" w:ascii="Arial" w:hAnsi="Arial" w:eastAsia="宋体" w:cs="Arial"/>
                <w:sz w:val="21"/>
                <w:szCs w:val="21"/>
                <w:lang w:val="en-US" w:eastAsia="zh-CN"/>
              </w:rPr>
              <w:br w:type="textWrapping"/>
            </w:r>
            <w:r>
              <w:rPr>
                <w:rFonts w:hint="eastAsia" w:ascii="Arial" w:hAnsi="Arial" w:eastAsia="宋体" w:cs="Arial"/>
                <w:sz w:val="21"/>
                <w:szCs w:val="21"/>
                <w:lang w:val="en-US" w:eastAsia="zh-CN"/>
              </w:rPr>
              <w:t xml:space="preserve">9. </w:t>
            </w:r>
            <w:r>
              <w:rPr>
                <w:rFonts w:hint="default" w:ascii="Arial" w:hAnsi="Arial" w:eastAsia="宋体" w:cs="Arial"/>
                <w:sz w:val="21"/>
                <w:szCs w:val="21"/>
                <w:lang w:val="en-US" w:eastAsia="zh-CN"/>
              </w:rPr>
              <w:t>小巧、便携、可靠性高，适用于恶劣的操作环境，抗振动、冲击和电磁干扰</w:t>
            </w:r>
            <w:r>
              <w:rPr>
                <w:rFonts w:hint="eastAsia" w:ascii="Arial" w:hAnsi="Arial" w:eastAsia="宋体" w:cs="Arial"/>
                <w:sz w:val="21"/>
                <w:szCs w:val="21"/>
                <w:lang w:val="en-US" w:eastAsia="zh-CN"/>
              </w:rPr>
              <w:t>，</w:t>
            </w:r>
            <w:r>
              <w:rPr>
                <w:rFonts w:hint="default" w:ascii="Arial" w:hAnsi="Arial" w:eastAsia="宋体" w:cs="Arial"/>
                <w:sz w:val="21"/>
                <w:szCs w:val="21"/>
                <w:lang w:val="en-US" w:eastAsia="zh-CN"/>
              </w:rPr>
              <w:t>整机重量：</w:t>
            </w:r>
            <w:r>
              <w:rPr>
                <w:rFonts w:hint="eastAsia" w:ascii="Arial" w:hAnsi="Arial" w:eastAsia="宋体" w:cs="Arial"/>
                <w:sz w:val="21"/>
                <w:szCs w:val="21"/>
                <w:lang w:val="en-US" w:eastAsia="zh-CN"/>
              </w:rPr>
              <w:t>&lt;1kg；</w:t>
            </w:r>
          </w:p>
        </w:tc>
      </w:tr>
    </w:tbl>
    <w:p>
      <w:pPr>
        <w:pStyle w:val="125"/>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宋体" w:hAnsi="宋体" w:eastAsia="宋体" w:cs="宋体"/>
          <w:sz w:val="24"/>
          <w:szCs w:val="24"/>
          <w:highlight w:val="yellow"/>
          <w:lang w:eastAsia="zh-CN"/>
        </w:rPr>
      </w:pPr>
    </w:p>
    <w:p>
      <w:pPr>
        <w:numPr>
          <w:ilvl w:val="0"/>
          <w:numId w:val="0"/>
        </w:numPr>
        <w:spacing w:line="360" w:lineRule="auto"/>
        <w:ind w:leftChars="200"/>
        <w:rPr>
          <w:rFonts w:hint="eastAsia" w:ascii="宋体" w:hAnsi="宋体" w:eastAsia="宋体" w:cs="宋体"/>
          <w:sz w:val="24"/>
          <w:szCs w:val="24"/>
          <w:highlight w:val="yellow"/>
          <w:lang w:eastAsia="zh-CN"/>
        </w:rPr>
      </w:pPr>
      <w:r>
        <w:rPr>
          <w:rFonts w:hint="eastAsia" w:ascii="宋体" w:hAnsi="宋体" w:eastAsia="宋体" w:cs="宋体"/>
          <w:bCs/>
          <w:sz w:val="24"/>
          <w:szCs w:val="24"/>
        </w:rPr>
        <w:t>主要配置：</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1"/>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shd w:val="clear" w:color="auto" w:fill="C6D9F1"/>
            <w:vAlign w:val="bottom"/>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b/>
                <w:bCs w:val="0"/>
                <w:sz w:val="21"/>
                <w:szCs w:val="21"/>
                <w:lang w:val="en-US" w:eastAsia="zh-CN"/>
              </w:rPr>
              <w:t>超声波测厚仪</w:t>
            </w:r>
          </w:p>
        </w:tc>
        <w:tc>
          <w:tcPr>
            <w:tcW w:w="1341" w:type="dxa"/>
            <w:shd w:val="clear" w:color="auto" w:fill="C6D9F1"/>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主机</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标准探头</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耦合剂</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ABS仪器箱</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随机资料</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1" w:type="dxa"/>
            <w:vAlign w:val="bottom"/>
          </w:tcPr>
          <w:p>
            <w:pPr>
              <w:numPr>
                <w:ilvl w:val="0"/>
                <w:numId w:val="0"/>
              </w:num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电池仓工具</w:t>
            </w:r>
          </w:p>
        </w:tc>
        <w:tc>
          <w:tcPr>
            <w:tcW w:w="1341"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把</w:t>
            </w:r>
          </w:p>
        </w:tc>
      </w:tr>
    </w:tbl>
    <w:p>
      <w:pPr>
        <w:pStyle w:val="12"/>
        <w:spacing w:before="0" w:after="0" w:afterLines="0" w:line="360" w:lineRule="auto"/>
        <w:rPr>
          <w:rFonts w:hint="eastAsia" w:ascii="宋体" w:hAnsi="宋体" w:eastAsia="宋体"/>
          <w:color w:val="FF0000"/>
          <w:sz w:val="24"/>
          <w:szCs w:val="24"/>
        </w:rPr>
      </w:pPr>
      <w:bookmarkStart w:id="39" w:name="_Toc169605881"/>
    </w:p>
    <w:p>
      <w:pPr>
        <w:pStyle w:val="117"/>
        <w:spacing w:line="360" w:lineRule="auto"/>
        <w:ind w:left="0" w:leftChars="0" w:firstLine="482" w:firstLineChars="200"/>
        <w:outlineLvl w:val="2"/>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noWrap w:val="0"/>
            <w:vAlign w:val="center"/>
          </w:tcPr>
          <w:p>
            <w:pPr>
              <w:spacing w:line="240" w:lineRule="auto"/>
              <w:jc w:val="left"/>
              <w:rPr>
                <w:rFonts w:hint="eastAsia" w:ascii="宋体" w:hAnsi="宋体" w:eastAsia="宋体" w:cs="宋体"/>
                <w:color w:val="000000"/>
                <w:sz w:val="24"/>
                <w:szCs w:val="24"/>
              </w:rPr>
            </w:pPr>
            <w:r>
              <w:rPr>
                <w:rFonts w:hint="eastAsia" w:ascii="宋体" w:hAnsi="宋体" w:eastAsia="宋体"/>
                <w:sz w:val="24"/>
                <w:szCs w:val="24"/>
              </w:rPr>
              <w:t>金属材料 布氏硬度试验 第</w:t>
            </w:r>
            <w:r>
              <w:rPr>
                <w:rFonts w:ascii="宋体" w:hAnsi="宋体" w:eastAsia="宋体"/>
                <w:sz w:val="24"/>
                <w:szCs w:val="24"/>
              </w:rPr>
              <w:t>1</w:t>
            </w:r>
            <w:r>
              <w:rPr>
                <w:rFonts w:hint="eastAsia" w:ascii="宋体" w:hAnsi="宋体" w:eastAsia="宋体"/>
                <w:sz w:val="24"/>
                <w:szCs w:val="24"/>
              </w:rPr>
              <w:t>部分</w:t>
            </w:r>
            <w:r>
              <w:rPr>
                <w:rFonts w:ascii="宋体" w:hAnsi="宋体" w:eastAsia="宋体"/>
                <w:sz w:val="24"/>
                <w:szCs w:val="24"/>
              </w:rPr>
              <w:t>:</w:t>
            </w:r>
            <w:r>
              <w:rPr>
                <w:rFonts w:hint="eastAsia" w:ascii="宋体" w:hAnsi="宋体" w:eastAsia="宋体"/>
                <w:sz w:val="24"/>
                <w:szCs w:val="24"/>
              </w:rPr>
              <w:t>试验方法</w:t>
            </w:r>
          </w:p>
        </w:tc>
        <w:tc>
          <w:tcPr>
            <w:tcW w:w="2835" w:type="dxa"/>
            <w:noWrap w:val="0"/>
            <w:vAlign w:val="center"/>
          </w:tcPr>
          <w:p>
            <w:pPr>
              <w:spacing w:line="240" w:lineRule="auto"/>
              <w:jc w:val="center"/>
              <w:rPr>
                <w:rFonts w:hint="eastAsia" w:ascii="宋体" w:hAnsi="宋体" w:eastAsia="宋体" w:cs="宋体"/>
                <w:color w:val="000000"/>
                <w:sz w:val="24"/>
                <w:szCs w:val="24"/>
              </w:rPr>
            </w:pPr>
            <w:r>
              <w:rPr>
                <w:rFonts w:hint="eastAsia" w:ascii="宋体" w:hAnsi="宋体" w:eastAsia="宋体"/>
                <w:sz w:val="24"/>
                <w:szCs w:val="24"/>
              </w:rPr>
              <w:t>GB/T231.1-2018</w:t>
            </w:r>
          </w:p>
        </w:tc>
        <w:tc>
          <w:tcPr>
            <w:tcW w:w="1665" w:type="dxa"/>
            <w:noWrap w:val="0"/>
            <w:vAlign w:val="center"/>
          </w:tcPr>
          <w:p>
            <w:pPr>
              <w:spacing w:line="240" w:lineRule="auto"/>
              <w:jc w:val="center"/>
              <w:rPr>
                <w:rFonts w:hint="eastAsia" w:ascii="宋体" w:hAnsi="宋体" w:eastAsia="宋体" w:cs="宋体"/>
                <w:color w:val="000000"/>
                <w:sz w:val="24"/>
                <w:szCs w:val="24"/>
              </w:rPr>
            </w:pPr>
            <w:r>
              <w:rPr>
                <w:rFonts w:hint="eastAsia" w:ascii="宋体" w:hAnsi="宋体" w:eastAsia="宋体"/>
                <w:sz w:val="24"/>
                <w:szCs w:val="24"/>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1</w:t>
            </w:r>
          </w:p>
        </w:tc>
        <w:tc>
          <w:tcPr>
            <w:tcW w:w="3675" w:type="dxa"/>
            <w:noWrap w:val="0"/>
            <w:vAlign w:val="center"/>
          </w:tcPr>
          <w:p>
            <w:pPr>
              <w:spacing w:line="360" w:lineRule="auto"/>
              <w:jc w:val="left"/>
              <w:rPr>
                <w:rFonts w:hint="eastAsia" w:ascii="宋体" w:hAnsi="宋体" w:eastAsia="宋体" w:cstheme="minorBidi"/>
                <w:kern w:val="2"/>
                <w:sz w:val="21"/>
                <w:szCs w:val="22"/>
                <w:lang w:val="en-US" w:eastAsia="zh-CN" w:bidi="ar-SA"/>
              </w:rPr>
            </w:pPr>
            <w:r>
              <w:rPr>
                <w:rFonts w:hint="eastAsia" w:ascii="宋体" w:hAnsi="宋体" w:eastAsia="宋体"/>
              </w:rPr>
              <w:t>胶黏剂黏度的测定</w:t>
            </w:r>
          </w:p>
        </w:tc>
        <w:tc>
          <w:tcPr>
            <w:tcW w:w="2835"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GB/T</w:t>
            </w:r>
            <w:r>
              <w:rPr>
                <w:rFonts w:ascii="宋体" w:hAnsi="宋体" w:eastAsia="宋体"/>
              </w:rPr>
              <w:t xml:space="preserve"> </w:t>
            </w:r>
            <w:r>
              <w:rPr>
                <w:rFonts w:hint="eastAsia" w:ascii="宋体" w:hAnsi="宋体" w:eastAsia="宋体"/>
              </w:rPr>
              <w:t>2</w:t>
            </w:r>
            <w:r>
              <w:rPr>
                <w:rFonts w:ascii="宋体" w:hAnsi="宋体" w:eastAsia="宋体"/>
              </w:rPr>
              <w:t>794-2022</w:t>
            </w:r>
          </w:p>
        </w:tc>
        <w:tc>
          <w:tcPr>
            <w:tcW w:w="1665"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2</w:t>
            </w:r>
          </w:p>
        </w:tc>
        <w:tc>
          <w:tcPr>
            <w:tcW w:w="3675" w:type="dxa"/>
            <w:noWrap w:val="0"/>
            <w:vAlign w:val="center"/>
          </w:tcPr>
          <w:p>
            <w:pPr>
              <w:spacing w:line="360" w:lineRule="auto"/>
              <w:jc w:val="left"/>
              <w:rPr>
                <w:rFonts w:hint="eastAsia" w:ascii="宋体" w:hAnsi="宋体" w:eastAsia="宋体" w:cstheme="minorBidi"/>
                <w:kern w:val="2"/>
                <w:sz w:val="21"/>
                <w:szCs w:val="22"/>
                <w:lang w:val="en-US" w:eastAsia="zh-CN" w:bidi="ar-SA"/>
              </w:rPr>
            </w:pPr>
            <w:r>
              <w:rPr>
                <w:rFonts w:hint="eastAsia" w:ascii="宋体" w:hAnsi="宋体" w:eastAsia="宋体"/>
              </w:rPr>
              <w:t>旋转黏</w:t>
            </w:r>
            <w:r>
              <w:rPr>
                <w:rFonts w:ascii="宋体" w:hAnsi="宋体" w:eastAsia="宋体"/>
              </w:rPr>
              <w:t>度计</w:t>
            </w:r>
            <w:r>
              <w:rPr>
                <w:rFonts w:hint="eastAsia" w:ascii="宋体" w:hAnsi="宋体" w:eastAsia="宋体"/>
              </w:rPr>
              <w:t>检定</w:t>
            </w:r>
            <w:r>
              <w:rPr>
                <w:rFonts w:ascii="宋体" w:hAnsi="宋体" w:eastAsia="宋体"/>
              </w:rPr>
              <w:t>规程</w:t>
            </w:r>
          </w:p>
        </w:tc>
        <w:tc>
          <w:tcPr>
            <w:tcW w:w="2835"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ascii="宋体" w:hAnsi="宋体" w:eastAsia="宋体"/>
              </w:rPr>
              <w:t>JJG 1002-2005</w:t>
            </w:r>
          </w:p>
        </w:tc>
        <w:tc>
          <w:tcPr>
            <w:tcW w:w="1665"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1</w:t>
            </w:r>
          </w:p>
        </w:tc>
        <w:tc>
          <w:tcPr>
            <w:tcW w:w="3675" w:type="dxa"/>
            <w:noWrap w:val="0"/>
            <w:vAlign w:val="center"/>
          </w:tcPr>
          <w:p>
            <w:pPr>
              <w:spacing w:line="360" w:lineRule="auto"/>
              <w:jc w:val="left"/>
              <w:rPr>
                <w:rFonts w:hint="eastAsia" w:ascii="宋体" w:hAnsi="宋体" w:eastAsia="宋体" w:cstheme="minorBidi"/>
                <w:kern w:val="2"/>
                <w:sz w:val="21"/>
                <w:szCs w:val="22"/>
                <w:lang w:val="en-US" w:eastAsia="zh-CN" w:bidi="ar-SA"/>
              </w:rPr>
            </w:pPr>
            <w:r>
              <w:rPr>
                <w:rFonts w:hint="eastAsia" w:ascii="宋体" w:hAnsi="宋体" w:eastAsia="宋体"/>
              </w:rPr>
              <w:t>(</w:t>
            </w:r>
            <w:r>
              <w:rPr>
                <w:rFonts w:ascii="宋体" w:hAnsi="宋体" w:eastAsia="宋体"/>
              </w:rPr>
              <w:t>R</w:t>
            </w:r>
            <w:r>
              <w:rPr>
                <w:rFonts w:hint="eastAsia" w:ascii="宋体" w:hAnsi="宋体" w:eastAsia="宋体"/>
              </w:rPr>
              <w:t>)</w:t>
            </w:r>
            <w:r>
              <w:rPr>
                <w:rFonts w:ascii="宋体" w:hAnsi="宋体" w:eastAsia="宋体"/>
              </w:rPr>
              <w:t>Method Of Viscosity Test For Automotive Type Adhesives, Sealers,and deadeners</w:t>
            </w:r>
          </w:p>
        </w:tc>
        <w:tc>
          <w:tcPr>
            <w:tcW w:w="2835" w:type="dxa"/>
            <w:noWrap w:val="0"/>
            <w:vAlign w:val="center"/>
          </w:tcPr>
          <w:p>
            <w:pPr>
              <w:spacing w:line="360" w:lineRule="auto"/>
              <w:jc w:val="center"/>
              <w:rPr>
                <w:rFonts w:ascii="宋体" w:hAnsi="宋体" w:eastAsia="宋体" w:cstheme="minorBidi"/>
                <w:kern w:val="2"/>
                <w:sz w:val="21"/>
                <w:szCs w:val="22"/>
                <w:lang w:val="en-US" w:eastAsia="zh-CN" w:bidi="ar-SA"/>
              </w:rPr>
            </w:pPr>
            <w:r>
              <w:rPr>
                <w:rFonts w:ascii="宋体" w:hAnsi="宋体" w:eastAsia="宋体"/>
              </w:rPr>
              <w:t>SAE J1524-95</w:t>
            </w:r>
          </w:p>
        </w:tc>
        <w:tc>
          <w:tcPr>
            <w:tcW w:w="1665" w:type="dxa"/>
            <w:noWrap w:val="0"/>
            <w:vAlign w:val="center"/>
          </w:tcPr>
          <w:p>
            <w:pPr>
              <w:spacing w:line="360" w:lineRule="auto"/>
              <w:jc w:val="center"/>
              <w:rPr>
                <w:rFonts w:hint="eastAsia" w:ascii="宋体" w:hAnsi="宋体" w:eastAsia="宋体" w:cstheme="minorBidi"/>
                <w:kern w:val="2"/>
                <w:sz w:val="21"/>
                <w:szCs w:val="22"/>
                <w:lang w:val="en-US" w:eastAsia="zh-CN" w:bidi="ar-SA"/>
              </w:rPr>
            </w:pPr>
            <w:r>
              <w:rPr>
                <w:rFonts w:hint="eastAsia" w:ascii="宋体" w:hAnsi="宋体" w:eastAsia="宋体"/>
              </w:rPr>
              <w:t>买方确认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9"/>
    </w:p>
    <w:p/>
    <w:p>
      <w:pPr>
        <w:keepNext/>
        <w:keepLines/>
        <w:spacing w:line="360" w:lineRule="auto"/>
        <w:jc w:val="center"/>
        <w:outlineLvl w:val="2"/>
        <w:rPr>
          <w:rFonts w:ascii="宋体" w:hAnsi="宋体" w:eastAsia="宋体" w:cs="宋体"/>
          <w:b/>
          <w:bCs/>
          <w:sz w:val="24"/>
          <w:szCs w:val="32"/>
        </w:rPr>
      </w:pPr>
      <w:bookmarkStart w:id="40" w:name="_Toc169605882"/>
      <w:r>
        <w:rPr>
          <w:rFonts w:hint="eastAsia" w:ascii="宋体" w:hAnsi="宋体" w:eastAsia="宋体" w:cs="宋体"/>
          <w:b/>
          <w:bCs/>
          <w:sz w:val="24"/>
          <w:szCs w:val="32"/>
        </w:rPr>
        <w:t>第一节  供货范围</w:t>
      </w:r>
      <w:bookmarkEnd w:id="40"/>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auto"/>
              <w:jc w:val="center"/>
              <w:textAlignment w:val="center"/>
              <w:rPr>
                <w:rFonts w:ascii="宋体" w:hAnsi="宋体" w:eastAsia="宋体" w:cs="宋体"/>
                <w:sz w:val="21"/>
                <w:szCs w:val="21"/>
              </w:rPr>
            </w:pPr>
            <w:r>
              <w:rPr>
                <w:rFonts w:hint="eastAsia" w:ascii="宋体" w:hAnsi="宋体" w:eastAsia="宋体" w:cs="宋体"/>
                <w:sz w:val="21"/>
                <w:szCs w:val="21"/>
              </w:rPr>
              <w:t>序号</w:t>
            </w:r>
          </w:p>
        </w:tc>
        <w:tc>
          <w:tcPr>
            <w:tcW w:w="2977" w:type="dxa"/>
            <w:vAlign w:val="center"/>
          </w:tcPr>
          <w:p>
            <w:pPr>
              <w:spacing w:line="360" w:lineRule="auto"/>
              <w:jc w:val="center"/>
              <w:textAlignment w:val="center"/>
              <w:rPr>
                <w:rFonts w:ascii="宋体" w:hAnsi="宋体" w:eastAsia="宋体" w:cs="宋体"/>
                <w:sz w:val="21"/>
                <w:szCs w:val="21"/>
              </w:rPr>
            </w:pPr>
            <w:r>
              <w:rPr>
                <w:rFonts w:hint="eastAsia" w:ascii="宋体" w:hAnsi="宋体" w:eastAsia="宋体" w:cs="宋体"/>
                <w:sz w:val="21"/>
                <w:szCs w:val="21"/>
              </w:rPr>
              <w:t>名称</w:t>
            </w:r>
          </w:p>
        </w:tc>
        <w:tc>
          <w:tcPr>
            <w:tcW w:w="992" w:type="dxa"/>
            <w:vAlign w:val="center"/>
          </w:tcPr>
          <w:p>
            <w:pPr>
              <w:spacing w:line="360" w:lineRule="auto"/>
              <w:jc w:val="center"/>
              <w:textAlignment w:val="center"/>
              <w:rPr>
                <w:rFonts w:ascii="宋体" w:hAnsi="宋体" w:eastAsia="宋体" w:cs="宋体"/>
                <w:sz w:val="21"/>
                <w:szCs w:val="21"/>
              </w:rPr>
            </w:pPr>
            <w:r>
              <w:rPr>
                <w:rFonts w:hint="eastAsia" w:ascii="宋体" w:hAnsi="宋体" w:eastAsia="宋体" w:cs="宋体"/>
                <w:sz w:val="21"/>
                <w:szCs w:val="21"/>
              </w:rPr>
              <w:t>单位</w:t>
            </w:r>
          </w:p>
        </w:tc>
        <w:tc>
          <w:tcPr>
            <w:tcW w:w="1134" w:type="dxa"/>
            <w:vAlign w:val="center"/>
          </w:tcPr>
          <w:p>
            <w:pPr>
              <w:spacing w:line="360" w:lineRule="auto"/>
              <w:jc w:val="center"/>
              <w:textAlignment w:val="center"/>
              <w:rPr>
                <w:rFonts w:ascii="宋体" w:hAnsi="宋体" w:eastAsia="宋体" w:cs="宋体"/>
                <w:sz w:val="21"/>
                <w:szCs w:val="21"/>
              </w:rPr>
            </w:pPr>
            <w:r>
              <w:rPr>
                <w:rFonts w:hint="eastAsia" w:ascii="宋体" w:hAnsi="宋体" w:eastAsia="宋体" w:cs="宋体"/>
                <w:sz w:val="21"/>
                <w:szCs w:val="21"/>
              </w:rPr>
              <w:t>数量</w:t>
            </w:r>
          </w:p>
        </w:tc>
        <w:tc>
          <w:tcPr>
            <w:tcW w:w="2835" w:type="dxa"/>
            <w:vAlign w:val="center"/>
          </w:tcPr>
          <w:p>
            <w:pPr>
              <w:spacing w:line="360" w:lineRule="auto"/>
              <w:jc w:val="center"/>
              <w:textAlignment w:val="center"/>
              <w:rPr>
                <w:rFonts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电动液压冲片机</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台</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t>裁刀</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1.1.1</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哑铃型1型</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1.1.2</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哑铃型2型</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1.1.3</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直角型裁刀</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1.1.4</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圆型裁刀</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1.1.5</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1.1.6</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件</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聚乙烯垫板</w:t>
            </w:r>
          </w:p>
        </w:tc>
        <w:tc>
          <w:tcPr>
            <w:tcW w:w="992"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块</w:t>
            </w:r>
          </w:p>
        </w:tc>
        <w:tc>
          <w:tcPr>
            <w:tcW w:w="1134"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3</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977"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t>数显布氏硬度计</w:t>
            </w:r>
          </w:p>
        </w:tc>
        <w:tc>
          <w:tcPr>
            <w:tcW w:w="99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台</w:t>
            </w:r>
          </w:p>
        </w:tc>
        <w:tc>
          <w:tcPr>
            <w:tcW w:w="1134"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2.1</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硬度计</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台</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2.2</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球压头（φ</w:t>
            </w:r>
            <w:r>
              <w:rPr>
                <w:rFonts w:ascii="宋体" w:hAnsi="宋体" w:eastAsia="宋体"/>
                <w:sz w:val="21"/>
                <w:szCs w:val="21"/>
              </w:rPr>
              <w:t>10、φ5、φ2.5</w:t>
            </w:r>
            <w:r>
              <w:rPr>
                <w:rFonts w:hint="eastAsia" w:ascii="宋体" w:hAnsi="宋体" w:eastAsia="宋体"/>
                <w:sz w:val="21"/>
                <w:szCs w:val="21"/>
              </w:rPr>
              <w:t>）</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件</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各1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2.3</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标准硬度块（</w:t>
            </w:r>
            <w:r>
              <w:rPr>
                <w:rFonts w:ascii="宋体" w:hAnsi="宋体" w:eastAsia="宋体"/>
                <w:sz w:val="21"/>
                <w:szCs w:val="21"/>
              </w:rPr>
              <w:t>46 左右 HRC</w:t>
            </w:r>
            <w:r>
              <w:rPr>
                <w:rFonts w:hint="eastAsia" w:ascii="宋体" w:hAnsi="宋体" w:eastAsia="宋体"/>
                <w:sz w:val="21"/>
                <w:szCs w:val="21"/>
              </w:rPr>
              <w:t>、61</w:t>
            </w:r>
            <w:r>
              <w:rPr>
                <w:rFonts w:ascii="宋体" w:hAnsi="宋体" w:eastAsia="宋体"/>
                <w:sz w:val="21"/>
                <w:szCs w:val="21"/>
              </w:rPr>
              <w:t xml:space="preserve"> 左右 HRC</w:t>
            </w:r>
            <w:r>
              <w:rPr>
                <w:rFonts w:hint="eastAsia" w:ascii="宋体" w:hAnsi="宋体" w:eastAsia="宋体"/>
                <w:sz w:val="21"/>
                <w:szCs w:val="21"/>
              </w:rPr>
              <w:t>、25</w:t>
            </w:r>
            <w:r>
              <w:rPr>
                <w:rFonts w:ascii="宋体" w:hAnsi="宋体" w:eastAsia="宋体"/>
                <w:sz w:val="21"/>
                <w:szCs w:val="21"/>
              </w:rPr>
              <w:t xml:space="preserve"> 左右 HRC</w:t>
            </w:r>
            <w:r>
              <w:rPr>
                <w:rFonts w:hint="eastAsia" w:ascii="宋体" w:hAnsi="宋体" w:eastAsia="宋体"/>
                <w:sz w:val="21"/>
                <w:szCs w:val="21"/>
              </w:rPr>
              <w:t>、</w:t>
            </w:r>
            <w:r>
              <w:rPr>
                <w:rFonts w:ascii="宋体" w:hAnsi="宋体" w:eastAsia="宋体"/>
                <w:sz w:val="21"/>
                <w:szCs w:val="21"/>
              </w:rPr>
              <w:t>82 左右 HRA</w:t>
            </w:r>
            <w:r>
              <w:rPr>
                <w:rFonts w:hint="eastAsia" w:ascii="宋体" w:hAnsi="宋体" w:eastAsia="宋体"/>
                <w:sz w:val="21"/>
                <w:szCs w:val="21"/>
              </w:rPr>
              <w:t>、</w:t>
            </w:r>
            <w:r>
              <w:rPr>
                <w:rFonts w:ascii="宋体" w:hAnsi="宋体" w:eastAsia="宋体"/>
                <w:sz w:val="21"/>
                <w:szCs w:val="21"/>
              </w:rPr>
              <w:t>92 左右 HRB</w:t>
            </w:r>
            <w:r>
              <w:rPr>
                <w:rFonts w:hint="eastAsia" w:ascii="宋体" w:hAnsi="宋体" w:eastAsia="宋体"/>
                <w:sz w:val="21"/>
                <w:szCs w:val="21"/>
              </w:rPr>
              <w:t>、</w:t>
            </w:r>
            <w:r>
              <w:rPr>
                <w:rFonts w:ascii="宋体" w:hAnsi="宋体" w:eastAsia="宋体"/>
                <w:sz w:val="21"/>
                <w:szCs w:val="21"/>
              </w:rPr>
              <w:t>200左右HBW10/3000</w:t>
            </w:r>
            <w:r>
              <w:rPr>
                <w:rFonts w:hint="eastAsia" w:ascii="宋体" w:hAnsi="宋体" w:eastAsia="宋体"/>
                <w:sz w:val="21"/>
                <w:szCs w:val="21"/>
              </w:rPr>
              <w:t>、</w:t>
            </w:r>
            <w:r>
              <w:rPr>
                <w:rFonts w:ascii="宋体" w:hAnsi="宋体" w:eastAsia="宋体"/>
                <w:sz w:val="21"/>
                <w:szCs w:val="21"/>
              </w:rPr>
              <w:t>200左右HBW</w:t>
            </w:r>
            <w:r>
              <w:rPr>
                <w:rFonts w:hint="eastAsia" w:ascii="宋体" w:hAnsi="宋体" w:eastAsia="宋体"/>
                <w:sz w:val="21"/>
                <w:szCs w:val="21"/>
              </w:rPr>
              <w:t>5</w:t>
            </w:r>
            <w:r>
              <w:rPr>
                <w:rFonts w:ascii="宋体" w:hAnsi="宋体" w:eastAsia="宋体"/>
                <w:sz w:val="21"/>
                <w:szCs w:val="21"/>
              </w:rPr>
              <w:t>/</w:t>
            </w:r>
            <w:r>
              <w:rPr>
                <w:rFonts w:hint="eastAsia" w:ascii="宋体" w:hAnsi="宋体" w:eastAsia="宋体"/>
                <w:sz w:val="21"/>
                <w:szCs w:val="21"/>
              </w:rPr>
              <w:t>750、</w:t>
            </w:r>
            <w:r>
              <w:rPr>
                <w:rFonts w:ascii="宋体" w:hAnsi="宋体" w:eastAsia="宋体"/>
                <w:sz w:val="21"/>
                <w:szCs w:val="21"/>
              </w:rPr>
              <w:t>203 左右 HV5</w:t>
            </w:r>
            <w:r>
              <w:rPr>
                <w:rFonts w:hint="eastAsia" w:ascii="宋体" w:hAnsi="宋体" w:eastAsia="宋体"/>
                <w:sz w:val="21"/>
                <w:szCs w:val="21"/>
              </w:rPr>
              <w:t>、</w:t>
            </w:r>
            <w:r>
              <w:rPr>
                <w:rFonts w:ascii="宋体" w:hAnsi="宋体" w:eastAsia="宋体"/>
                <w:sz w:val="21"/>
                <w:szCs w:val="21"/>
              </w:rPr>
              <w:t>455 左右 HV30</w:t>
            </w:r>
            <w:r>
              <w:rPr>
                <w:rFonts w:hint="eastAsia" w:ascii="宋体" w:hAnsi="宋体" w:eastAsia="宋体"/>
                <w:sz w:val="21"/>
                <w:szCs w:val="21"/>
              </w:rPr>
              <w:t>、</w:t>
            </w:r>
            <w:r>
              <w:rPr>
                <w:rFonts w:ascii="宋体" w:hAnsi="宋体" w:eastAsia="宋体"/>
                <w:sz w:val="21"/>
                <w:szCs w:val="21"/>
              </w:rPr>
              <w:t>446 左右 HV1</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块</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各1</w:t>
            </w:r>
          </w:p>
        </w:tc>
        <w:tc>
          <w:tcPr>
            <w:tcW w:w="2835" w:type="dxa"/>
            <w:vAlign w:val="center"/>
          </w:tcPr>
          <w:p>
            <w:pPr>
              <w:spacing w:line="240" w:lineRule="auto"/>
              <w:jc w:val="center"/>
              <w:textAlignment w:val="center"/>
              <w:rPr>
                <w:rFonts w:ascii="宋体" w:hAnsi="宋体" w:eastAsia="宋体" w:cs="宋体"/>
                <w:sz w:val="21"/>
                <w:szCs w:val="21"/>
                <w:highlight w:val="yellow"/>
              </w:rPr>
            </w:pPr>
            <w:r>
              <w:rPr>
                <w:rFonts w:hint="eastAsia" w:ascii="宋体" w:hAnsi="宋体" w:eastAsia="宋体" w:cs="宋体"/>
                <w:sz w:val="21"/>
                <w:szCs w:val="21"/>
              </w:rPr>
              <w:t>带中国计量院检定证书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2.4</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大平试台、小平试台、V型试台</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件</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各1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2.5</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无线鼠标和键盘</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套</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2.6</w:t>
            </w:r>
          </w:p>
        </w:tc>
        <w:tc>
          <w:tcPr>
            <w:tcW w:w="2977"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ascii="宋体" w:hAnsi="宋体" w:eastAsia="宋体"/>
                <w:sz w:val="21"/>
                <w:szCs w:val="21"/>
              </w:rPr>
              <w:t>1</w:t>
            </w:r>
            <w:r>
              <w:rPr>
                <w:rFonts w:hint="eastAsia" w:ascii="宋体" w:hAnsi="宋体" w:eastAsia="宋体"/>
                <w:sz w:val="21"/>
                <w:szCs w:val="21"/>
              </w:rPr>
              <w:t>3寸以上</w:t>
            </w:r>
            <w:r>
              <w:rPr>
                <w:rFonts w:ascii="宋体" w:hAnsi="宋体" w:eastAsia="宋体"/>
                <w:sz w:val="21"/>
                <w:szCs w:val="21"/>
              </w:rPr>
              <w:t>工业级触摸屏</w:t>
            </w:r>
          </w:p>
        </w:tc>
        <w:tc>
          <w:tcPr>
            <w:tcW w:w="992"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台</w:t>
            </w:r>
          </w:p>
        </w:tc>
        <w:tc>
          <w:tcPr>
            <w:tcW w:w="1134" w:type="dxa"/>
            <w:vAlign w:val="center"/>
          </w:tcPr>
          <w:p>
            <w:pPr>
              <w:jc w:val="center"/>
              <w:textAlignment w:val="center"/>
              <w:rPr>
                <w:rFonts w:ascii="宋体" w:hAnsi="宋体" w:eastAsia="宋体" w:cs="宋体"/>
                <w:sz w:val="21"/>
                <w:szCs w:val="21"/>
                <w:highlight w:val="yellow"/>
              </w:rPr>
            </w:pPr>
            <w:r>
              <w:rPr>
                <w:rFonts w:hint="eastAsia" w:ascii="宋体" w:hAnsi="宋体" w:eastAsia="宋体" w:cs="宋体"/>
                <w:sz w:val="21"/>
                <w:szCs w:val="21"/>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宋体"/>
                <w:kern w:val="2"/>
                <w:sz w:val="21"/>
                <w:szCs w:val="21"/>
                <w:highlight w:val="yellow"/>
                <w:lang w:val="en-US" w:eastAsia="zh-CN" w:bidi="ar-SA"/>
              </w:rPr>
            </w:pPr>
            <w:r>
              <w:rPr>
                <w:rFonts w:hint="eastAsia" w:ascii="宋体" w:hAnsi="宋体" w:eastAsia="宋体" w:cs="宋体"/>
                <w:kern w:val="2"/>
                <w:sz w:val="21"/>
                <w:szCs w:val="21"/>
                <w:lang w:val="en-US" w:eastAsia="zh-CN" w:bidi="ar-SA"/>
              </w:rPr>
              <w:t>3</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cstheme="minorBidi"/>
                <w:b/>
                <w:bCs/>
                <w:color w:val="000000" w:themeColor="text1"/>
                <w:kern w:val="2"/>
                <w:sz w:val="21"/>
                <w:szCs w:val="21"/>
                <w:lang w:val="en-US" w:eastAsia="zh-CN" w:bidi="ar-SA"/>
                <w14:textFill>
                  <w14:solidFill>
                    <w14:schemeClr w14:val="tx1"/>
                  </w14:solidFill>
                </w14:textFill>
              </w:rPr>
              <w:t>胶粘剂粘度系统</w:t>
            </w:r>
          </w:p>
        </w:tc>
        <w:tc>
          <w:tcPr>
            <w:tcW w:w="992"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c>
          <w:tcPr>
            <w:tcW w:w="1134"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3.1</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旋转粘度计</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台</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3.2</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转子</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个</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6</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3.3</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标准粘度液(5000cP，及至少另外一种常用标准粘度液)</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瓶</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2</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3.4</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标准容器(GB/T 2794-2022)</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个</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2</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3.5</w:t>
            </w:r>
          </w:p>
        </w:tc>
        <w:tc>
          <w:tcPr>
            <w:tcW w:w="2977"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小量样品适配器</w:t>
            </w:r>
          </w:p>
        </w:tc>
        <w:tc>
          <w:tcPr>
            <w:tcW w:w="992"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个</w:t>
            </w:r>
          </w:p>
        </w:tc>
        <w:tc>
          <w:tcPr>
            <w:tcW w:w="1134"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3.6</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压流粘度计</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台</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3.7</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恒温水浴装置</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台</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3.8</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喷嘴：孔径3.0mm，2.6mm，4mm</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套</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3.9</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密封圈</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个</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4</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3.10</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加热夹套</w:t>
            </w:r>
          </w:p>
        </w:tc>
        <w:tc>
          <w:tcPr>
            <w:tcW w:w="99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套</w:t>
            </w:r>
          </w:p>
        </w:tc>
        <w:tc>
          <w:tcPr>
            <w:tcW w:w="1134"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w:t>
            </w:r>
          </w:p>
        </w:tc>
        <w:tc>
          <w:tcPr>
            <w:tcW w:w="2977"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b/>
                <w:bCs w:val="0"/>
                <w:sz w:val="21"/>
                <w:szCs w:val="21"/>
                <w:highlight w:val="none"/>
                <w:lang w:val="en-US" w:eastAsia="zh-CN"/>
              </w:rPr>
              <w:t>电机流量测试设备和空调性能测试工具</w:t>
            </w:r>
          </w:p>
        </w:tc>
        <w:tc>
          <w:tcPr>
            <w:tcW w:w="992" w:type="dxa"/>
            <w:vAlign w:val="center"/>
          </w:tcPr>
          <w:p>
            <w:pPr>
              <w:jc w:val="center"/>
              <w:textAlignment w:val="center"/>
              <w:rPr>
                <w:rFonts w:hint="eastAsia" w:ascii="宋体" w:hAnsi="宋体" w:eastAsia="宋体" w:cs="宋体"/>
                <w:sz w:val="21"/>
                <w:szCs w:val="21"/>
              </w:rPr>
            </w:pPr>
          </w:p>
        </w:tc>
        <w:tc>
          <w:tcPr>
            <w:tcW w:w="1134" w:type="dxa"/>
            <w:vAlign w:val="center"/>
          </w:tcPr>
          <w:p>
            <w:pPr>
              <w:spacing w:line="240" w:lineRule="auto"/>
              <w:jc w:val="center"/>
              <w:rPr>
                <w:rFonts w:hint="eastAsia" w:ascii="Arial"/>
                <w:sz w:val="21"/>
                <w:szCs w:val="21"/>
                <w:lang w:val="en-US" w:eastAsia="zh-CN"/>
              </w:rPr>
            </w:pPr>
          </w:p>
        </w:tc>
        <w:tc>
          <w:tcPr>
            <w:tcW w:w="2835" w:type="dxa"/>
            <w:vAlign w:val="center"/>
          </w:tcPr>
          <w:p>
            <w:pPr>
              <w:spacing w:line="240" w:lineRule="auto"/>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4.1</w:t>
            </w:r>
          </w:p>
        </w:tc>
        <w:tc>
          <w:tcPr>
            <w:tcW w:w="2977"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涡轮流量计</w:t>
            </w:r>
          </w:p>
        </w:tc>
        <w:tc>
          <w:tcPr>
            <w:tcW w:w="992"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个</w:t>
            </w:r>
          </w:p>
        </w:tc>
        <w:tc>
          <w:tcPr>
            <w:tcW w:w="1134" w:type="dxa"/>
            <w:vAlign w:val="center"/>
          </w:tcPr>
          <w:p>
            <w:pPr>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35"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L25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4.2</w:t>
            </w:r>
          </w:p>
        </w:tc>
        <w:tc>
          <w:tcPr>
            <w:tcW w:w="2977"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压力表</w:t>
            </w:r>
          </w:p>
        </w:tc>
        <w:tc>
          <w:tcPr>
            <w:tcW w:w="992"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个</w:t>
            </w:r>
          </w:p>
        </w:tc>
        <w:tc>
          <w:tcPr>
            <w:tcW w:w="1134" w:type="dxa"/>
            <w:vAlign w:val="center"/>
          </w:tcPr>
          <w:p>
            <w:pPr>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835"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R134a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4.3</w:t>
            </w:r>
          </w:p>
        </w:tc>
        <w:tc>
          <w:tcPr>
            <w:tcW w:w="2977"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风速仪</w:t>
            </w:r>
          </w:p>
        </w:tc>
        <w:tc>
          <w:tcPr>
            <w:tcW w:w="992"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个</w:t>
            </w:r>
          </w:p>
        </w:tc>
        <w:tc>
          <w:tcPr>
            <w:tcW w:w="1134" w:type="dxa"/>
            <w:vAlign w:val="center"/>
          </w:tcPr>
          <w:p>
            <w:pPr>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835"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FT-DLY-1063A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5</w:t>
            </w:r>
          </w:p>
        </w:tc>
        <w:tc>
          <w:tcPr>
            <w:tcW w:w="2977" w:type="dxa"/>
            <w:vAlign w:val="center"/>
          </w:tcPr>
          <w:p>
            <w:pPr>
              <w:jc w:val="center"/>
              <w:rPr>
                <w:rFonts w:hint="default" w:ascii="宋体" w:hAnsi="宋体" w:eastAsia="宋体"/>
                <w:sz w:val="21"/>
                <w:szCs w:val="21"/>
                <w:lang w:val="en-US" w:eastAsia="zh-CN"/>
              </w:rPr>
            </w:pPr>
            <w:r>
              <w:rPr>
                <w:rFonts w:hint="eastAsia" w:ascii="宋体" w:hAnsi="宋体" w:eastAsia="宋体"/>
                <w:b/>
                <w:bCs/>
                <w:sz w:val="21"/>
                <w:szCs w:val="21"/>
                <w:lang w:val="en-US" w:eastAsia="zh-CN"/>
              </w:rPr>
              <w:t>竞品对标用材料检测设备</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1134" w:type="dxa"/>
            <w:vAlign w:val="center"/>
          </w:tcPr>
          <w:p>
            <w:pPr>
              <w:spacing w:line="360" w:lineRule="auto"/>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5.1</w:t>
            </w:r>
          </w:p>
        </w:tc>
        <w:tc>
          <w:tcPr>
            <w:tcW w:w="2977"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eastAsia="zh-CN"/>
              </w:rPr>
              <w:t>激光光谱仪</w:t>
            </w:r>
          </w:p>
        </w:tc>
        <w:tc>
          <w:tcPr>
            <w:tcW w:w="992" w:type="dxa"/>
            <w:vAlign w:val="center"/>
          </w:tcPr>
          <w:p>
            <w:pPr>
              <w:spacing w:line="360" w:lineRule="auto"/>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1134" w:type="dxa"/>
            <w:vAlign w:val="center"/>
          </w:tcPr>
          <w:p>
            <w:pPr>
              <w:spacing w:line="360" w:lineRule="auto"/>
              <w:jc w:val="center"/>
              <w:textAlignment w:val="center"/>
              <w:rPr>
                <w:rFonts w:ascii="宋体" w:hAnsi="宋体" w:eastAsia="宋体" w:cs="宋体"/>
                <w:kern w:val="2"/>
                <w:sz w:val="21"/>
                <w:szCs w:val="21"/>
                <w:lang w:val="en-US" w:eastAsia="zh-CN" w:bidi="ar-SA"/>
              </w:rPr>
            </w:pPr>
            <w:r>
              <w:rPr>
                <w:rFonts w:ascii="宋体" w:hAnsi="宋体" w:eastAsia="宋体" w:cs="宋体"/>
                <w:sz w:val="21"/>
                <w:szCs w:val="21"/>
              </w:rPr>
              <w:t>1</w:t>
            </w:r>
          </w:p>
        </w:tc>
        <w:tc>
          <w:tcPr>
            <w:tcW w:w="2835" w:type="dxa"/>
            <w:vAlign w:val="center"/>
          </w:tcPr>
          <w:p>
            <w:pPr>
              <w:spacing w:line="24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5.2</w:t>
            </w:r>
          </w:p>
        </w:tc>
        <w:tc>
          <w:tcPr>
            <w:tcW w:w="2977" w:type="dxa"/>
            <w:vAlign w:val="center"/>
          </w:tcPr>
          <w:p>
            <w:pPr>
              <w:pStyle w:val="117"/>
              <w:ind w:left="0" w:leftChars="0" w:firstLine="0" w:firstLineChars="0"/>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cstheme="minorBidi"/>
                <w:b w:val="0"/>
                <w:bCs w:val="0"/>
                <w:color w:val="auto"/>
                <w:kern w:val="2"/>
                <w:sz w:val="21"/>
                <w:szCs w:val="21"/>
                <w:lang w:val="en-US" w:eastAsia="zh-CN" w:bidi="ar-SA"/>
              </w:rPr>
              <w:t>便携式硬度计</w:t>
            </w:r>
          </w:p>
        </w:tc>
        <w:tc>
          <w:tcPr>
            <w:tcW w:w="992" w:type="dxa"/>
            <w:vAlign w:val="center"/>
          </w:tcPr>
          <w:p>
            <w:pPr>
              <w:spacing w:line="360" w:lineRule="auto"/>
              <w:jc w:val="center"/>
              <w:textAlignment w:val="center"/>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1134" w:type="dxa"/>
            <w:vAlign w:val="center"/>
          </w:tcPr>
          <w:p>
            <w:pPr>
              <w:spacing w:line="360" w:lineRule="auto"/>
              <w:jc w:val="center"/>
              <w:textAlignment w:val="center"/>
              <w:rPr>
                <w:rFonts w:ascii="宋体" w:hAnsi="宋体" w:eastAsia="宋体" w:cs="宋体"/>
                <w:kern w:val="2"/>
                <w:sz w:val="21"/>
                <w:szCs w:val="21"/>
                <w:lang w:val="en-US" w:eastAsia="zh-CN" w:bidi="ar-SA"/>
              </w:rPr>
            </w:pPr>
            <w:r>
              <w:rPr>
                <w:rFonts w:ascii="宋体" w:hAnsi="宋体" w:eastAsia="宋体" w:cs="宋体"/>
                <w:sz w:val="21"/>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5.3</w:t>
            </w:r>
          </w:p>
        </w:tc>
        <w:tc>
          <w:tcPr>
            <w:tcW w:w="2977" w:type="dxa"/>
            <w:vAlign w:val="center"/>
          </w:tcPr>
          <w:p>
            <w:pPr>
              <w:jc w:val="center"/>
              <w:rPr>
                <w:rFonts w:hint="default" w:ascii="宋体" w:hAnsi="宋体" w:eastAsia="宋体" w:cstheme="minorBidi"/>
                <w:kern w:val="2"/>
                <w:sz w:val="21"/>
                <w:szCs w:val="21"/>
                <w:lang w:val="en-US" w:eastAsia="zh-CN" w:bidi="ar-SA"/>
              </w:rPr>
            </w:pPr>
            <w:r>
              <w:rPr>
                <w:rFonts w:hint="eastAsia" w:ascii="宋体" w:hAnsi="宋体" w:eastAsia="宋体"/>
                <w:sz w:val="21"/>
                <w:szCs w:val="21"/>
                <w:lang w:val="en-US" w:eastAsia="zh-CN"/>
              </w:rPr>
              <w:t>超声波测厚仪</w:t>
            </w:r>
          </w:p>
        </w:tc>
        <w:tc>
          <w:tcPr>
            <w:tcW w:w="992" w:type="dxa"/>
            <w:vAlign w:val="center"/>
          </w:tcPr>
          <w:p>
            <w:pPr>
              <w:spacing w:line="360" w:lineRule="auto"/>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台</w:t>
            </w:r>
          </w:p>
        </w:tc>
        <w:tc>
          <w:tcPr>
            <w:tcW w:w="1134" w:type="dxa"/>
            <w:vAlign w:val="center"/>
          </w:tcPr>
          <w:p>
            <w:pPr>
              <w:spacing w:line="360" w:lineRule="auto"/>
              <w:jc w:val="center"/>
              <w:textAlignment w:val="center"/>
              <w:rPr>
                <w:rFonts w:ascii="宋体" w:hAnsi="宋体" w:eastAsia="宋体" w:cs="宋体"/>
                <w:kern w:val="2"/>
                <w:sz w:val="21"/>
                <w:szCs w:val="21"/>
                <w:lang w:val="en-US" w:eastAsia="zh-CN" w:bidi="ar-SA"/>
              </w:rPr>
            </w:pPr>
            <w:r>
              <w:rPr>
                <w:rFonts w:ascii="宋体" w:hAnsi="宋体" w:eastAsia="宋体" w:cs="宋体"/>
                <w:sz w:val="21"/>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6</w:t>
            </w:r>
          </w:p>
        </w:tc>
        <w:tc>
          <w:tcPr>
            <w:tcW w:w="2977"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操作维护手册</w:t>
            </w:r>
          </w:p>
        </w:tc>
        <w:tc>
          <w:tcPr>
            <w:tcW w:w="992"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套</w:t>
            </w:r>
          </w:p>
        </w:tc>
        <w:tc>
          <w:tcPr>
            <w:tcW w:w="1134"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7</w:t>
            </w:r>
          </w:p>
        </w:tc>
        <w:tc>
          <w:tcPr>
            <w:tcW w:w="2977"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设备说明书(如原文非中文，需配备中文说明书)</w:t>
            </w:r>
          </w:p>
        </w:tc>
        <w:tc>
          <w:tcPr>
            <w:tcW w:w="992"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套</w:t>
            </w:r>
          </w:p>
        </w:tc>
        <w:tc>
          <w:tcPr>
            <w:tcW w:w="1134"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8</w:t>
            </w:r>
          </w:p>
        </w:tc>
        <w:tc>
          <w:tcPr>
            <w:tcW w:w="2977"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合格证</w:t>
            </w:r>
          </w:p>
        </w:tc>
        <w:tc>
          <w:tcPr>
            <w:tcW w:w="992"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套</w:t>
            </w:r>
          </w:p>
        </w:tc>
        <w:tc>
          <w:tcPr>
            <w:tcW w:w="1134" w:type="dxa"/>
            <w:vAlign w:val="center"/>
          </w:tcPr>
          <w:p>
            <w:pPr>
              <w:pStyle w:val="124"/>
              <w:spacing w:before="78" w:after="78"/>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9</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通讯</w:t>
            </w:r>
            <w:r>
              <w:rPr>
                <w:rFonts w:ascii="宋体" w:hAnsi="宋体" w:eastAsia="宋体"/>
                <w:szCs w:val="21"/>
              </w:rPr>
              <w:t>协议说明</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套</w:t>
            </w:r>
          </w:p>
        </w:tc>
        <w:tc>
          <w:tcPr>
            <w:tcW w:w="1134"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设备原理</w:t>
            </w:r>
            <w:r>
              <w:rPr>
                <w:rFonts w:ascii="宋体" w:hAnsi="宋体" w:eastAsia="宋体"/>
                <w:szCs w:val="21"/>
              </w:rPr>
              <w:t>图</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套</w:t>
            </w:r>
          </w:p>
        </w:tc>
        <w:tc>
          <w:tcPr>
            <w:tcW w:w="1134"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11</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首次</w:t>
            </w:r>
            <w:r>
              <w:rPr>
                <w:rFonts w:ascii="宋体" w:hAnsi="宋体" w:eastAsia="宋体"/>
                <w:szCs w:val="21"/>
              </w:rPr>
              <w:t>检定</w:t>
            </w:r>
            <w:r>
              <w:rPr>
                <w:rFonts w:hint="eastAsia" w:ascii="宋体" w:hAnsi="宋体" w:eastAsia="宋体"/>
                <w:szCs w:val="21"/>
              </w:rPr>
              <w:t>或校准证书</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套</w:t>
            </w:r>
          </w:p>
        </w:tc>
        <w:tc>
          <w:tcPr>
            <w:tcW w:w="1134"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12</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cs="宋体"/>
                <w:szCs w:val="21"/>
              </w:rPr>
              <w:t>操作维护手册</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套</w:t>
            </w:r>
          </w:p>
        </w:tc>
        <w:tc>
          <w:tcPr>
            <w:tcW w:w="1134"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13</w:t>
            </w:r>
          </w:p>
        </w:tc>
        <w:tc>
          <w:tcPr>
            <w:tcW w:w="2977"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Cs w:val="21"/>
              </w:rPr>
              <w:t>设备</w:t>
            </w:r>
            <w:r>
              <w:rPr>
                <w:rFonts w:ascii="宋体" w:hAnsi="宋体" w:eastAsia="宋体"/>
                <w:szCs w:val="21"/>
              </w:rPr>
              <w:t>操作培训</w:t>
            </w:r>
            <w:r>
              <w:rPr>
                <w:rFonts w:hint="eastAsia" w:ascii="宋体" w:hAnsi="宋体" w:eastAsia="宋体"/>
                <w:szCs w:val="21"/>
              </w:rPr>
              <w:t>(</w:t>
            </w:r>
            <w:r>
              <w:rPr>
                <w:rFonts w:hint="eastAsia" w:ascii="宋体" w:hAnsi="宋体" w:eastAsia="宋体"/>
                <w:szCs w:val="21"/>
                <w:lang w:val="en-US" w:eastAsia="zh-CN"/>
              </w:rPr>
              <w:t>三</w:t>
            </w:r>
            <w:r>
              <w:rPr>
                <w:rFonts w:hint="eastAsia" w:ascii="宋体" w:hAnsi="宋体" w:eastAsia="宋体"/>
                <w:szCs w:val="21"/>
              </w:rPr>
              <w:t>天)</w:t>
            </w:r>
          </w:p>
        </w:tc>
        <w:tc>
          <w:tcPr>
            <w:tcW w:w="992"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Cs w:val="21"/>
              </w:rPr>
              <w:t>次</w:t>
            </w:r>
          </w:p>
        </w:tc>
        <w:tc>
          <w:tcPr>
            <w:tcW w:w="1134"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Cs w:val="21"/>
              </w:rPr>
              <w:t>1</w:t>
            </w:r>
          </w:p>
        </w:tc>
        <w:tc>
          <w:tcPr>
            <w:tcW w:w="2835" w:type="dxa"/>
            <w:vAlign w:val="center"/>
          </w:tcPr>
          <w:p>
            <w:pPr>
              <w:spacing w:line="360" w:lineRule="auto"/>
              <w:jc w:val="center"/>
              <w:textAlignment w:val="center"/>
              <w:rPr>
                <w:rFonts w:ascii="宋体" w:hAnsi="宋体" w:eastAsia="宋体" w:cs="宋体"/>
                <w:sz w:val="21"/>
                <w:szCs w:val="21"/>
                <w:highlight w:val="yellow"/>
              </w:rPr>
            </w:pP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yellow"/>
          <w:u w:val="single"/>
        </w:rPr>
        <w:t>山东省济南市高新区华奥路777号</w:t>
      </w:r>
      <w:r>
        <w:rPr>
          <w:rFonts w:hint="eastAsia" w:ascii="宋体" w:hAnsi="宋体" w:eastAsia="宋体" w:cs="宋体"/>
          <w:color w:val="000000"/>
          <w:sz w:val="24"/>
          <w:szCs w:val="24"/>
          <w:highlight w:val="yellow"/>
          <w:u w:val="single"/>
          <w:lang w:val="en-US" w:eastAsia="zh-CN"/>
        </w:rPr>
        <w:t>重汽科技大厦园区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90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20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10</w:t>
      </w:r>
      <w:r>
        <w:rPr>
          <w:rFonts w:hint="eastAsia" w:ascii="宋体" w:hAnsi="宋体" w:eastAsia="宋体" w:cs="宋体"/>
          <w:sz w:val="24"/>
          <w:szCs w:val="24"/>
          <w:highlight w:val="yellow"/>
        </w:rPr>
        <w:t>个日历日之内完成终验收。</w:t>
      </w:r>
    </w:p>
    <w:p>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3" w:name="_Toc465187646"/>
      <w:r>
        <w:rPr>
          <w:rFonts w:hint="eastAsia" w:ascii="Calibri" w:hAnsi="Calibri" w:eastAsia="宋体" w:cs="Times New Roman"/>
          <w:b/>
          <w:bCs/>
          <w:kern w:val="44"/>
          <w:sz w:val="28"/>
          <w:szCs w:val="28"/>
        </w:rPr>
        <w:t>第五章  预验收和终验收</w:t>
      </w:r>
      <w:bookmarkEnd w:id="43"/>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 </w:t>
      </w:r>
      <w:r>
        <w:rPr>
          <w:rFonts w:hint="eastAsia" w:ascii="宋体" w:hAnsi="宋体" w:eastAsia="宋体" w:cs="宋体"/>
          <w:color w:val="000000" w:themeColor="text1"/>
          <w:sz w:val="24"/>
          <w:szCs w:val="24"/>
          <w:lang w:val="en-US" w:eastAsia="zh-CN"/>
          <w14:textFill>
            <w14:solidFill>
              <w14:schemeClr w14:val="tx1"/>
            </w14:solidFill>
          </w14:textFill>
        </w:rPr>
        <w:t>技术要求</w:t>
      </w:r>
    </w:p>
    <w:p>
      <w:pPr>
        <w:adjustRightInd w:val="0"/>
        <w:snapToGrid w:val="0"/>
        <w:spacing w:line="360" w:lineRule="auto"/>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auto"/>
          <w:sz w:val="24"/>
          <w:szCs w:val="24"/>
          <w:highlight w:val="yellow"/>
          <w:lang w:val="en-US" w:eastAsia="zh-CN"/>
        </w:rPr>
        <w:t>3.1.1</w:t>
      </w:r>
      <w:r>
        <w:rPr>
          <w:rFonts w:hint="eastAsia" w:ascii="宋体" w:hAnsi="宋体" w:eastAsia="宋体" w:cs="宋体"/>
          <w:color w:val="auto"/>
          <w:sz w:val="24"/>
          <w:szCs w:val="24"/>
          <w:highlight w:val="yellow"/>
        </w:rPr>
        <w:t>设备验</w:t>
      </w:r>
      <w:r>
        <w:rPr>
          <w:rFonts w:hint="eastAsia" w:ascii="宋体" w:hAnsi="宋体" w:eastAsia="宋体" w:cs="宋体"/>
          <w:color w:val="000000"/>
          <w:sz w:val="24"/>
          <w:szCs w:val="24"/>
          <w:highlight w:val="yellow"/>
        </w:rPr>
        <w:t>收前中标方需完成硬件与软件系统的基础功能测试与调试，确保设备基本功能正常，并在最终验收前完成设备的所有交付和工程服务工作</w:t>
      </w:r>
      <w:r>
        <w:rPr>
          <w:rFonts w:hint="eastAsia" w:ascii="宋体" w:hAnsi="宋体" w:eastAsia="宋体" w:cs="宋体"/>
          <w:color w:val="000000"/>
          <w:sz w:val="24"/>
          <w:szCs w:val="24"/>
          <w:highlight w:val="yellow"/>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val="en-US" w:eastAsia="zh-CN"/>
        </w:rPr>
        <w:t>3.1.2</w:t>
      </w:r>
      <w:r>
        <w:rPr>
          <w:rFonts w:hint="eastAsia" w:ascii="宋体" w:hAnsi="宋体" w:eastAsia="宋体" w:cs="宋体"/>
          <w:color w:val="000000"/>
          <w:sz w:val="24"/>
          <w:szCs w:val="24"/>
          <w:highlight w:val="yellow"/>
        </w:rPr>
        <w:t>首次</w:t>
      </w:r>
      <w:r>
        <w:rPr>
          <w:rFonts w:ascii="宋体" w:hAnsi="宋体" w:eastAsia="宋体" w:cs="宋体"/>
          <w:color w:val="000000"/>
          <w:sz w:val="24"/>
          <w:szCs w:val="24"/>
          <w:highlight w:val="yellow"/>
        </w:rPr>
        <w:t>计量由乙方负责，</w:t>
      </w:r>
      <w:r>
        <w:rPr>
          <w:rFonts w:hint="eastAsia" w:ascii="宋体" w:hAnsi="宋体" w:eastAsia="宋体" w:cs="宋体"/>
          <w:color w:val="000000"/>
          <w:sz w:val="24"/>
          <w:szCs w:val="24"/>
          <w:highlight w:val="yellow"/>
        </w:rPr>
        <w:t>由</w:t>
      </w:r>
      <w:r>
        <w:rPr>
          <w:rFonts w:ascii="宋体" w:hAnsi="宋体" w:eastAsia="宋体" w:cs="宋体"/>
          <w:color w:val="000000"/>
          <w:sz w:val="24"/>
          <w:szCs w:val="24"/>
          <w:highlight w:val="yellow"/>
        </w:rPr>
        <w:t>省级</w:t>
      </w:r>
      <w:r>
        <w:rPr>
          <w:rFonts w:hint="eastAsia" w:ascii="宋体" w:hAnsi="宋体" w:eastAsia="宋体" w:cs="宋体"/>
          <w:color w:val="000000"/>
          <w:sz w:val="24"/>
          <w:szCs w:val="24"/>
          <w:highlight w:val="yellow"/>
        </w:rPr>
        <w:t>或</w:t>
      </w:r>
      <w:r>
        <w:rPr>
          <w:rFonts w:ascii="宋体" w:hAnsi="宋体" w:eastAsia="宋体" w:cs="宋体"/>
          <w:color w:val="000000"/>
          <w:sz w:val="24"/>
          <w:szCs w:val="24"/>
          <w:highlight w:val="yellow"/>
        </w:rPr>
        <w:t>以上的计量机构</w:t>
      </w:r>
      <w:r>
        <w:rPr>
          <w:rFonts w:hint="eastAsia" w:ascii="宋体" w:hAnsi="宋体" w:eastAsia="宋体" w:cs="宋体"/>
          <w:color w:val="000000"/>
          <w:sz w:val="24"/>
          <w:szCs w:val="24"/>
          <w:highlight w:val="yellow"/>
        </w:rPr>
        <w:t>计量，合格后方可进行验收</w:t>
      </w:r>
      <w:r>
        <w:rPr>
          <w:rFonts w:hint="eastAsia" w:ascii="宋体" w:hAnsi="宋体" w:eastAsia="宋体" w:cs="宋体"/>
          <w:color w:val="000000"/>
          <w:sz w:val="24"/>
          <w:szCs w:val="24"/>
          <w:highlight w:val="yellow"/>
          <w:lang w:eastAsia="zh-CN"/>
        </w:rPr>
        <w:t>。</w:t>
      </w:r>
    </w:p>
    <w:p>
      <w:pPr>
        <w:adjustRightInd w:val="0"/>
        <w:snapToGrid w:val="0"/>
        <w:spacing w:line="360" w:lineRule="auto"/>
        <w:ind w:firstLine="480" w:firstLineChars="200"/>
        <w:rPr>
          <w:rFonts w:hint="eastAsia" w:ascii="宋体" w:hAnsi="宋体" w:eastAsia="宋体" w:cs="宋体"/>
          <w:color w:val="FF0000"/>
          <w:sz w:val="24"/>
          <w:szCs w:val="24"/>
          <w:highlight w:val="none"/>
          <w:lang w:eastAsia="zh-CN"/>
        </w:rPr>
      </w:pPr>
      <w:r>
        <w:rPr>
          <w:rFonts w:hint="eastAsia" w:ascii="宋体" w:hAnsi="宋体" w:eastAsia="宋体" w:cs="宋体"/>
          <w:color w:val="000000"/>
          <w:sz w:val="24"/>
          <w:szCs w:val="24"/>
          <w:highlight w:val="yellow"/>
          <w:lang w:val="en-US" w:eastAsia="zh-CN"/>
        </w:rPr>
        <w:t>3.1.3</w:t>
      </w:r>
      <w:r>
        <w:rPr>
          <w:rFonts w:ascii="宋体" w:hAnsi="宋体" w:eastAsia="宋体" w:cs="宋体"/>
          <w:color w:val="000000"/>
          <w:sz w:val="24"/>
          <w:szCs w:val="24"/>
          <w:highlight w:val="yellow"/>
        </w:rPr>
        <w:t>按双方认可的技术协议、标书、合同中规定的</w:t>
      </w:r>
      <w:r>
        <w:rPr>
          <w:rFonts w:hint="eastAsia" w:ascii="宋体" w:hAnsi="宋体" w:eastAsia="宋体" w:cs="宋体"/>
          <w:color w:val="000000"/>
          <w:sz w:val="24"/>
          <w:szCs w:val="24"/>
          <w:highlight w:val="yellow"/>
        </w:rPr>
        <w:t>技术</w:t>
      </w:r>
      <w:r>
        <w:rPr>
          <w:rFonts w:ascii="宋体" w:hAnsi="宋体" w:eastAsia="宋体" w:cs="宋体"/>
          <w:color w:val="000000"/>
          <w:sz w:val="24"/>
          <w:szCs w:val="24"/>
          <w:highlight w:val="yellow"/>
        </w:rPr>
        <w:t>标准，</w:t>
      </w:r>
      <w:r>
        <w:rPr>
          <w:rFonts w:hint="eastAsia" w:ascii="宋体" w:hAnsi="宋体" w:eastAsia="宋体" w:cs="宋体"/>
          <w:color w:val="000000"/>
          <w:sz w:val="24"/>
          <w:szCs w:val="24"/>
          <w:highlight w:val="yellow"/>
        </w:rPr>
        <w:t>完成各设备具体功能的测试，以及软件与硬件兼容性测试，得到招标人认可完成验收</w:t>
      </w:r>
      <w:r>
        <w:rPr>
          <w:rFonts w:ascii="宋体" w:hAnsi="宋体" w:eastAsia="宋体" w:cs="宋体"/>
          <w:color w:val="000000"/>
          <w:sz w:val="24"/>
          <w:szCs w:val="24"/>
          <w:highlight w:val="yellow"/>
        </w:rPr>
        <w:t>；验收合格后买卖双方负责人签字确认，质保期开始。</w:t>
      </w:r>
      <w:r>
        <w:rPr>
          <w:rFonts w:hint="eastAsia" w:ascii="宋体" w:hAnsi="宋体" w:eastAsia="宋体" w:cs="宋体"/>
          <w:color w:val="000000"/>
          <w:sz w:val="24"/>
          <w:szCs w:val="24"/>
          <w:highlight w:val="yellow"/>
        </w:rPr>
        <w:t>中标人</w:t>
      </w:r>
      <w:r>
        <w:rPr>
          <w:rFonts w:ascii="宋体" w:hAnsi="宋体" w:eastAsia="宋体" w:cs="宋体"/>
          <w:color w:val="000000"/>
          <w:sz w:val="24"/>
          <w:szCs w:val="24"/>
          <w:highlight w:val="yellow"/>
        </w:rPr>
        <w:t>提供的技术文件应齐全，并满足合同的要求</w:t>
      </w:r>
      <w:r>
        <w:rPr>
          <w:rFonts w:hint="eastAsia" w:ascii="宋体" w:hAnsi="宋体" w:eastAsia="宋体" w:cs="宋体"/>
          <w:color w:val="000000"/>
          <w:sz w:val="24"/>
          <w:szCs w:val="24"/>
          <w:highlight w:val="yellow"/>
        </w:rPr>
        <w:t>。</w:t>
      </w:r>
      <w:r>
        <w:rPr>
          <w:rFonts w:ascii="宋体" w:hAnsi="宋体" w:eastAsia="宋体" w:cs="宋体"/>
          <w:color w:val="000000"/>
          <w:sz w:val="24"/>
          <w:szCs w:val="24"/>
          <w:highlight w:val="yellow"/>
        </w:rPr>
        <w:t>设备终验收完成后，由</w:t>
      </w:r>
      <w:r>
        <w:rPr>
          <w:rFonts w:hint="eastAsia" w:ascii="宋体" w:hAnsi="宋体" w:eastAsia="宋体" w:cs="宋体"/>
          <w:color w:val="000000"/>
          <w:sz w:val="24"/>
          <w:szCs w:val="24"/>
          <w:highlight w:val="yellow"/>
        </w:rPr>
        <w:t>招标人</w:t>
      </w:r>
      <w:r>
        <w:rPr>
          <w:rFonts w:ascii="宋体" w:hAnsi="宋体" w:eastAsia="宋体" w:cs="宋体"/>
          <w:color w:val="000000"/>
          <w:sz w:val="24"/>
          <w:szCs w:val="24"/>
          <w:highlight w:val="yellow"/>
        </w:rPr>
        <w:t>和</w:t>
      </w:r>
      <w:r>
        <w:rPr>
          <w:rFonts w:hint="eastAsia" w:ascii="宋体" w:hAnsi="宋体" w:eastAsia="宋体" w:cs="宋体"/>
          <w:color w:val="000000"/>
          <w:sz w:val="24"/>
          <w:szCs w:val="24"/>
          <w:highlight w:val="yellow"/>
        </w:rPr>
        <w:t>中标人</w:t>
      </w:r>
      <w:r>
        <w:rPr>
          <w:rFonts w:ascii="宋体" w:hAnsi="宋体" w:eastAsia="宋体" w:cs="宋体"/>
          <w:color w:val="000000"/>
          <w:sz w:val="24"/>
          <w:szCs w:val="24"/>
          <w:highlight w:val="yellow"/>
        </w:rPr>
        <w:t>共同编制验收报告并签字</w:t>
      </w:r>
      <w:r>
        <w:rPr>
          <w:rFonts w:ascii="宋体" w:hAnsi="宋体" w:eastAsia="宋体" w:cs="宋体"/>
          <w:color w:val="auto"/>
          <w:sz w:val="24"/>
          <w:szCs w:val="24"/>
          <w:highlight w:val="yellow"/>
        </w:rPr>
        <w:t>确认</w:t>
      </w:r>
      <w:r>
        <w:rPr>
          <w:rFonts w:hint="eastAsia" w:ascii="宋体" w:hAnsi="宋体" w:eastAsia="宋体" w:cs="宋体"/>
          <w:color w:val="auto"/>
          <w:sz w:val="24"/>
          <w:szCs w:val="24"/>
          <w:highlight w:val="none"/>
          <w:lang w:eastAsia="zh-CN"/>
        </w:rPr>
        <w:t>。</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3.2.1 验收过程时，其参数无法满足招标书中的技术要求。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rPr>
          <w:rFonts w:hint="eastAsia" w:ascii="宋体" w:hAnsi="宋体" w:eastAsia="宋体" w:cs="宋体"/>
          <w:color w:val="000000"/>
          <w:sz w:val="24"/>
          <w:szCs w:val="24"/>
        </w:rPr>
      </w:pPr>
    </w:p>
    <w:p>
      <w:pPr>
        <w:pStyle w:val="2"/>
        <w:spacing w:line="360" w:lineRule="auto"/>
      </w:pPr>
    </w:p>
    <w:p>
      <w:pPr>
        <w:pStyle w:val="130"/>
        <w:spacing w:line="360" w:lineRule="auto"/>
        <w:outlineLvl w:val="1"/>
        <w:rPr>
          <w:rFonts w:eastAsia="宋体"/>
          <w:b/>
          <w:bCs w:val="0"/>
          <w:i w:val="0"/>
          <w:iCs/>
          <w:color w:val="auto"/>
          <w:sz w:val="28"/>
        </w:rPr>
      </w:pPr>
      <w:bookmarkStart w:id="44" w:name="_Toc465187647"/>
      <w:r>
        <w:rPr>
          <w:rFonts w:eastAsia="宋体"/>
          <w:b/>
          <w:bCs w:val="0"/>
          <w:i w:val="0"/>
          <w:iCs/>
          <w:color w:val="auto"/>
          <w:sz w:val="28"/>
        </w:rPr>
        <w:t>第六章  投标技术文件一般要求</w:t>
      </w:r>
      <w:bookmarkEnd w:id="44"/>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decimal"/>
          <w:cols w:space="720" w:num="1"/>
          <w:titlePg/>
          <w:docGrid w:linePitch="312" w:charSpace="0"/>
        </w:sectPr>
      </w:pPr>
      <w:bookmarkStart w:id="45"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5"/>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hAnsi="宋体" w:eastAsia="宋体" w:cs="宋体"/>
          <w:sz w:val="24"/>
          <w:szCs w:val="24"/>
        </w:rPr>
        <w:sectPr>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rPr>
          <w:rFonts w:hint="eastAsia"/>
        </w:rPr>
      </w:pPr>
      <w:bookmarkStart w:id="46" w:name="_Toc28859"/>
    </w:p>
    <w:p>
      <w:pPr>
        <w:spacing w:line="360" w:lineRule="auto"/>
        <w:jc w:val="center"/>
        <w:outlineLvl w:val="0"/>
        <w:rPr>
          <w:rFonts w:ascii="宋体" w:hAnsi="Calibri" w:eastAsia="宋体" w:cs="Times New Roman"/>
          <w:b/>
          <w:sz w:val="36"/>
          <w:szCs w:val="36"/>
        </w:rPr>
      </w:pPr>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6"/>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both"/>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rPr>
          <w:highlight w:val="yellow"/>
        </w:rP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NumType w:fmt="decimal"/>
          <w:cols w:space="720" w:num="1"/>
          <w:docGrid w:linePitch="290" w:charSpace="-3931"/>
        </w:sectPr>
      </w:pPr>
      <w:r>
        <w:rPr>
          <w:rFonts w:hint="eastAsia" w:ascii="宋体" w:hAnsi="宋体" w:cs="宋体"/>
          <w:bCs/>
          <w:sz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7" w:name="_Toc9465"/>
      <w:bookmarkStart w:id="48" w:name="_Toc16330018"/>
      <w:bookmarkStart w:id="49" w:name="_Toc11930"/>
      <w:bookmarkStart w:id="50" w:name="_Toc17619"/>
      <w:bookmarkStart w:id="51" w:name="_Toc11823"/>
      <w:r>
        <w:rPr>
          <w:rFonts w:hint="eastAsia" w:ascii="黑体" w:hAnsi="黑体" w:eastAsia="黑体" w:cstheme="minorEastAsia"/>
          <w:b w:val="0"/>
          <w:sz w:val="28"/>
          <w:szCs w:val="28"/>
        </w:rPr>
        <w:t>1 合同设备</w:t>
      </w:r>
      <w:bookmarkEnd w:id="47"/>
      <w:bookmarkEnd w:id="48"/>
      <w:bookmarkEnd w:id="49"/>
      <w:bookmarkEnd w:id="50"/>
      <w:bookmarkEnd w:id="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2" w:name="_Toc32510"/>
      <w:bookmarkStart w:id="53" w:name="_Toc29026"/>
      <w:bookmarkStart w:id="54"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5" w:name="_Toc16330019"/>
      <w:bookmarkStart w:id="56" w:name="_Toc7716"/>
      <w:r>
        <w:rPr>
          <w:rFonts w:hint="eastAsia" w:ascii="黑体" w:hAnsi="黑体" w:eastAsia="黑体" w:cstheme="minorEastAsia"/>
          <w:b w:val="0"/>
          <w:sz w:val="28"/>
          <w:szCs w:val="28"/>
        </w:rPr>
        <w:t>2 包装</w:t>
      </w:r>
      <w:bookmarkEnd w:id="52"/>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7" w:name="_Toc16330020"/>
      <w:bookmarkStart w:id="58" w:name="_Toc27453"/>
      <w:bookmarkStart w:id="59" w:name="_Toc30507"/>
      <w:bookmarkStart w:id="60" w:name="_Toc27144"/>
      <w:bookmarkStart w:id="61" w:name="_Toc2833"/>
      <w:r>
        <w:rPr>
          <w:rFonts w:hint="eastAsia" w:ascii="黑体" w:hAnsi="黑体" w:eastAsia="黑体" w:cstheme="minorEastAsia"/>
          <w:b w:val="0"/>
          <w:sz w:val="28"/>
          <w:szCs w:val="28"/>
        </w:rPr>
        <w:t>3 运输标记</w:t>
      </w:r>
      <w:bookmarkEnd w:id="57"/>
      <w:bookmarkEnd w:id="58"/>
      <w:bookmarkEnd w:id="59"/>
      <w:bookmarkEnd w:id="60"/>
      <w:bookmarkEnd w:id="6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2" w:name="_Toc7431"/>
      <w:bookmarkStart w:id="63" w:name="_Toc8624"/>
      <w:bookmarkStart w:id="64" w:name="_Toc10630"/>
      <w:bookmarkStart w:id="65" w:name="_Toc16133"/>
      <w:bookmarkStart w:id="66" w:name="_Toc16330021"/>
      <w:r>
        <w:rPr>
          <w:rFonts w:hint="eastAsia" w:ascii="黑体" w:hAnsi="黑体" w:eastAsia="黑体" w:cstheme="minorEastAsia"/>
          <w:b w:val="0"/>
          <w:sz w:val="28"/>
          <w:szCs w:val="28"/>
        </w:rPr>
        <w:t>4 检验</w:t>
      </w:r>
      <w:bookmarkEnd w:id="62"/>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7" w:name="_Toc16330022"/>
      <w:bookmarkStart w:id="68" w:name="_Toc14275"/>
      <w:bookmarkStart w:id="69" w:name="_Toc19850"/>
      <w:bookmarkStart w:id="70" w:name="_Toc24467"/>
      <w:bookmarkStart w:id="71" w:name="_Toc11217"/>
      <w:r>
        <w:rPr>
          <w:rFonts w:hint="eastAsia" w:ascii="黑体" w:hAnsi="黑体" w:eastAsia="黑体" w:cstheme="minorEastAsia"/>
          <w:b w:val="0"/>
          <w:sz w:val="28"/>
          <w:szCs w:val="28"/>
        </w:rPr>
        <w:t>5 权利担保</w:t>
      </w:r>
      <w:bookmarkEnd w:id="67"/>
      <w:bookmarkEnd w:id="68"/>
      <w:bookmarkEnd w:id="69"/>
      <w:bookmarkEnd w:id="70"/>
      <w:bookmarkEnd w:id="7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2" w:name="_Toc11759"/>
      <w:bookmarkStart w:id="73" w:name="_Toc27500"/>
      <w:bookmarkStart w:id="74" w:name="_Toc14809"/>
      <w:bookmarkStart w:id="75" w:name="_Toc20827"/>
      <w:bookmarkStart w:id="76" w:name="_Toc16330023"/>
      <w:r>
        <w:rPr>
          <w:rFonts w:hint="eastAsia" w:ascii="黑体" w:hAnsi="黑体" w:eastAsia="黑体" w:cstheme="minorEastAsia"/>
          <w:b w:val="0"/>
          <w:sz w:val="28"/>
          <w:szCs w:val="28"/>
        </w:rPr>
        <w:t>6 交货</w:t>
      </w:r>
      <w:bookmarkEnd w:id="72"/>
      <w:bookmarkEnd w:id="73"/>
      <w:bookmarkEnd w:id="74"/>
      <w:bookmarkEnd w:id="75"/>
      <w:bookmarkEnd w:id="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7" w:name="_Toc16330024"/>
      <w:bookmarkStart w:id="78" w:name="_Toc8024"/>
      <w:bookmarkStart w:id="79" w:name="_Toc23308"/>
      <w:bookmarkStart w:id="80" w:name="_Toc25510"/>
      <w:bookmarkStart w:id="81" w:name="_Toc2984"/>
      <w:r>
        <w:rPr>
          <w:rFonts w:hint="eastAsia" w:ascii="黑体" w:hAnsi="黑体" w:eastAsia="黑体" w:cstheme="minorEastAsia"/>
          <w:b w:val="0"/>
          <w:sz w:val="28"/>
          <w:szCs w:val="28"/>
        </w:rPr>
        <w:t>7 安装、调试</w:t>
      </w:r>
      <w:bookmarkEnd w:id="77"/>
      <w:bookmarkEnd w:id="78"/>
      <w:bookmarkEnd w:id="79"/>
      <w:bookmarkEnd w:id="80"/>
      <w:bookmarkEnd w:id="81"/>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2" w:name="_Toc14098"/>
      <w:bookmarkStart w:id="83" w:name="_Toc15547"/>
      <w:bookmarkStart w:id="84" w:name="_Toc16330025"/>
      <w:bookmarkStart w:id="85" w:name="_Toc6350"/>
      <w:bookmarkStart w:id="86" w:name="_Toc14260"/>
      <w:r>
        <w:rPr>
          <w:rFonts w:hint="eastAsia" w:ascii="黑体" w:hAnsi="黑体" w:eastAsia="黑体" w:cstheme="minorEastAsia"/>
          <w:b w:val="0"/>
          <w:sz w:val="28"/>
          <w:szCs w:val="28"/>
        </w:rPr>
        <w:t>8 价款与支付</w:t>
      </w:r>
      <w:bookmarkEnd w:id="82"/>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87" w:name="_Toc14531628"/>
      <w:bookmarkStart w:id="88"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7"/>
      <w:bookmarkEnd w:id="88"/>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9" w:name="_Toc24085"/>
      <w:bookmarkStart w:id="90" w:name="_Toc16330026"/>
      <w:bookmarkStart w:id="91" w:name="_Toc6726"/>
      <w:bookmarkStart w:id="92" w:name="_Toc21726"/>
      <w:bookmarkStart w:id="93" w:name="_Toc25708"/>
      <w:r>
        <w:rPr>
          <w:rFonts w:hint="eastAsia" w:ascii="黑体" w:hAnsi="黑体" w:eastAsia="黑体" w:cstheme="minorEastAsia"/>
          <w:b w:val="0"/>
          <w:sz w:val="28"/>
          <w:szCs w:val="28"/>
        </w:rPr>
        <w:t>9 质量保证及售后服务</w:t>
      </w:r>
      <w:bookmarkEnd w:id="89"/>
      <w:bookmarkEnd w:id="90"/>
      <w:bookmarkEnd w:id="91"/>
      <w:bookmarkEnd w:id="92"/>
      <w:bookmarkEnd w:id="9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4" w:name="_Toc12927"/>
      <w:bookmarkStart w:id="95" w:name="_Toc15570"/>
      <w:bookmarkStart w:id="96" w:name="_Toc16330027"/>
      <w:bookmarkStart w:id="97" w:name="_Toc26769"/>
      <w:bookmarkStart w:id="98" w:name="_Toc10359"/>
      <w:r>
        <w:rPr>
          <w:rFonts w:hint="eastAsia" w:ascii="黑体" w:hAnsi="黑体" w:eastAsia="黑体" w:cstheme="minorEastAsia"/>
          <w:b w:val="0"/>
          <w:sz w:val="28"/>
          <w:szCs w:val="28"/>
        </w:rPr>
        <w:t>10法定责任</w:t>
      </w:r>
      <w:bookmarkEnd w:id="94"/>
      <w:bookmarkEnd w:id="95"/>
      <w:bookmarkEnd w:id="96"/>
      <w:bookmarkEnd w:id="97"/>
      <w:bookmarkEnd w:id="9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9" w:name="_Toc30381"/>
      <w:bookmarkStart w:id="100" w:name="_Toc9708"/>
      <w:bookmarkStart w:id="101" w:name="_Toc7698"/>
      <w:bookmarkStart w:id="102" w:name="_Toc16330028"/>
      <w:bookmarkStart w:id="103" w:name="_Toc27314"/>
      <w:r>
        <w:rPr>
          <w:rFonts w:hint="eastAsia" w:ascii="黑体" w:hAnsi="黑体" w:eastAsia="黑体" w:cstheme="minorEastAsia"/>
          <w:b w:val="0"/>
          <w:sz w:val="28"/>
          <w:szCs w:val="28"/>
        </w:rPr>
        <w:t>11 违约责任</w:t>
      </w:r>
      <w:bookmarkEnd w:id="99"/>
      <w:bookmarkEnd w:id="100"/>
      <w:bookmarkEnd w:id="101"/>
      <w:bookmarkEnd w:id="102"/>
      <w:bookmarkEnd w:id="103"/>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04" w:name="_Toc9172"/>
      <w:bookmarkStart w:id="105" w:name="_Toc16330029"/>
      <w:bookmarkStart w:id="106" w:name="_Toc31554"/>
      <w:bookmarkStart w:id="107"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04"/>
    <w:bookmarkEnd w:id="105"/>
    <w:bookmarkEnd w:id="106"/>
    <w:bookmarkEnd w:id="107"/>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8" w:name="_Toc23793"/>
      <w:r>
        <w:rPr>
          <w:rFonts w:hint="eastAsia" w:ascii="黑体" w:hAnsi="黑体" w:eastAsia="黑体" w:cstheme="minorEastAsia"/>
          <w:b w:val="0"/>
          <w:sz w:val="28"/>
          <w:szCs w:val="28"/>
        </w:rPr>
        <w:t>12 合同的终止与解除</w:t>
      </w:r>
      <w:bookmarkEnd w:id="10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9" w:name="_Toc8620"/>
      <w:bookmarkStart w:id="110" w:name="_Toc11937"/>
      <w:bookmarkStart w:id="111" w:name="_Toc16330030"/>
      <w:bookmarkStart w:id="112" w:name="_Toc31945"/>
      <w:bookmarkStart w:id="113" w:name="_Toc13671"/>
      <w:r>
        <w:rPr>
          <w:rFonts w:hint="eastAsia" w:ascii="黑体" w:hAnsi="黑体" w:eastAsia="黑体" w:cstheme="minorEastAsia"/>
          <w:b w:val="0"/>
          <w:sz w:val="28"/>
          <w:szCs w:val="28"/>
        </w:rPr>
        <w:t>13 不可抗力</w:t>
      </w:r>
      <w:bookmarkEnd w:id="109"/>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4" w:name="_Toc637"/>
      <w:bookmarkStart w:id="115" w:name="_Toc18772"/>
      <w:bookmarkStart w:id="116" w:name="_Toc16330031"/>
      <w:bookmarkStart w:id="117" w:name="_Toc30389"/>
      <w:bookmarkStart w:id="118" w:name="_Toc31243"/>
      <w:r>
        <w:rPr>
          <w:rFonts w:hint="eastAsia" w:ascii="黑体" w:hAnsi="黑体" w:eastAsia="黑体" w:cstheme="minorEastAsia"/>
          <w:b w:val="0"/>
          <w:sz w:val="28"/>
          <w:szCs w:val="28"/>
        </w:rPr>
        <w:t>14 通讯</w:t>
      </w:r>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19" w:name="_Toc23011"/>
      <w:bookmarkStart w:id="120" w:name="_Toc12984"/>
      <w:bookmarkStart w:id="121" w:name="_Toc16330032"/>
      <w:bookmarkStart w:id="122" w:name="_Toc9915"/>
      <w:bookmarkStart w:id="123" w:name="_Toc11290"/>
      <w:r>
        <w:rPr>
          <w:rFonts w:hint="eastAsia" w:ascii="黑体" w:hAnsi="黑体" w:eastAsia="黑体" w:cstheme="minorEastAsia"/>
          <w:b w:val="0"/>
          <w:sz w:val="28"/>
          <w:szCs w:val="28"/>
        </w:rPr>
        <w:t>15 适用法律及争议解决</w:t>
      </w:r>
      <w:bookmarkEnd w:id="119"/>
      <w:bookmarkEnd w:id="120"/>
      <w:bookmarkEnd w:id="121"/>
      <w:bookmarkEnd w:id="122"/>
      <w:bookmarkEnd w:id="12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4" w:name="_Toc16330033"/>
      <w:bookmarkStart w:id="125" w:name="_Toc23765"/>
      <w:bookmarkStart w:id="126" w:name="_Toc18207"/>
      <w:bookmarkStart w:id="127" w:name="_Toc5747"/>
      <w:bookmarkStart w:id="128" w:name="_Toc23906"/>
      <w:r>
        <w:rPr>
          <w:rFonts w:hint="eastAsia" w:ascii="黑体" w:hAnsi="黑体" w:eastAsia="黑体" w:cstheme="minorEastAsia"/>
          <w:b w:val="0"/>
          <w:sz w:val="28"/>
          <w:szCs w:val="28"/>
        </w:rPr>
        <w:t>16 附件</w:t>
      </w:r>
      <w:bookmarkEnd w:id="124"/>
      <w:bookmarkEnd w:id="125"/>
      <w:bookmarkEnd w:id="126"/>
      <w:bookmarkEnd w:id="127"/>
      <w:bookmarkEnd w:id="12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9" w:name="_Toc16330034"/>
      <w:bookmarkStart w:id="130" w:name="_Toc31331"/>
      <w:bookmarkStart w:id="131" w:name="_Toc17656"/>
      <w:bookmarkStart w:id="132" w:name="_Toc27202"/>
      <w:bookmarkStart w:id="133" w:name="_Toc9594"/>
      <w:r>
        <w:rPr>
          <w:rFonts w:hint="eastAsia" w:ascii="黑体" w:hAnsi="黑体" w:eastAsia="黑体" w:cstheme="minorEastAsia"/>
          <w:b w:val="0"/>
          <w:sz w:val="28"/>
          <w:szCs w:val="28"/>
        </w:rPr>
        <w:t>17 其他规定</w:t>
      </w:r>
      <w:bookmarkEnd w:id="129"/>
      <w:bookmarkEnd w:id="130"/>
      <w:bookmarkEnd w:id="131"/>
      <w:bookmarkEnd w:id="132"/>
      <w:bookmarkEnd w:id="13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4" w:name="_Toc29136"/>
      <w:bookmarkStart w:id="135" w:name="_Toc16330035"/>
      <w:bookmarkStart w:id="136" w:name="_Toc19077"/>
      <w:bookmarkStart w:id="137"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8" w:name="_Toc15340"/>
      <w:r>
        <w:rPr>
          <w:rFonts w:hint="eastAsia" w:ascii="黑体" w:hAnsi="黑体" w:eastAsia="黑体" w:cstheme="minorEastAsia"/>
          <w:b w:val="0"/>
          <w:sz w:val="28"/>
          <w:szCs w:val="28"/>
        </w:rPr>
        <w:t>18 签署事项</w:t>
      </w:r>
      <w:bookmarkEnd w:id="134"/>
      <w:bookmarkEnd w:id="135"/>
      <w:bookmarkEnd w:id="136"/>
      <w:bookmarkEnd w:id="137"/>
      <w:bookmarkEnd w:id="1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9" w:name="_Toc16330036"/>
      <w:bookmarkStart w:id="140" w:name="_Toc10272"/>
      <w:bookmarkStart w:id="141" w:name="_Toc28611"/>
      <w:bookmarkStart w:id="142"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9"/>
    <w:bookmarkEnd w:id="140"/>
    <w:bookmarkEnd w:id="141"/>
    <w:bookmarkEnd w:id="142"/>
    <w:p>
      <w:pPr>
        <w:rPr>
          <w:sz w:val="24"/>
          <w:szCs w:val="24"/>
        </w:rPr>
      </w:pPr>
    </w:p>
    <w:p>
      <w:pPr>
        <w:pStyle w:val="4"/>
        <w:tabs>
          <w:tab w:val="right" w:leader="dot" w:pos="9061"/>
        </w:tabs>
        <w:rPr>
          <w:rFonts w:ascii="黑体" w:hAnsi="黑体" w:eastAsia="黑体" w:cstheme="minorEastAsia"/>
          <w:b w:val="0"/>
          <w:sz w:val="28"/>
          <w:szCs w:val="28"/>
        </w:rPr>
      </w:pPr>
      <w:bookmarkStart w:id="143" w:name="_Toc14581"/>
      <w:r>
        <w:rPr>
          <w:rFonts w:hint="eastAsia" w:ascii="黑体" w:hAnsi="黑体" w:eastAsia="黑体" w:cstheme="minorEastAsia"/>
          <w:b w:val="0"/>
          <w:sz w:val="28"/>
          <w:szCs w:val="28"/>
        </w:rPr>
        <w:t>附件一：设备清单明细表</w:t>
      </w:r>
      <w:bookmarkEnd w:id="143"/>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44" w:name="_Toc5379"/>
      <w:bookmarkStart w:id="145" w:name="_Toc16330037"/>
      <w:bookmarkStart w:id="146" w:name="_Toc24623"/>
      <w:bookmarkStart w:id="147" w:name="_Toc25120"/>
      <w:bookmarkStart w:id="148" w:name="_Toc3778"/>
    </w:p>
    <w:p>
      <w:pPr>
        <w:rPr>
          <w:rFonts w:hint="eastAsia" w:ascii="黑体" w:hAnsi="黑体" w:eastAsia="黑体" w:cstheme="minorEastAsia"/>
          <w:b w:val="0"/>
          <w:sz w:val="28"/>
          <w:szCs w:val="28"/>
        </w:rPr>
      </w:pPr>
      <w:bookmarkStart w:id="149" w:name="_Toc8175"/>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hint="eastAsia" w:ascii="黑体" w:hAnsi="黑体" w:eastAsia="黑体" w:cstheme="minorEastAsia"/>
          <w:b w:val="0"/>
          <w:sz w:val="28"/>
          <w:szCs w:val="28"/>
        </w:rPr>
      </w:pPr>
    </w:p>
    <w:p>
      <w:pPr>
        <w:rPr>
          <w:rFonts w:ascii="黑体" w:hAnsi="黑体" w:eastAsia="黑体" w:cstheme="minorEastAsia"/>
          <w:b w:val="0"/>
          <w:sz w:val="28"/>
          <w:szCs w:val="28"/>
        </w:rPr>
      </w:pPr>
      <w:r>
        <w:rPr>
          <w:rFonts w:hint="eastAsia" w:ascii="黑体" w:hAnsi="黑体" w:eastAsia="黑体" w:cstheme="minorEastAsia"/>
          <w:b w:val="0"/>
          <w:sz w:val="28"/>
          <w:szCs w:val="28"/>
        </w:rPr>
        <w:t xml:space="preserve">附件二 </w:t>
      </w:r>
      <w:bookmarkEnd w:id="144"/>
      <w:bookmarkEnd w:id="145"/>
      <w:bookmarkEnd w:id="146"/>
      <w:bookmarkEnd w:id="147"/>
      <w:bookmarkEnd w:id="148"/>
      <w:r>
        <w:rPr>
          <w:rFonts w:hint="eastAsia" w:ascii="黑体" w:hAnsi="黑体" w:eastAsia="黑体" w:cstheme="minorEastAsia"/>
          <w:b w:val="0"/>
          <w:sz w:val="28"/>
          <w:szCs w:val="28"/>
        </w:rPr>
        <w:t>技术协议书</w:t>
      </w:r>
      <w:bookmarkEnd w:id="149"/>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0"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0"/>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1" w:name="_Toc25811"/>
      <w:bookmarkStart w:id="152" w:name="_Toc212369550"/>
      <w:bookmarkStart w:id="153" w:name="_Toc353881012"/>
      <w:bookmarkStart w:id="15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1"/>
      <w:bookmarkEnd w:id="152"/>
      <w:bookmarkEnd w:id="153"/>
      <w:bookmarkEnd w:id="15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质量检测设备招标项目</w:t>
      </w:r>
      <w:r>
        <w:rPr>
          <w:rFonts w:ascii="宋体" w:hAnsi="宋体" w:eastAsia="宋体" w:cs="Times New Roman"/>
          <w:b/>
          <w:bCs/>
          <w:color w:val="000000"/>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质量检测设备招标项目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CGZX2023060210）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5"/>
        <w:gridCol w:w="1616"/>
        <w:gridCol w:w="1650"/>
        <w:gridCol w:w="1467"/>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5801"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5801"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616" w:type="dxa"/>
            <w:vAlign w:val="center"/>
          </w:tcPr>
          <w:p>
            <w:pPr>
              <w:spacing w:line="440" w:lineRule="exact"/>
              <w:jc w:val="center"/>
              <w:rPr>
                <w:rFonts w:hint="default" w:ascii="宋体" w:hAnsi="宋体" w:eastAsiaTheme="minorEastAsia"/>
                <w:color w:val="000000"/>
                <w:sz w:val="24"/>
                <w:szCs w:val="24"/>
                <w:lang w:val="en-US" w:eastAsia="zh-CN"/>
              </w:rPr>
            </w:pPr>
            <w:r>
              <w:rPr>
                <w:rFonts w:hint="eastAsia" w:ascii="宋体" w:hAnsi="宋体"/>
                <w:color w:val="000000"/>
                <w:sz w:val="24"/>
                <w:szCs w:val="24"/>
                <w:lang w:val="en-US" w:eastAsia="zh-CN"/>
              </w:rPr>
              <w:t>2019年</w:t>
            </w:r>
          </w:p>
        </w:tc>
        <w:tc>
          <w:tcPr>
            <w:tcW w:w="1650" w:type="dxa"/>
            <w:vAlign w:val="center"/>
          </w:tcPr>
          <w:p>
            <w:pPr>
              <w:spacing w:line="440" w:lineRule="exact"/>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2020</w:t>
            </w:r>
            <w:r>
              <w:rPr>
                <w:rFonts w:hint="eastAsia" w:ascii="宋体" w:hAnsi="宋体" w:eastAsia="宋体"/>
                <w:color w:val="000000"/>
                <w:sz w:val="24"/>
                <w:szCs w:val="24"/>
              </w:rPr>
              <w:t>年</w:t>
            </w:r>
          </w:p>
        </w:tc>
        <w:tc>
          <w:tcPr>
            <w:tcW w:w="146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0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616" w:type="dxa"/>
          </w:tcPr>
          <w:p>
            <w:pPr>
              <w:spacing w:line="440" w:lineRule="exact"/>
              <w:jc w:val="center"/>
              <w:rPr>
                <w:rFonts w:ascii="宋体" w:hAnsi="宋体"/>
                <w:color w:val="000000"/>
                <w:sz w:val="24"/>
                <w:szCs w:val="24"/>
                <w:highlight w:val="yellow"/>
              </w:rPr>
            </w:pPr>
          </w:p>
        </w:tc>
        <w:tc>
          <w:tcPr>
            <w:tcW w:w="1650" w:type="dxa"/>
          </w:tcPr>
          <w:p>
            <w:pPr>
              <w:spacing w:line="440" w:lineRule="exact"/>
              <w:jc w:val="center"/>
              <w:rPr>
                <w:rFonts w:ascii="宋体" w:hAnsi="宋体"/>
                <w:color w:val="000000"/>
                <w:sz w:val="24"/>
                <w:szCs w:val="24"/>
                <w:highlight w:val="yellow"/>
              </w:rPr>
            </w:pPr>
          </w:p>
        </w:tc>
        <w:tc>
          <w:tcPr>
            <w:tcW w:w="1467" w:type="dxa"/>
          </w:tcPr>
          <w:p>
            <w:pPr>
              <w:spacing w:line="440" w:lineRule="exact"/>
              <w:jc w:val="center"/>
              <w:rPr>
                <w:rFonts w:ascii="宋体" w:hAnsi="宋体"/>
                <w:color w:val="000000"/>
                <w:sz w:val="24"/>
                <w:szCs w:val="24"/>
                <w:highlight w:val="yellow"/>
              </w:rPr>
            </w:pPr>
          </w:p>
        </w:tc>
        <w:tc>
          <w:tcPr>
            <w:tcW w:w="106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48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616" w:type="dxa"/>
          </w:tcPr>
          <w:p>
            <w:pPr>
              <w:spacing w:line="440" w:lineRule="exact"/>
              <w:jc w:val="center"/>
              <w:rPr>
                <w:rFonts w:ascii="宋体" w:hAnsi="宋体"/>
                <w:color w:val="000000"/>
                <w:sz w:val="24"/>
                <w:szCs w:val="24"/>
              </w:rPr>
            </w:pPr>
          </w:p>
        </w:tc>
        <w:tc>
          <w:tcPr>
            <w:tcW w:w="1650" w:type="dxa"/>
          </w:tcPr>
          <w:p>
            <w:pPr>
              <w:spacing w:line="440" w:lineRule="exact"/>
              <w:jc w:val="center"/>
              <w:rPr>
                <w:rFonts w:ascii="宋体" w:hAnsi="宋体"/>
                <w:color w:val="000000"/>
                <w:sz w:val="24"/>
                <w:szCs w:val="24"/>
              </w:rPr>
            </w:pPr>
          </w:p>
        </w:tc>
        <w:tc>
          <w:tcPr>
            <w:tcW w:w="1467" w:type="dxa"/>
          </w:tcPr>
          <w:p>
            <w:pPr>
              <w:spacing w:line="440" w:lineRule="exact"/>
              <w:jc w:val="center"/>
              <w:rPr>
                <w:rFonts w:ascii="宋体" w:hAnsi="宋体"/>
                <w:color w:val="000000"/>
                <w:sz w:val="24"/>
                <w:szCs w:val="24"/>
              </w:rPr>
            </w:pPr>
          </w:p>
        </w:tc>
        <w:tc>
          <w:tcPr>
            <w:tcW w:w="106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质量检测设备招标项目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项目名称：质量检测设备招标项目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lang w:val="en-US" w:eastAsia="zh-CN"/>
        </w:rPr>
        <w:t>019</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项目名称：质量检测设备招标项目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lang w:val="en-US" w:eastAsia="zh-CN"/>
              </w:rPr>
              <w:t>2019</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val="en-US" w:eastAsia="zh-CN"/>
        </w:rPr>
        <w:t>2019</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质量检测设备招标项目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项目名称：质量检测设备招标项目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质量检测设备招标项目</w:t>
            </w:r>
          </w:p>
        </w:tc>
        <w:tc>
          <w:tcPr>
            <w:tcW w:w="780"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color w:val="auto"/>
                <w:szCs w:val="20"/>
                <w:highlight w:val="none"/>
                <w:lang w:val="en-US" w:eastAsia="zh-CN"/>
              </w:rPr>
              <w:t>1套</w:t>
            </w:r>
          </w:p>
        </w:tc>
        <w:tc>
          <w:tcPr>
            <w:tcW w:w="158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082"/>
        <w:gridCol w:w="2395"/>
        <w:gridCol w:w="1120"/>
        <w:gridCol w:w="2219"/>
        <w:gridCol w:w="1982"/>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082"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395"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19"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982"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08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39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19"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982"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电动液压冲片机</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t>裁刀</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1.1.1</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哑铃型1型</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1.1.2</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哑铃型2型</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1.1.3</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直角型裁刀</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1.1.4</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圆型裁刀</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1.1.5</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1.1.6</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矩形裁刀</w:t>
            </w:r>
          </w:p>
        </w:tc>
        <w:tc>
          <w:tcPr>
            <w:tcW w:w="2395" w:type="dxa"/>
            <w:vAlign w:val="top"/>
          </w:tcPr>
          <w:p>
            <w:pPr>
              <w:spacing w:line="240" w:lineRule="auto"/>
              <w:jc w:val="center"/>
              <w:rPr>
                <w:rFonts w:ascii="Arial"/>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2</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聚乙烯垫板</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spacing w:line="240" w:lineRule="auto"/>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3</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082"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t>数显布氏硬度计</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2.1</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硬度计</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2.2</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球压头（φ</w:t>
            </w:r>
            <w:r>
              <w:rPr>
                <w:rFonts w:ascii="宋体" w:hAnsi="宋体" w:eastAsia="宋体"/>
                <w:sz w:val="21"/>
                <w:szCs w:val="21"/>
              </w:rPr>
              <w:t>10、φ5、φ2.5</w:t>
            </w:r>
            <w:r>
              <w:rPr>
                <w:rFonts w:hint="eastAsia" w:ascii="宋体" w:hAnsi="宋体" w:eastAsia="宋体"/>
                <w:sz w:val="21"/>
                <w:szCs w:val="21"/>
              </w:rPr>
              <w:t>）</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各1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2.3</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标准硬度块（</w:t>
            </w:r>
            <w:r>
              <w:rPr>
                <w:rFonts w:ascii="宋体" w:hAnsi="宋体" w:eastAsia="宋体"/>
                <w:sz w:val="21"/>
                <w:szCs w:val="21"/>
              </w:rPr>
              <w:t>46 左右 HRC</w:t>
            </w:r>
            <w:r>
              <w:rPr>
                <w:rFonts w:hint="eastAsia" w:ascii="宋体" w:hAnsi="宋体" w:eastAsia="宋体"/>
                <w:sz w:val="21"/>
                <w:szCs w:val="21"/>
              </w:rPr>
              <w:t>、61</w:t>
            </w:r>
            <w:r>
              <w:rPr>
                <w:rFonts w:ascii="宋体" w:hAnsi="宋体" w:eastAsia="宋体"/>
                <w:sz w:val="21"/>
                <w:szCs w:val="21"/>
              </w:rPr>
              <w:t xml:space="preserve"> 左右 HRC</w:t>
            </w:r>
            <w:r>
              <w:rPr>
                <w:rFonts w:hint="eastAsia" w:ascii="宋体" w:hAnsi="宋体" w:eastAsia="宋体"/>
                <w:sz w:val="21"/>
                <w:szCs w:val="21"/>
              </w:rPr>
              <w:t>、25</w:t>
            </w:r>
            <w:r>
              <w:rPr>
                <w:rFonts w:ascii="宋体" w:hAnsi="宋体" w:eastAsia="宋体"/>
                <w:sz w:val="21"/>
                <w:szCs w:val="21"/>
              </w:rPr>
              <w:t xml:space="preserve"> 左右 HRC</w:t>
            </w:r>
            <w:r>
              <w:rPr>
                <w:rFonts w:hint="eastAsia" w:ascii="宋体" w:hAnsi="宋体" w:eastAsia="宋体"/>
                <w:sz w:val="21"/>
                <w:szCs w:val="21"/>
              </w:rPr>
              <w:t>、</w:t>
            </w:r>
            <w:r>
              <w:rPr>
                <w:rFonts w:ascii="宋体" w:hAnsi="宋体" w:eastAsia="宋体"/>
                <w:sz w:val="21"/>
                <w:szCs w:val="21"/>
              </w:rPr>
              <w:t>82 左右 HRA</w:t>
            </w:r>
            <w:r>
              <w:rPr>
                <w:rFonts w:hint="eastAsia" w:ascii="宋体" w:hAnsi="宋体" w:eastAsia="宋体"/>
                <w:sz w:val="21"/>
                <w:szCs w:val="21"/>
              </w:rPr>
              <w:t>、</w:t>
            </w:r>
            <w:r>
              <w:rPr>
                <w:rFonts w:ascii="宋体" w:hAnsi="宋体" w:eastAsia="宋体"/>
                <w:sz w:val="21"/>
                <w:szCs w:val="21"/>
              </w:rPr>
              <w:t>92 左右 HRB</w:t>
            </w:r>
            <w:r>
              <w:rPr>
                <w:rFonts w:hint="eastAsia" w:ascii="宋体" w:hAnsi="宋体" w:eastAsia="宋体"/>
                <w:sz w:val="21"/>
                <w:szCs w:val="21"/>
              </w:rPr>
              <w:t>、</w:t>
            </w:r>
            <w:r>
              <w:rPr>
                <w:rFonts w:ascii="宋体" w:hAnsi="宋体" w:eastAsia="宋体"/>
                <w:sz w:val="21"/>
                <w:szCs w:val="21"/>
              </w:rPr>
              <w:t>200左右HBW10/3000</w:t>
            </w:r>
            <w:r>
              <w:rPr>
                <w:rFonts w:hint="eastAsia" w:ascii="宋体" w:hAnsi="宋体" w:eastAsia="宋体"/>
                <w:sz w:val="21"/>
                <w:szCs w:val="21"/>
              </w:rPr>
              <w:t>、</w:t>
            </w:r>
            <w:r>
              <w:rPr>
                <w:rFonts w:ascii="宋体" w:hAnsi="宋体" w:eastAsia="宋体"/>
                <w:sz w:val="21"/>
                <w:szCs w:val="21"/>
              </w:rPr>
              <w:t>200左右HBW</w:t>
            </w:r>
            <w:r>
              <w:rPr>
                <w:rFonts w:hint="eastAsia" w:ascii="宋体" w:hAnsi="宋体" w:eastAsia="宋体"/>
                <w:sz w:val="21"/>
                <w:szCs w:val="21"/>
              </w:rPr>
              <w:t>5</w:t>
            </w:r>
            <w:r>
              <w:rPr>
                <w:rFonts w:ascii="宋体" w:hAnsi="宋体" w:eastAsia="宋体"/>
                <w:sz w:val="21"/>
                <w:szCs w:val="21"/>
              </w:rPr>
              <w:t>/</w:t>
            </w:r>
            <w:r>
              <w:rPr>
                <w:rFonts w:hint="eastAsia" w:ascii="宋体" w:hAnsi="宋体" w:eastAsia="宋体"/>
                <w:sz w:val="21"/>
                <w:szCs w:val="21"/>
              </w:rPr>
              <w:t>750、</w:t>
            </w:r>
            <w:r>
              <w:rPr>
                <w:rFonts w:ascii="宋体" w:hAnsi="宋体" w:eastAsia="宋体"/>
                <w:sz w:val="21"/>
                <w:szCs w:val="21"/>
              </w:rPr>
              <w:t>203 左右 HV5</w:t>
            </w:r>
            <w:r>
              <w:rPr>
                <w:rFonts w:hint="eastAsia" w:ascii="宋体" w:hAnsi="宋体" w:eastAsia="宋体"/>
                <w:sz w:val="21"/>
                <w:szCs w:val="21"/>
              </w:rPr>
              <w:t>、</w:t>
            </w:r>
            <w:r>
              <w:rPr>
                <w:rFonts w:ascii="宋体" w:hAnsi="宋体" w:eastAsia="宋体"/>
                <w:sz w:val="21"/>
                <w:szCs w:val="21"/>
              </w:rPr>
              <w:t>455 左右 HV30</w:t>
            </w:r>
            <w:r>
              <w:rPr>
                <w:rFonts w:hint="eastAsia" w:ascii="宋体" w:hAnsi="宋体" w:eastAsia="宋体"/>
                <w:sz w:val="21"/>
                <w:szCs w:val="21"/>
              </w:rPr>
              <w:t>、</w:t>
            </w:r>
            <w:r>
              <w:rPr>
                <w:rFonts w:ascii="宋体" w:hAnsi="宋体" w:eastAsia="宋体"/>
                <w:sz w:val="21"/>
                <w:szCs w:val="21"/>
              </w:rPr>
              <w:t>446 左右 HV1</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各1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2.4</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大平试台、小平试台、V型试台</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ascii="宋体" w:hAnsi="宋体" w:eastAsia="宋体" w:cs="宋体"/>
                <w:kern w:val="2"/>
                <w:sz w:val="21"/>
                <w:szCs w:val="21"/>
                <w:highlight w:val="yellow"/>
                <w:lang w:val="en-US" w:eastAsia="zh-CN" w:bidi="ar-SA"/>
              </w:rPr>
            </w:pPr>
            <w:r>
              <w:rPr>
                <w:rFonts w:hint="eastAsia" w:ascii="宋体" w:hAnsi="宋体" w:eastAsia="宋体" w:cs="宋体"/>
                <w:sz w:val="21"/>
                <w:szCs w:val="21"/>
              </w:rPr>
              <w:t>各1</w:t>
            </w: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2.5</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rPr>
              <w:t>无线鼠标和键盘</w:t>
            </w:r>
          </w:p>
        </w:tc>
        <w:tc>
          <w:tcPr>
            <w:tcW w:w="2395" w:type="dxa"/>
            <w:vAlign w:val="center"/>
          </w:tcPr>
          <w:p>
            <w:pPr>
              <w:spacing w:line="240" w:lineRule="auto"/>
              <w:jc w:val="center"/>
              <w:textAlignment w:val="center"/>
              <w:rPr>
                <w:rFonts w:ascii="Arial" w:hAnsiTheme="minorHAnsi" w:eastAsiaTheme="minorEastAsia" w:cstheme="minorBidi"/>
                <w:kern w:val="2"/>
                <w:sz w:val="21"/>
                <w:szCs w:val="22"/>
                <w:lang w:val="en-US" w:eastAsia="zh-CN" w:bidi="ar-SA"/>
              </w:rPr>
            </w:pPr>
          </w:p>
        </w:tc>
        <w:tc>
          <w:tcPr>
            <w:tcW w:w="1120"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60" w:after="60" w:line="240" w:lineRule="auto"/>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2.6</w:t>
            </w:r>
          </w:p>
        </w:tc>
        <w:tc>
          <w:tcPr>
            <w:tcW w:w="2082" w:type="dxa"/>
            <w:vAlign w:val="center"/>
          </w:tcPr>
          <w:p>
            <w:pPr>
              <w:pStyle w:val="124"/>
              <w:spacing w:before="60" w:after="60" w:line="240" w:lineRule="auto"/>
              <w:jc w:val="center"/>
              <w:rPr>
                <w:rFonts w:hint="eastAsia" w:ascii="宋体" w:hAnsi="宋体" w:eastAsia="宋体" w:cstheme="minorBidi"/>
                <w:kern w:val="2"/>
                <w:sz w:val="21"/>
                <w:szCs w:val="21"/>
                <w:lang w:val="en-US" w:eastAsia="zh-CN" w:bidi="ar-SA"/>
              </w:rPr>
            </w:pPr>
            <w:r>
              <w:rPr>
                <w:rFonts w:ascii="宋体" w:hAnsi="宋体" w:eastAsia="宋体"/>
                <w:sz w:val="21"/>
                <w:szCs w:val="21"/>
              </w:rPr>
              <w:t>1</w:t>
            </w:r>
            <w:r>
              <w:rPr>
                <w:rFonts w:hint="eastAsia" w:ascii="宋体" w:hAnsi="宋体" w:eastAsia="宋体"/>
                <w:sz w:val="21"/>
                <w:szCs w:val="21"/>
              </w:rPr>
              <w:t>3寸以上</w:t>
            </w:r>
            <w:r>
              <w:rPr>
                <w:rFonts w:ascii="宋体" w:hAnsi="宋体" w:eastAsia="宋体"/>
                <w:sz w:val="21"/>
                <w:szCs w:val="21"/>
              </w:rPr>
              <w:t>工业级触摸屏</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jc w:val="center"/>
              <w:textAlignment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4"/>
              <w:spacing w:before="78" w:after="78"/>
              <w:jc w:val="center"/>
              <w:rPr>
                <w:rFonts w:hint="default" w:ascii="宋体" w:hAnsi="宋体" w:eastAsia="宋体" w:cs="宋体"/>
                <w:kern w:val="2"/>
                <w:sz w:val="21"/>
                <w:szCs w:val="21"/>
                <w:highlight w:val="yellow"/>
                <w:lang w:val="en-US" w:eastAsia="zh-CN" w:bidi="ar-SA"/>
              </w:rPr>
            </w:pPr>
            <w:r>
              <w:rPr>
                <w:rFonts w:hint="eastAsia" w:ascii="宋体" w:hAnsi="宋体" w:eastAsia="宋体" w:cstheme="minorBidi"/>
                <w:kern w:val="2"/>
                <w:sz w:val="21"/>
                <w:szCs w:val="21"/>
                <w:lang w:val="en-US" w:eastAsia="zh-CN" w:bidi="ar-SA"/>
              </w:rPr>
              <w:t>3</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cstheme="minorBidi"/>
                <w:b/>
                <w:bCs/>
                <w:color w:val="000000" w:themeColor="text1"/>
                <w:kern w:val="2"/>
                <w:sz w:val="21"/>
                <w:szCs w:val="21"/>
                <w:lang w:val="en-US" w:eastAsia="zh-CN" w:bidi="ar-SA"/>
                <w14:textFill>
                  <w14:solidFill>
                    <w14:schemeClr w14:val="tx1"/>
                  </w14:solidFill>
                </w14:textFill>
              </w:rPr>
              <w:t>胶粘剂粘度系统</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1"/>
                <w:szCs w:val="21"/>
                <w:highlight w:val="yellow"/>
                <w:lang w:val="en-US" w:eastAsia="zh-CN" w:bidi="ar-SA"/>
              </w:rPr>
            </w:pP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3.1</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旋转粘度计</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3.2</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转子</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6</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3.3</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标准粘度液(5000cP，及至少另外一种常用标准粘度液)</w:t>
            </w:r>
          </w:p>
        </w:tc>
        <w:tc>
          <w:tcPr>
            <w:tcW w:w="2395" w:type="dxa"/>
            <w:vAlign w:val="center"/>
          </w:tcPr>
          <w:p>
            <w:pPr>
              <w:spacing w:line="240" w:lineRule="auto"/>
              <w:jc w:val="center"/>
              <w:textAlignment w:val="center"/>
              <w:rPr>
                <w:rFonts w:hint="eastAsia" w:ascii="宋体" w:hAnsi="宋体" w:eastAsia="宋体" w:cstheme="minorBidi"/>
                <w:kern w:val="2"/>
                <w:sz w:val="21"/>
                <w:szCs w:val="21"/>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2</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3.4</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标准容器(GB/T 2794-2022)</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2</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3.5</w:t>
            </w:r>
          </w:p>
        </w:tc>
        <w:tc>
          <w:tcPr>
            <w:tcW w:w="2082"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小量样品适配器</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3.6</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压流粘度计</w:t>
            </w:r>
          </w:p>
        </w:tc>
        <w:tc>
          <w:tcPr>
            <w:tcW w:w="2395" w:type="dxa"/>
            <w:vAlign w:val="center"/>
          </w:tcPr>
          <w:p>
            <w:pPr>
              <w:spacing w:line="240" w:lineRule="auto"/>
              <w:jc w:val="center"/>
              <w:textAlignment w:val="center"/>
              <w:rPr>
                <w:rFonts w:hint="eastAsia"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3.7</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恒温水浴装置</w:t>
            </w:r>
          </w:p>
        </w:tc>
        <w:tc>
          <w:tcPr>
            <w:tcW w:w="2395" w:type="dxa"/>
            <w:vAlign w:val="center"/>
          </w:tcPr>
          <w:p>
            <w:pPr>
              <w:spacing w:line="24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3.8</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喷嘴：孔径3.0mm，2.6mm，4mm</w:t>
            </w:r>
          </w:p>
        </w:tc>
        <w:tc>
          <w:tcPr>
            <w:tcW w:w="2395" w:type="dxa"/>
            <w:vAlign w:val="center"/>
          </w:tcPr>
          <w:p>
            <w:pPr>
              <w:spacing w:line="240" w:lineRule="auto"/>
              <w:jc w:val="center"/>
              <w:rPr>
                <w:rFonts w:hint="eastAsia" w:ascii="宋体" w:hAnsi="宋体" w:eastAsia="宋体" w:cs="宋体"/>
                <w:kern w:val="2"/>
                <w:sz w:val="24"/>
                <w:szCs w:val="24"/>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bookmarkStart w:id="155" w:name="_GoBack"/>
            <w:bookmarkEnd w:id="155"/>
            <w:r>
              <w:rPr>
                <w:rFonts w:hint="eastAsia" w:ascii="宋体" w:hAnsi="宋体" w:eastAsia="宋体" w:cstheme="minorBidi"/>
                <w:kern w:val="2"/>
                <w:sz w:val="21"/>
                <w:szCs w:val="21"/>
                <w:lang w:val="en-US" w:eastAsia="zh-CN" w:bidi="ar-SA"/>
              </w:rPr>
              <w:t>3.9</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密封圈</w:t>
            </w:r>
          </w:p>
        </w:tc>
        <w:tc>
          <w:tcPr>
            <w:tcW w:w="2395" w:type="dxa"/>
            <w:vAlign w:val="top"/>
          </w:tcPr>
          <w:p>
            <w:pPr>
              <w:spacing w:line="240" w:lineRule="auto"/>
              <w:jc w:val="center"/>
              <w:rPr>
                <w:rFonts w:hint="eastAsia"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4</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3.10</w:t>
            </w:r>
          </w:p>
        </w:tc>
        <w:tc>
          <w:tcPr>
            <w:tcW w:w="2082"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加热夹套</w:t>
            </w:r>
          </w:p>
        </w:tc>
        <w:tc>
          <w:tcPr>
            <w:tcW w:w="2395" w:type="dxa"/>
            <w:vAlign w:val="top"/>
          </w:tcPr>
          <w:p>
            <w:pPr>
              <w:spacing w:line="240" w:lineRule="auto"/>
              <w:jc w:val="center"/>
              <w:rPr>
                <w:rFonts w:hint="eastAsia" w:ascii="Arial" w:hAnsiTheme="minorHAnsi" w:eastAsiaTheme="minorEastAsia" w:cstheme="minorBidi"/>
                <w:kern w:val="2"/>
                <w:sz w:val="21"/>
                <w:szCs w:val="22"/>
                <w:lang w:val="en-US" w:eastAsia="zh-CN" w:bidi="ar-SA"/>
              </w:rPr>
            </w:pPr>
          </w:p>
        </w:tc>
        <w:tc>
          <w:tcPr>
            <w:tcW w:w="1120" w:type="dxa"/>
            <w:vAlign w:val="center"/>
          </w:tcPr>
          <w:p>
            <w:pPr>
              <w:pStyle w:val="124"/>
              <w:spacing w:before="78" w:after="78"/>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val="en-US" w:eastAsia="zh-CN"/>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w:t>
            </w:r>
          </w:p>
        </w:tc>
        <w:tc>
          <w:tcPr>
            <w:tcW w:w="2082"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b/>
                <w:bCs w:val="0"/>
                <w:sz w:val="21"/>
                <w:szCs w:val="21"/>
                <w:highlight w:val="none"/>
                <w:lang w:val="en-US" w:eastAsia="zh-CN"/>
              </w:rPr>
              <w:t>电机流量测试设备和空调性能测试工具</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240" w:lineRule="auto"/>
              <w:jc w:val="center"/>
              <w:rPr>
                <w:rFonts w:hint="eastAsia" w:ascii="Arial" w:hAnsiTheme="minorHAnsi" w:eastAsiaTheme="minorEastAsia" w:cstheme="minorBidi"/>
                <w:kern w:val="2"/>
                <w:sz w:val="21"/>
                <w:szCs w:val="21"/>
                <w:lang w:val="en-US" w:eastAsia="zh-CN" w:bidi="ar-SA"/>
              </w:rPr>
            </w:pP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4.1</w:t>
            </w:r>
          </w:p>
        </w:tc>
        <w:tc>
          <w:tcPr>
            <w:tcW w:w="2082"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涡轮流量计</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240" w:lineRule="auto"/>
              <w:jc w:val="center"/>
              <w:rPr>
                <w:rFonts w:hint="eastAsia" w:ascii="Arial" w:hAnsiTheme="minorHAnsi" w:eastAsiaTheme="minorEastAsia" w:cstheme="minorBidi"/>
                <w:kern w:val="2"/>
                <w:sz w:val="21"/>
                <w:szCs w:val="21"/>
                <w:lang w:val="en-US" w:eastAsia="zh-CN" w:bidi="ar-SA"/>
              </w:rPr>
            </w:pPr>
            <w:r>
              <w:rPr>
                <w:rFonts w:hint="eastAsia" w:ascii="Arial"/>
                <w:sz w:val="21"/>
                <w:szCs w:val="21"/>
                <w:lang w:val="en-US" w:eastAsia="zh-CN"/>
              </w:rPr>
              <w:t>2</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4.2</w:t>
            </w:r>
          </w:p>
        </w:tc>
        <w:tc>
          <w:tcPr>
            <w:tcW w:w="2082"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压力表</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240" w:lineRule="auto"/>
              <w:jc w:val="center"/>
              <w:rPr>
                <w:rFonts w:hint="eastAsia" w:ascii="Arial" w:hAnsiTheme="minorHAnsi" w:eastAsiaTheme="minorEastAsia" w:cstheme="minorBidi"/>
                <w:kern w:val="2"/>
                <w:sz w:val="21"/>
                <w:szCs w:val="21"/>
                <w:lang w:val="en-US" w:eastAsia="zh-CN" w:bidi="ar-SA"/>
              </w:rPr>
            </w:pPr>
            <w:r>
              <w:rPr>
                <w:rFonts w:hint="eastAsia" w:ascii="Arial"/>
                <w:sz w:val="21"/>
                <w:szCs w:val="21"/>
                <w:lang w:val="en-US" w:eastAsia="zh-CN"/>
              </w:rPr>
              <w:t>3</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4.3</w:t>
            </w:r>
          </w:p>
        </w:tc>
        <w:tc>
          <w:tcPr>
            <w:tcW w:w="2082" w:type="dxa"/>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风速仪</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240" w:lineRule="auto"/>
              <w:jc w:val="center"/>
              <w:rPr>
                <w:rFonts w:hint="eastAsia" w:ascii="Arial" w:hAnsiTheme="minorHAnsi" w:eastAsiaTheme="minorEastAsia" w:cstheme="minorBidi"/>
                <w:kern w:val="2"/>
                <w:sz w:val="21"/>
                <w:szCs w:val="21"/>
                <w:lang w:val="en-US" w:eastAsia="zh-CN" w:bidi="ar-SA"/>
              </w:rPr>
            </w:pPr>
            <w:r>
              <w:rPr>
                <w:rFonts w:hint="eastAsia" w:ascii="Arial"/>
                <w:sz w:val="21"/>
                <w:szCs w:val="21"/>
                <w:lang w:val="en-US" w:eastAsia="zh-CN"/>
              </w:rPr>
              <w:t>3</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w:t>
            </w:r>
          </w:p>
        </w:tc>
        <w:tc>
          <w:tcPr>
            <w:tcW w:w="2082"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eastAsia="宋体"/>
                <w:b/>
                <w:bCs/>
                <w:sz w:val="21"/>
                <w:szCs w:val="21"/>
                <w:lang w:val="en-US" w:eastAsia="zh-CN"/>
              </w:rPr>
              <w:t>竞品对标用材料检测设备</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5.1</w:t>
            </w:r>
          </w:p>
        </w:tc>
        <w:tc>
          <w:tcPr>
            <w:tcW w:w="2082" w:type="dxa"/>
            <w:vAlign w:val="center"/>
          </w:tcPr>
          <w:p>
            <w:pPr>
              <w:jc w:val="center"/>
              <w:rPr>
                <w:rFonts w:hint="eastAsia" w:ascii="宋体" w:hAnsi="宋体" w:eastAsia="宋体" w:cstheme="minorBidi"/>
                <w:kern w:val="2"/>
                <w:sz w:val="21"/>
                <w:szCs w:val="21"/>
                <w:lang w:val="en-US" w:eastAsia="zh-CN" w:bidi="ar-SA"/>
              </w:rPr>
            </w:pPr>
            <w:r>
              <w:rPr>
                <w:rFonts w:hint="eastAsia" w:ascii="宋体" w:hAnsi="宋体" w:eastAsia="宋体"/>
                <w:sz w:val="21"/>
                <w:szCs w:val="21"/>
                <w:lang w:eastAsia="zh-CN"/>
              </w:rPr>
              <w:t>激光光谱仪</w:t>
            </w:r>
          </w:p>
        </w:tc>
        <w:tc>
          <w:tcPr>
            <w:tcW w:w="2395" w:type="dxa"/>
            <w:vAlign w:val="center"/>
          </w:tcPr>
          <w:p>
            <w:pPr>
              <w:spacing w:line="240" w:lineRule="auto"/>
              <w:jc w:val="center"/>
              <w:textAlignment w:val="center"/>
              <w:rPr>
                <w:rFonts w:ascii="宋体" w:hAnsi="宋体" w:eastAsia="宋体" w:cstheme="minorBidi"/>
                <w:kern w:val="2"/>
                <w:sz w:val="21"/>
                <w:szCs w:val="21"/>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5.2</w:t>
            </w:r>
          </w:p>
        </w:tc>
        <w:tc>
          <w:tcPr>
            <w:tcW w:w="2082" w:type="dxa"/>
            <w:vAlign w:val="center"/>
          </w:tcPr>
          <w:p>
            <w:pPr>
              <w:pStyle w:val="117"/>
              <w:ind w:left="0" w:leftChars="0" w:firstLine="0" w:firstLineChars="0"/>
              <w:jc w:val="center"/>
              <w:rPr>
                <w:rFonts w:hint="eastAsia" w:ascii="宋体" w:hAnsi="宋体" w:eastAsia="宋体" w:cs="Times New Roman"/>
                <w:b/>
                <w:bCs/>
                <w:color w:val="000000"/>
                <w:kern w:val="2"/>
                <w:sz w:val="21"/>
                <w:szCs w:val="21"/>
                <w:lang w:val="en-US" w:eastAsia="zh-CN" w:bidi="ar-SA"/>
              </w:rPr>
            </w:pPr>
            <w:r>
              <w:rPr>
                <w:rFonts w:hint="eastAsia" w:ascii="宋体" w:hAnsi="宋体" w:eastAsia="宋体" w:cstheme="minorBidi"/>
                <w:b w:val="0"/>
                <w:bCs w:val="0"/>
                <w:color w:val="auto"/>
                <w:kern w:val="2"/>
                <w:sz w:val="21"/>
                <w:szCs w:val="21"/>
                <w:lang w:val="en-US" w:eastAsia="zh-CN" w:bidi="ar-SA"/>
              </w:rPr>
              <w:t>便携式硬度计</w:t>
            </w:r>
          </w:p>
        </w:tc>
        <w:tc>
          <w:tcPr>
            <w:tcW w:w="2395" w:type="dxa"/>
            <w:vAlign w:val="center"/>
          </w:tcPr>
          <w:p>
            <w:pPr>
              <w:spacing w:line="240" w:lineRule="auto"/>
              <w:jc w:val="center"/>
              <w:textAlignment w:val="center"/>
              <w:rPr>
                <w:rFonts w:ascii="宋体" w:hAnsi="宋体" w:eastAsia="宋体" w:cstheme="minorBidi"/>
                <w:kern w:val="2"/>
                <w:sz w:val="21"/>
                <w:szCs w:val="21"/>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124"/>
              <w:spacing w:before="78" w:after="78"/>
              <w:jc w:val="center"/>
              <w:rPr>
                <w:rFonts w:hint="default" w:ascii="宋体" w:hAnsi="宋体" w:eastAsia="宋体" w:cstheme="minorBidi"/>
                <w:kern w:val="2"/>
                <w:sz w:val="21"/>
                <w:szCs w:val="21"/>
                <w:lang w:val="en-US" w:eastAsia="zh-CN" w:bidi="ar-SA"/>
              </w:rPr>
            </w:pPr>
            <w:r>
              <w:rPr>
                <w:rFonts w:hint="eastAsia" w:ascii="宋体" w:hAnsi="宋体" w:eastAsia="宋体" w:cstheme="minorBidi"/>
                <w:kern w:val="2"/>
                <w:sz w:val="21"/>
                <w:szCs w:val="21"/>
                <w:lang w:val="en-US" w:eastAsia="zh-CN" w:bidi="ar-SA"/>
              </w:rPr>
              <w:t>5.3</w:t>
            </w:r>
          </w:p>
        </w:tc>
        <w:tc>
          <w:tcPr>
            <w:tcW w:w="2082" w:type="dxa"/>
            <w:vAlign w:val="center"/>
          </w:tcPr>
          <w:p>
            <w:pPr>
              <w:jc w:val="center"/>
              <w:rPr>
                <w:rFonts w:hint="default" w:ascii="宋体" w:hAnsi="宋体" w:eastAsia="宋体" w:cstheme="minorBidi"/>
                <w:kern w:val="2"/>
                <w:sz w:val="21"/>
                <w:szCs w:val="21"/>
                <w:lang w:val="en-US" w:eastAsia="zh-CN" w:bidi="ar-SA"/>
              </w:rPr>
            </w:pPr>
            <w:r>
              <w:rPr>
                <w:rFonts w:hint="eastAsia" w:ascii="宋体" w:hAnsi="宋体" w:eastAsia="宋体"/>
                <w:sz w:val="21"/>
                <w:szCs w:val="21"/>
                <w:lang w:val="en-US" w:eastAsia="zh-CN"/>
              </w:rPr>
              <w:t>超声波测厚仪</w:t>
            </w:r>
          </w:p>
        </w:tc>
        <w:tc>
          <w:tcPr>
            <w:tcW w:w="2395" w:type="dxa"/>
            <w:vAlign w:val="center"/>
          </w:tcPr>
          <w:p>
            <w:pPr>
              <w:spacing w:line="240" w:lineRule="auto"/>
              <w:jc w:val="center"/>
              <w:textAlignment w:val="center"/>
              <w:rPr>
                <w:rFonts w:hint="eastAsia" w:ascii="宋体" w:hAnsi="宋体" w:eastAsia="宋体" w:cs="宋体"/>
                <w:kern w:val="2"/>
                <w:sz w:val="21"/>
                <w:szCs w:val="21"/>
                <w:lang w:val="en-US" w:eastAsia="zh-CN" w:bidi="ar-SA"/>
              </w:rPr>
            </w:pPr>
          </w:p>
        </w:tc>
        <w:tc>
          <w:tcPr>
            <w:tcW w:w="1120" w:type="dxa"/>
            <w:vAlign w:val="center"/>
          </w:tcPr>
          <w:p>
            <w:pPr>
              <w:spacing w:line="360" w:lineRule="auto"/>
              <w:jc w:val="center"/>
              <w:textAlignment w:val="center"/>
              <w:rPr>
                <w:rFonts w:hint="eastAsia" w:ascii="宋体" w:hAnsi="宋体" w:eastAsia="宋体" w:cs="宋体"/>
                <w:kern w:val="2"/>
                <w:sz w:val="21"/>
                <w:szCs w:val="21"/>
                <w:lang w:val="en-US" w:eastAsia="zh-CN" w:bidi="ar-SA"/>
              </w:rPr>
            </w:pPr>
            <w:r>
              <w:rPr>
                <w:rFonts w:ascii="宋体" w:hAnsi="宋体" w:eastAsia="宋体" w:cs="宋体"/>
                <w:sz w:val="21"/>
                <w:szCs w:val="21"/>
              </w:rPr>
              <w:t>1</w:t>
            </w:r>
          </w:p>
        </w:tc>
        <w:tc>
          <w:tcPr>
            <w:tcW w:w="2219" w:type="dxa"/>
            <w:vAlign w:val="center"/>
          </w:tcPr>
          <w:p>
            <w:pPr>
              <w:jc w:val="cente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082" w:type="dxa"/>
          </w:tcPr>
          <w:p>
            <w:pPr>
              <w:rPr>
                <w:rFonts w:ascii="Arial"/>
              </w:rPr>
            </w:pPr>
            <w:r>
              <w:rPr>
                <w:rFonts w:hint="eastAsia" w:ascii="宋体" w:hAnsi="宋体" w:eastAsia="宋体" w:cs="宋体"/>
              </w:rPr>
              <w:t>以上投标设备不足之处请往下添加序号自行补充</w:t>
            </w:r>
          </w:p>
        </w:tc>
        <w:tc>
          <w:tcPr>
            <w:tcW w:w="2395" w:type="dxa"/>
          </w:tcPr>
          <w:p>
            <w:pPr>
              <w:rPr>
                <w:rFonts w:ascii="Arial"/>
              </w:rPr>
            </w:pPr>
          </w:p>
        </w:tc>
        <w:tc>
          <w:tcPr>
            <w:tcW w:w="1120" w:type="dxa"/>
          </w:tcPr>
          <w:p>
            <w:pPr>
              <w:rPr>
                <w:rFonts w:ascii="Arial"/>
              </w:rPr>
            </w:pPr>
          </w:p>
        </w:tc>
        <w:tc>
          <w:tcPr>
            <w:tcW w:w="2219" w:type="dxa"/>
          </w:tcPr>
          <w:p>
            <w:pPr>
              <w:rPr>
                <w:rFonts w:ascii="Arial"/>
              </w:rPr>
            </w:pPr>
          </w:p>
        </w:tc>
        <w:tc>
          <w:tcPr>
            <w:tcW w:w="1982"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1" w:line="185" w:lineRule="auto"/>
              <w:jc w:val="center"/>
              <w:rPr>
                <w:rFonts w:ascii="宋体" w:hAnsi="宋体" w:eastAsia="宋体" w:cs="宋体"/>
                <w:szCs w:val="21"/>
              </w:rPr>
            </w:pPr>
            <w:r>
              <w:rPr>
                <w:rFonts w:ascii="宋体" w:hAnsi="宋体" w:eastAsia="宋体" w:cs="宋体"/>
                <w:szCs w:val="21"/>
              </w:rPr>
              <w:t>4</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ascii="宋体" w:hAnsi="宋体" w:eastAsia="宋体" w:cs="宋体"/>
                <w:szCs w:val="21"/>
              </w:rPr>
              <w:t>5</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rPr>
        <w:t>质量检测设备招标项目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质量检测设备招标项目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项目名称：质量检测设备招标项目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pgNumType w:fmt="decimal"/>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red"/>
        </w:rPr>
        <w:t>技术</w:t>
      </w:r>
      <w:r>
        <w:rPr>
          <w:rFonts w:hint="eastAsia" w:ascii="宋体" w:hAnsi="宋体" w:eastAsia="宋体" w:cs="Times New Roman"/>
          <w:b/>
          <w:bCs/>
          <w:sz w:val="24"/>
          <w:szCs w:val="24"/>
          <w:highlight w:val="red"/>
          <w:lang w:val="en-US" w:eastAsia="zh-CN"/>
        </w:rPr>
        <w:t>标评审</w:t>
      </w:r>
      <w:r>
        <w:rPr>
          <w:rFonts w:hint="eastAsia" w:ascii="宋体" w:hAnsi="宋体" w:eastAsia="宋体" w:cs="Times New Roman"/>
          <w:b/>
          <w:bCs/>
          <w:sz w:val="24"/>
          <w:szCs w:val="24"/>
          <w:highlight w:val="red"/>
        </w:rPr>
        <w:t>表（</w:t>
      </w:r>
      <w:r>
        <w:rPr>
          <w:rFonts w:hint="eastAsia" w:ascii="宋体" w:hAnsi="宋体" w:eastAsia="宋体" w:cs="Times New Roman"/>
          <w:b/>
          <w:bCs/>
          <w:sz w:val="24"/>
          <w:szCs w:val="24"/>
          <w:highlight w:val="red"/>
          <w:lang w:val="en-US" w:eastAsia="zh-CN"/>
        </w:rPr>
        <w:t>100</w:t>
      </w:r>
      <w:r>
        <w:rPr>
          <w:rFonts w:hint="eastAsia" w:ascii="宋体" w:hAnsi="宋体" w:eastAsia="宋体" w:cs="Times New Roman"/>
          <w:b/>
          <w:bCs/>
          <w:sz w:val="24"/>
          <w:szCs w:val="24"/>
          <w:highlight w:val="red"/>
        </w:rPr>
        <w:t>分）</w:t>
      </w:r>
    </w:p>
    <w:p>
      <w:pPr>
        <w:rPr>
          <w:rFonts w:hint="eastAsia" w:ascii="宋体" w:hAnsi="宋体" w:eastAsia="宋体" w:cs="Times New Roman"/>
          <w:b/>
          <w:bCs/>
          <w:sz w:val="24"/>
          <w:szCs w:val="24"/>
          <w:highlight w:val="none"/>
        </w:rPr>
      </w:pP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17"/>
        <w:gridCol w:w="750"/>
        <w:gridCol w:w="2916"/>
        <w:gridCol w:w="700"/>
        <w:gridCol w:w="7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17" w:type="dxa"/>
            <w:vAlign w:val="center"/>
          </w:tcPr>
          <w:p>
            <w:pPr>
              <w:tabs>
                <w:tab w:val="left" w:pos="13965"/>
              </w:tabs>
              <w:spacing w:line="360" w:lineRule="auto"/>
              <w:ind w:right="-6"/>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评审内容</w:t>
            </w:r>
          </w:p>
        </w:tc>
        <w:tc>
          <w:tcPr>
            <w:tcW w:w="75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2916"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70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906"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Merge w:val="restart"/>
            <w:vAlign w:val="center"/>
          </w:tcPr>
          <w:p>
            <w:pPr>
              <w:tabs>
                <w:tab w:val="left" w:pos="13965"/>
              </w:tabs>
              <w:spacing w:line="360" w:lineRule="auto"/>
              <w:ind w:right="-6"/>
              <w:jc w:val="center"/>
              <w:rPr>
                <w:rFonts w:ascii="宋体" w:hAnsi="Times New Roman" w:eastAsia="宋体" w:cs="Times New Roman"/>
                <w:sz w:val="24"/>
                <w:szCs w:val="24"/>
                <w:highlight w:val="red"/>
              </w:rPr>
            </w:pPr>
            <w:r>
              <w:rPr>
                <w:rFonts w:hint="eastAsia" w:ascii="宋体" w:hAnsi="宋体" w:eastAsia="宋体" w:cs="Times New Roman"/>
                <w:sz w:val="24"/>
                <w:szCs w:val="24"/>
                <w:highlight w:val="red"/>
              </w:rPr>
              <w:t>技术</w:t>
            </w:r>
          </w:p>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highlight w:val="red"/>
                <w:lang w:val="en-US" w:eastAsia="zh-CN"/>
              </w:rPr>
              <w:t>100</w:t>
            </w:r>
            <w:r>
              <w:rPr>
                <w:rFonts w:hint="eastAsia" w:ascii="宋体" w:hAnsi="宋体" w:eastAsia="宋体" w:cs="Times New Roman"/>
                <w:sz w:val="24"/>
                <w:szCs w:val="24"/>
                <w:highlight w:val="red"/>
              </w:rPr>
              <w:t>分</w:t>
            </w:r>
          </w:p>
        </w:tc>
        <w:tc>
          <w:tcPr>
            <w:tcW w:w="717" w:type="dxa"/>
            <w:vAlign w:val="center"/>
          </w:tcPr>
          <w:p>
            <w:pPr>
              <w:tabs>
                <w:tab w:val="left" w:pos="13965"/>
              </w:tabs>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750" w:type="dxa"/>
            <w:vAlign w:val="center"/>
          </w:tcPr>
          <w:p>
            <w:pPr>
              <w:tabs>
                <w:tab w:val="left" w:pos="13965"/>
              </w:tabs>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同类型项目业绩</w:t>
            </w:r>
          </w:p>
        </w:tc>
        <w:tc>
          <w:tcPr>
            <w:tcW w:w="700" w:type="dxa"/>
            <w:vAlign w:val="center"/>
          </w:tcPr>
          <w:p>
            <w:pPr>
              <w:tabs>
                <w:tab w:val="left" w:pos="13965"/>
              </w:tabs>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5</w:t>
            </w:r>
          </w:p>
        </w:tc>
        <w:tc>
          <w:tcPr>
            <w:tcW w:w="7906" w:type="dxa"/>
            <w:vAlign w:val="center"/>
          </w:tcPr>
          <w:p>
            <w:pPr>
              <w:spacing w:line="420" w:lineRule="exact"/>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5</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分（时间以签订日期为准）。</w:t>
            </w:r>
          </w:p>
          <w:p>
            <w:pPr>
              <w:spacing w:line="420" w:lineRule="exact"/>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技术方案</w:t>
            </w:r>
          </w:p>
        </w:tc>
        <w:tc>
          <w:tcPr>
            <w:tcW w:w="750" w:type="dxa"/>
            <w:vAlign w:val="center"/>
          </w:tcPr>
          <w:p>
            <w:pPr>
              <w:spacing w:line="42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2</w:t>
            </w:r>
          </w:p>
        </w:tc>
        <w:tc>
          <w:tcPr>
            <w:tcW w:w="2916" w:type="dxa"/>
            <w:vAlign w:val="center"/>
          </w:tcPr>
          <w:p>
            <w:pPr>
              <w:spacing w:line="420" w:lineRule="exact"/>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lang w:val="en-US" w:eastAsia="zh-CN"/>
              </w:rPr>
              <w:t>设备</w:t>
            </w:r>
            <w:r>
              <w:rPr>
                <w:rFonts w:hint="eastAsia" w:ascii="宋体" w:hAnsi="宋体" w:eastAsia="宋体" w:cs="Times New Roman"/>
                <w:bCs/>
                <w:sz w:val="24"/>
                <w:szCs w:val="24"/>
                <w:highlight w:val="none"/>
              </w:rPr>
              <w:t>技术</w:t>
            </w:r>
            <w:r>
              <w:rPr>
                <w:rFonts w:hint="eastAsia" w:ascii="宋体" w:hAnsi="宋体" w:eastAsia="宋体" w:cs="Times New Roman"/>
                <w:bCs/>
                <w:sz w:val="24"/>
                <w:szCs w:val="24"/>
                <w:highlight w:val="none"/>
                <w:lang w:val="en-US" w:eastAsia="zh-CN"/>
              </w:rPr>
              <w:t>先进，</w:t>
            </w:r>
            <w:r>
              <w:rPr>
                <w:rFonts w:hint="eastAsia" w:ascii="宋体" w:hAnsi="宋体" w:eastAsia="宋体" w:cs="Times New Roman"/>
                <w:bCs/>
                <w:sz w:val="24"/>
                <w:szCs w:val="24"/>
                <w:highlight w:val="none"/>
              </w:rPr>
              <w:t>性能可靠，设备主要核心部件，具备自身技术优势</w:t>
            </w:r>
            <w:r>
              <w:rPr>
                <w:rFonts w:hint="eastAsia" w:ascii="宋体" w:hAnsi="宋体" w:eastAsia="宋体" w:cs="Times New Roman"/>
                <w:bCs/>
                <w:sz w:val="24"/>
                <w:szCs w:val="24"/>
                <w:highlight w:val="none"/>
                <w:lang w:eastAsia="zh-CN"/>
              </w:rPr>
              <w:t>。</w:t>
            </w:r>
          </w:p>
        </w:tc>
        <w:tc>
          <w:tcPr>
            <w:tcW w:w="700" w:type="dxa"/>
            <w:vAlign w:val="center"/>
          </w:tcPr>
          <w:p>
            <w:pPr>
              <w:spacing w:line="42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20</w:t>
            </w:r>
          </w:p>
        </w:tc>
        <w:tc>
          <w:tcPr>
            <w:tcW w:w="7906" w:type="dxa"/>
            <w:vAlign w:val="center"/>
          </w:tcPr>
          <w:p>
            <w:pPr>
              <w:numPr>
                <w:ilvl w:val="0"/>
                <w:numId w:val="0"/>
              </w:numPr>
              <w:spacing w:line="420" w:lineRule="exact"/>
              <w:ind w:left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rPr>
              <w:t>产品技术先进性、成熟度</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性能稳定性</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rPr>
              <w:t>技术参数符合招标文件的要求赋</w:t>
            </w:r>
            <w:r>
              <w:rPr>
                <w:rFonts w:hint="eastAsia" w:ascii="宋体" w:hAnsi="宋体" w:eastAsia="宋体" w:cs="Times New Roman"/>
                <w:sz w:val="24"/>
                <w:szCs w:val="24"/>
                <w:highlight w:val="none"/>
                <w:lang w:val="en-US" w:eastAsia="zh-CN"/>
              </w:rPr>
              <w:t>20</w:t>
            </w:r>
            <w:r>
              <w:rPr>
                <w:rFonts w:hint="eastAsia" w:ascii="宋体" w:hAnsi="宋体" w:eastAsia="宋体" w:cs="Times New Roman"/>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291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700" w:type="dxa"/>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15</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w:t>
            </w:r>
            <w:r>
              <w:rPr>
                <w:rFonts w:hint="eastAsia" w:ascii="宋体" w:hAnsi="宋体" w:eastAsia="宋体" w:cs="Times New Roman"/>
                <w:sz w:val="24"/>
                <w:szCs w:val="24"/>
                <w:highlight w:val="none"/>
                <w:lang w:val="en-US" w:eastAsia="zh-CN"/>
              </w:rPr>
              <w:t>15</w:t>
            </w:r>
            <w:r>
              <w:rPr>
                <w:rFonts w:hint="eastAsia" w:ascii="宋体" w:hAnsi="宋体" w:eastAsia="宋体" w:cs="Times New Roman"/>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700" w:type="dxa"/>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20</w:t>
            </w:r>
          </w:p>
        </w:tc>
        <w:tc>
          <w:tcPr>
            <w:tcW w:w="7906" w:type="dxa"/>
            <w:vAlign w:val="center"/>
          </w:tcPr>
          <w:p>
            <w:pPr>
              <w:spacing w:line="420" w:lineRule="exact"/>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w:t>
            </w:r>
            <w:r>
              <w:rPr>
                <w:rFonts w:hint="eastAsia" w:ascii="宋体" w:hAnsi="宋体" w:eastAsia="宋体" w:cs="Times New Roman"/>
                <w:bCs/>
                <w:sz w:val="24"/>
                <w:szCs w:val="24"/>
                <w:highlight w:val="none"/>
                <w:lang w:val="en-US" w:eastAsia="zh-CN"/>
              </w:rPr>
              <w:t>20</w:t>
            </w:r>
            <w:r>
              <w:rPr>
                <w:rFonts w:hint="eastAsia" w:ascii="宋体" w:hAnsi="宋体" w:eastAsia="宋体" w:cs="Times New Roman"/>
                <w:bCs/>
                <w:sz w:val="24"/>
                <w:szCs w:val="24"/>
                <w:highlight w:val="none"/>
              </w:rPr>
              <w:t>分，较大偏离每一项扣</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分，一般偏离每一项扣</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restart"/>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5</w:t>
            </w:r>
          </w:p>
        </w:tc>
        <w:tc>
          <w:tcPr>
            <w:tcW w:w="2916" w:type="dxa"/>
            <w:vAlign w:val="center"/>
          </w:tcPr>
          <w:p>
            <w:pPr>
              <w:spacing w:line="420" w:lineRule="exact"/>
              <w:rPr>
                <w:rFonts w:hint="eastAsia" w:ascii="宋体" w:hAnsi="Times New Roman" w:eastAsia="宋体" w:cs="Times New Roman"/>
                <w:sz w:val="24"/>
                <w:szCs w:val="24"/>
                <w:highlight w:val="none"/>
                <w:lang w:eastAsia="zh-CN"/>
              </w:rPr>
            </w:pPr>
            <w:r>
              <w:rPr>
                <w:rFonts w:hint="eastAsia" w:ascii="宋体" w:hAnsi="宋体" w:eastAsia="宋体" w:cs="Times New Roman"/>
                <w:sz w:val="24"/>
                <w:szCs w:val="24"/>
                <w:highlight w:val="none"/>
              </w:rPr>
              <w:t>技术培训方案：对采购方人员的技术培训方案安排科学、合理、可行</w:t>
            </w:r>
            <w:r>
              <w:rPr>
                <w:rFonts w:hint="eastAsia" w:ascii="宋体" w:hAnsi="宋体" w:eastAsia="宋体" w:cs="Times New Roman"/>
                <w:sz w:val="24"/>
                <w:szCs w:val="24"/>
                <w:highlight w:val="none"/>
                <w:lang w:eastAsia="zh-CN"/>
              </w:rPr>
              <w:t>。</w:t>
            </w:r>
          </w:p>
        </w:tc>
        <w:tc>
          <w:tcPr>
            <w:tcW w:w="700" w:type="dxa"/>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10</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10</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continue"/>
            <w:vAlign w:val="center"/>
          </w:tcPr>
          <w:p>
            <w:pPr>
              <w:spacing w:line="420" w:lineRule="exact"/>
              <w:jc w:val="center"/>
              <w:rPr>
                <w:rFonts w:ascii="宋体" w:hAnsi="宋体" w:eastAsia="宋体" w:cs="Times New Roman"/>
                <w:sz w:val="24"/>
                <w:szCs w:val="24"/>
                <w:highlight w:val="none"/>
              </w:rPr>
            </w:pP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6</w:t>
            </w:r>
          </w:p>
        </w:tc>
        <w:tc>
          <w:tcPr>
            <w:tcW w:w="2916" w:type="dxa"/>
            <w:shd w:val="clear" w:color="auto" w:fill="auto"/>
            <w:vAlign w:val="center"/>
          </w:tcPr>
          <w:p>
            <w:pPr>
              <w:spacing w:line="420" w:lineRule="exact"/>
              <w:rPr>
                <w:rFonts w:hint="eastAsia" w:ascii="宋体" w:hAnsi="Times New Roman" w:eastAsia="宋体" w:cs="Times New Roman"/>
                <w:sz w:val="24"/>
                <w:szCs w:val="24"/>
                <w:highlight w:val="none"/>
                <w:lang w:eastAsia="zh-CN"/>
              </w:rPr>
            </w:pPr>
            <w:r>
              <w:rPr>
                <w:rFonts w:hint="eastAsia" w:ascii="宋体" w:hAnsi="宋体" w:eastAsia="宋体" w:cs="Times New Roman"/>
                <w:bCs/>
                <w:sz w:val="24"/>
                <w:szCs w:val="24"/>
                <w:highlight w:val="none"/>
              </w:rPr>
              <w:t>在中国有常驻的专业技术力量的维保机构并具有</w:t>
            </w:r>
            <w:r>
              <w:rPr>
                <w:rFonts w:hint="eastAsia" w:ascii="宋体" w:hAnsi="宋体" w:eastAsia="宋体" w:cs="Times New Roman"/>
                <w:bCs/>
                <w:sz w:val="24"/>
                <w:szCs w:val="24"/>
                <w:highlight w:val="none"/>
                <w:lang w:val="en-US" w:eastAsia="zh-CN"/>
              </w:rPr>
              <w:t>实施</w:t>
            </w:r>
            <w:r>
              <w:rPr>
                <w:rFonts w:hint="eastAsia" w:ascii="宋体" w:hAnsi="宋体" w:eastAsia="宋体" w:cs="Times New Roman"/>
                <w:bCs/>
                <w:sz w:val="24"/>
                <w:szCs w:val="24"/>
                <w:highlight w:val="none"/>
              </w:rPr>
              <w:t>本项目维保的专业技术人员</w:t>
            </w:r>
            <w:r>
              <w:rPr>
                <w:rFonts w:hint="eastAsia" w:ascii="宋体" w:hAnsi="宋体" w:eastAsia="宋体" w:cs="Times New Roman"/>
                <w:bCs/>
                <w:sz w:val="24"/>
                <w:szCs w:val="24"/>
                <w:highlight w:val="none"/>
                <w:lang w:eastAsia="zh-CN"/>
              </w:rPr>
              <w:t>。</w:t>
            </w:r>
          </w:p>
        </w:tc>
        <w:tc>
          <w:tcPr>
            <w:tcW w:w="700" w:type="dxa"/>
            <w:shd w:val="clear" w:color="auto" w:fill="auto"/>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bCs/>
                <w:sz w:val="24"/>
                <w:szCs w:val="24"/>
                <w:highlight w:val="none"/>
                <w:lang w:val="en-US" w:eastAsia="zh-CN"/>
              </w:rPr>
              <w:t>15</w:t>
            </w:r>
          </w:p>
        </w:tc>
        <w:tc>
          <w:tcPr>
            <w:tcW w:w="7906" w:type="dxa"/>
            <w:shd w:val="clear" w:color="auto" w:fill="auto"/>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15</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9</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continue"/>
            <w:vAlign w:val="center"/>
          </w:tcPr>
          <w:p>
            <w:pPr>
              <w:spacing w:line="420" w:lineRule="exact"/>
              <w:jc w:val="center"/>
              <w:rPr>
                <w:rFonts w:ascii="宋体" w:hAnsi="宋体" w:eastAsia="宋体" w:cs="Times New Roman"/>
                <w:sz w:val="24"/>
                <w:szCs w:val="24"/>
                <w:highlight w:val="none"/>
              </w:rPr>
            </w:pP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7</w:t>
            </w:r>
          </w:p>
        </w:tc>
        <w:tc>
          <w:tcPr>
            <w:tcW w:w="2916" w:type="dxa"/>
            <w:vAlign w:val="center"/>
          </w:tcPr>
          <w:p>
            <w:pPr>
              <w:spacing w:line="420" w:lineRule="exact"/>
              <w:rPr>
                <w:rFonts w:hint="eastAsia" w:ascii="宋体" w:hAnsi="Times New Roman" w:eastAsia="宋体" w:cs="Times New Roman"/>
                <w:sz w:val="24"/>
                <w:szCs w:val="24"/>
                <w:highlight w:val="none"/>
                <w:lang w:eastAsia="zh-CN"/>
              </w:rPr>
            </w:pPr>
            <w:r>
              <w:rPr>
                <w:rFonts w:hint="eastAsia" w:ascii="宋体" w:hAnsi="宋体" w:eastAsia="宋体" w:cs="Times New Roman"/>
                <w:sz w:val="24"/>
                <w:szCs w:val="24"/>
                <w:highlight w:val="none"/>
              </w:rPr>
              <w:t>售后服务及时周到，有相应的服务承诺和具体的保证措施</w:t>
            </w:r>
            <w:r>
              <w:rPr>
                <w:rFonts w:hint="eastAsia" w:ascii="宋体" w:hAnsi="宋体" w:eastAsia="宋体" w:cs="Times New Roman"/>
                <w:sz w:val="24"/>
                <w:szCs w:val="24"/>
                <w:highlight w:val="none"/>
                <w:lang w:eastAsia="zh-CN"/>
              </w:rPr>
              <w:t>。</w:t>
            </w:r>
          </w:p>
        </w:tc>
        <w:tc>
          <w:tcPr>
            <w:tcW w:w="700" w:type="dxa"/>
            <w:vAlign w:val="center"/>
          </w:tcPr>
          <w:p>
            <w:pPr>
              <w:spacing w:line="420" w:lineRule="exact"/>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15</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15</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9</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w:t>
            </w:r>
          </w:p>
        </w:tc>
      </w:tr>
    </w:tbl>
    <w:p>
      <w:pPr>
        <w:rPr>
          <w:rFonts w:hint="eastAsia" w:ascii="宋体" w:hAnsi="宋体" w:cs="宋体"/>
          <w:b w:val="0"/>
          <w:bCs w:val="0"/>
          <w:color w:val="000000"/>
          <w:sz w:val="24"/>
          <w:szCs w:val="24"/>
          <w:lang w:eastAsia="zh-CN"/>
        </w:rPr>
      </w:pPr>
      <w:r>
        <w:rPr>
          <w:rFonts w:hint="eastAsia" w:ascii="宋体" w:hAnsi="宋体" w:cs="宋体"/>
          <w:b w:val="0"/>
          <w:bCs w:val="0"/>
          <w:color w:val="000000"/>
          <w:sz w:val="24"/>
          <w:szCs w:val="24"/>
          <w:lang w:eastAsia="zh-CN"/>
        </w:rPr>
        <w:br w:type="page"/>
      </w:r>
    </w:p>
    <w:p>
      <w:pPr>
        <w:pStyle w:val="2"/>
        <w:rPr>
          <w:rFonts w:hint="eastAsia" w:ascii="宋体" w:hAnsi="宋体" w:cs="宋体"/>
          <w:b w:val="0"/>
          <w:bCs w:val="0"/>
          <w:color w:val="000000"/>
          <w:sz w:val="24"/>
          <w:szCs w:val="24"/>
          <w:lang w:eastAsia="zh-CN"/>
        </w:rPr>
        <w:sectPr>
          <w:pgSz w:w="16838" w:h="11906" w:orient="landscape"/>
          <w:pgMar w:top="1418" w:right="1588" w:bottom="1418" w:left="1134" w:header="851" w:footer="992" w:gutter="0"/>
          <w:pgNumType w:fmt="decimal"/>
          <w:cols w:space="720" w:num="1"/>
          <w:titlePg/>
          <w:docGrid w:type="lines" w:linePitch="312" w:charSpace="0"/>
        </w:sectPr>
      </w:pP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360" w:lineRule="auto"/>
        <w:ind w:left="0" w:right="0" w:firstLine="0"/>
        <w:jc w:val="both"/>
        <w:rPr>
          <w:rFonts w:hint="default" w:ascii="宋体" w:hAnsi="宋体" w:eastAsia="宋体" w:cs="宋体"/>
          <w:i w:val="0"/>
          <w:strike w:val="0"/>
          <w:color w:val="000000"/>
          <w:sz w:val="24"/>
          <w:szCs w:val="28"/>
          <w:u w:val="none"/>
          <w:lang w:val="en-US" w:eastAsia="zh-CN"/>
        </w:rPr>
      </w:pPr>
      <w:r>
        <w:rPr>
          <w:rFonts w:hint="eastAsia" w:ascii="宋体" w:hAnsi="宋体" w:eastAsia="宋体" w:cs="宋体"/>
          <w:i w:val="0"/>
          <w:strike w:val="0"/>
          <w:color w:val="000000"/>
          <w:sz w:val="24"/>
          <w:szCs w:val="28"/>
          <w:u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业务主管部门选择“技术改造部”</w:t>
      </w:r>
      <w:r>
        <w:rPr>
          <w:rFonts w:hint="eastAsia" w:hAnsi="宋体" w:eastAsia="宋体" w:cs="宋体"/>
          <w:b/>
          <w:bCs/>
          <w:i w:val="0"/>
          <w:strike w:val="0"/>
          <w:color w:val="000000"/>
          <w:sz w:val="24"/>
          <w:szCs w:val="28"/>
          <w:highlight w:val="yellow"/>
          <w:u w:val="none"/>
          <w:lang w:val="en-US" w:eastAsia="zh-CN"/>
        </w:rPr>
        <w:t>。</w:t>
      </w:r>
    </w:p>
    <w:p>
      <w:pPr>
        <w:pStyle w:val="2"/>
        <w:sectPr>
          <w:pgSz w:w="11906" w:h="16838"/>
          <w:pgMar w:top="1588" w:right="1418" w:bottom="1134" w:left="1418" w:header="851" w:footer="992" w:gutter="0"/>
          <w:pgNumType w:fmt="decimal"/>
          <w:cols w:space="720" w:num="1"/>
          <w:titlePg/>
          <w:docGrid w:type="lines" w:linePitch="312" w:charSpace="0"/>
        </w:sectPr>
      </w:pP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3"/>
          <w:rFonts w:hint="eastAsia" w:ascii="宋体" w:hAnsi="宋体" w:eastAsia="宋体" w:cs="宋体"/>
          <w:color w:val="FF0000"/>
          <w:sz w:val="24"/>
          <w:szCs w:val="24"/>
          <w:lang w:eastAsia="zh-CN"/>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r>
        <w:rPr>
          <w:rStyle w:val="43"/>
          <w:rFonts w:hint="eastAsia" w:ascii="宋体" w:hAnsi="宋体" w:eastAsia="宋体" w:cs="宋体"/>
          <w:color w:val="FF0000"/>
          <w:sz w:val="24"/>
          <w:szCs w:val="24"/>
          <w:lang w:eastAsia="zh-CN"/>
        </w:rPr>
        <w:t>（</w:t>
      </w:r>
      <w:r>
        <w:rPr>
          <w:rStyle w:val="43"/>
          <w:rFonts w:hint="eastAsia" w:ascii="宋体" w:hAnsi="宋体" w:eastAsia="宋体" w:cs="宋体"/>
          <w:color w:val="FF0000"/>
          <w:sz w:val="24"/>
          <w:szCs w:val="24"/>
          <w:lang w:val="en-US" w:eastAsia="zh-CN"/>
        </w:rPr>
        <w:t>以下内容可能非最新版本，仅供参考，请登录系统网址后，点检查看最新版供应商手册</w:t>
      </w:r>
      <w:r>
        <w:rPr>
          <w:rStyle w:val="43"/>
          <w:rFonts w:hint="eastAsia" w:ascii="宋体" w:hAnsi="宋体" w:eastAsia="宋体" w:cs="宋体"/>
          <w:color w:val="FF0000"/>
          <w:sz w:val="24"/>
          <w:szCs w:val="24"/>
          <w:lang w:eastAsia="zh-CN"/>
        </w:rPr>
        <w:t>）</w:t>
      </w:r>
    </w:p>
    <w:p>
      <w:pPr>
        <w:pStyle w:val="2"/>
        <w:rPr>
          <w:rStyle w:val="43"/>
          <w:rFonts w:hint="eastAsia" w:ascii="宋体" w:hAnsi="宋体" w:eastAsia="宋体" w:cs="宋体"/>
          <w:color w:val="FF0000"/>
          <w:sz w:val="24"/>
          <w:szCs w:val="24"/>
          <w:lang w:eastAsia="zh-CN"/>
        </w:rPr>
      </w:pPr>
      <w:r>
        <w:drawing>
          <wp:inline distT="0" distB="0" distL="114300" distR="114300">
            <wp:extent cx="4067175" cy="4876800"/>
            <wp:effectExtent l="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pPr>
        <w:pStyle w:val="2"/>
        <w:rPr>
          <w:rStyle w:val="43"/>
          <w:rFonts w:hint="eastAsia" w:ascii="宋体" w:hAnsi="宋体" w:eastAsia="宋体" w:cs="宋体"/>
          <w:color w:val="FF0000"/>
          <w:sz w:val="24"/>
          <w:szCs w:val="24"/>
          <w:lang w:eastAsia="zh-CN"/>
        </w:rPr>
      </w:pP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FF0000"/>
          <w:sz w:val="24"/>
          <w:szCs w:val="24"/>
          <w:u w:val="none"/>
          <w:lang w:val="en-US" w:eastAsia="zh-CN"/>
        </w:rPr>
        <w:t>编辑</w:t>
      </w:r>
      <w:r>
        <w:rPr>
          <w:rFonts w:ascii="宋体" w:hAnsi="宋体" w:eastAsia="宋体" w:cs="宋体"/>
          <w:i w:val="0"/>
          <w:strike w:val="0"/>
          <w:color w:val="FF0000"/>
          <w:sz w:val="24"/>
          <w:szCs w:val="24"/>
          <w:u w:val="none"/>
        </w:rPr>
        <w:t>技术标澄清函</w:t>
      </w:r>
      <w:r>
        <w:rPr>
          <w:rFonts w:hint="eastAsia" w:ascii="宋体" w:hAnsi="宋体" w:eastAsia="宋体" w:cs="宋体"/>
          <w:i w:val="0"/>
          <w:strike w:val="0"/>
          <w:color w:val="FF0000"/>
          <w:sz w:val="24"/>
          <w:szCs w:val="24"/>
          <w:u w:val="none"/>
          <w:lang w:val="en-US" w:eastAsia="zh-CN"/>
        </w:rPr>
        <w:t>最后填写授权代表姓名及电话</w:t>
      </w:r>
      <w:r>
        <w:rPr>
          <w:rFonts w:ascii="宋体" w:hAnsi="宋体" w:eastAsia="宋体" w:cs="宋体"/>
          <w:i w:val="0"/>
          <w:strike w:val="0"/>
          <w:color w:val="FF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FF0000"/>
          <w:sz w:val="24"/>
          <w:szCs w:val="24"/>
          <w:u w:val="none"/>
          <w:lang w:val="en-US" w:eastAsia="zh-CN"/>
        </w:rPr>
        <w:t>填写商务澄清内容（最后填写授权代表姓名、电话）</w:t>
      </w:r>
      <w:r>
        <w:rPr>
          <w:rFonts w:ascii="宋体" w:hAnsi="宋体" w:eastAsia="宋体" w:cs="宋体"/>
          <w:i w:val="0"/>
          <w:strike w:val="0"/>
          <w:color w:val="000000"/>
          <w:sz w:val="24"/>
          <w:szCs w:val="24"/>
          <w:u w:val="none"/>
        </w:rPr>
        <w:t>，之后点击提交。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7"/>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altName w:val="Arial Unicode MS"/>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65</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66</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67</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68</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3</w:t>
                    </w:r>
                    <w:r>
                      <w:fldChar w:fldCharType="end"/>
                    </w:r>
                  </w:p>
                </w:txbxContent>
              </v:textbox>
            </v:shape>
          </w:pict>
        </mc:Fallback>
      </mc:AlternateContent>
    </w: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782EC71"/>
    <w:multiLevelType w:val="singleLevel"/>
    <w:tmpl w:val="E782EC71"/>
    <w:lvl w:ilvl="0" w:tentative="0">
      <w:start w:val="1"/>
      <w:numFmt w:val="decimal"/>
      <w:lvlText w:val="%1."/>
      <w:lvlJc w:val="left"/>
      <w:pPr>
        <w:ind w:left="425" w:hanging="425"/>
      </w:pPr>
      <w:rPr>
        <w:rFonts w:hint="default" w:ascii="Times New Roman" w:hAnsi="Times New Roman" w:cs="Times New Roman"/>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41B23E8"/>
    <w:multiLevelType w:val="multilevel"/>
    <w:tmpl w:val="041B23E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028467C"/>
    <w:multiLevelType w:val="multilevel"/>
    <w:tmpl w:val="2028467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0775BE8"/>
    <w:multiLevelType w:val="multilevel"/>
    <w:tmpl w:val="40775BE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08A4027"/>
    <w:multiLevelType w:val="multilevel"/>
    <w:tmpl w:val="408A402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8B63B54"/>
    <w:multiLevelType w:val="singleLevel"/>
    <w:tmpl w:val="48B63B54"/>
    <w:lvl w:ilvl="0" w:tentative="0">
      <w:start w:val="1"/>
      <w:numFmt w:val="decimal"/>
      <w:suff w:val="space"/>
      <w:lvlText w:val="%1."/>
      <w:lvlJc w:val="left"/>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3"/>
  </w:num>
  <w:num w:numId="2">
    <w:abstractNumId w:val="0"/>
  </w:num>
  <w:num w:numId="3">
    <w:abstractNumId w:val="14"/>
  </w:num>
  <w:num w:numId="4">
    <w:abstractNumId w:val="7"/>
  </w:num>
  <w:num w:numId="5">
    <w:abstractNumId w:val="3"/>
  </w:num>
  <w:num w:numId="6">
    <w:abstractNumId w:val="11"/>
  </w:num>
  <w:num w:numId="7">
    <w:abstractNumId w:val="1"/>
  </w:num>
  <w:num w:numId="8">
    <w:abstractNumId w:val="8"/>
  </w:num>
  <w:num w:numId="9">
    <w:abstractNumId w:val="5"/>
  </w:num>
  <w:num w:numId="10">
    <w:abstractNumId w:val="6"/>
  </w:num>
  <w:num w:numId="11">
    <w:abstractNumId w:val="4"/>
  </w:num>
  <w:num w:numId="12">
    <w:abstractNumId w:val="9"/>
  </w:num>
  <w:num w:numId="13">
    <w:abstractNumId w:val="1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2EA06AE"/>
    <w:rsid w:val="03251978"/>
    <w:rsid w:val="0325718A"/>
    <w:rsid w:val="041902EB"/>
    <w:rsid w:val="042921B6"/>
    <w:rsid w:val="043B72BB"/>
    <w:rsid w:val="04461EC1"/>
    <w:rsid w:val="04504B3F"/>
    <w:rsid w:val="04AD02B8"/>
    <w:rsid w:val="04DE51C8"/>
    <w:rsid w:val="04DF17D4"/>
    <w:rsid w:val="05412745"/>
    <w:rsid w:val="05491761"/>
    <w:rsid w:val="05A351AD"/>
    <w:rsid w:val="05F9748A"/>
    <w:rsid w:val="062260D2"/>
    <w:rsid w:val="06266F78"/>
    <w:rsid w:val="063E7B7A"/>
    <w:rsid w:val="06582413"/>
    <w:rsid w:val="067E33B8"/>
    <w:rsid w:val="06E82FCB"/>
    <w:rsid w:val="06F34B95"/>
    <w:rsid w:val="07571DAC"/>
    <w:rsid w:val="07EA7178"/>
    <w:rsid w:val="08C856A3"/>
    <w:rsid w:val="08DD171B"/>
    <w:rsid w:val="08E64121"/>
    <w:rsid w:val="0942017F"/>
    <w:rsid w:val="09BA1FBB"/>
    <w:rsid w:val="09CB139F"/>
    <w:rsid w:val="0A0106F5"/>
    <w:rsid w:val="0A112AB7"/>
    <w:rsid w:val="0AAA504A"/>
    <w:rsid w:val="0AD71BC7"/>
    <w:rsid w:val="0AE61EF7"/>
    <w:rsid w:val="0AF420EB"/>
    <w:rsid w:val="0B2B2BF5"/>
    <w:rsid w:val="0B2F3908"/>
    <w:rsid w:val="0B3F6206"/>
    <w:rsid w:val="0BE12DB6"/>
    <w:rsid w:val="0BFC6504"/>
    <w:rsid w:val="0C345AD1"/>
    <w:rsid w:val="0C626CE4"/>
    <w:rsid w:val="0D0C2B7B"/>
    <w:rsid w:val="0D363E6C"/>
    <w:rsid w:val="0D9308F8"/>
    <w:rsid w:val="0DE76C3D"/>
    <w:rsid w:val="0E1A1D85"/>
    <w:rsid w:val="0E231DF6"/>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0FE7A42"/>
    <w:rsid w:val="111B0FE9"/>
    <w:rsid w:val="112C77F4"/>
    <w:rsid w:val="115F67A8"/>
    <w:rsid w:val="119A7465"/>
    <w:rsid w:val="11C07DA5"/>
    <w:rsid w:val="11C2491E"/>
    <w:rsid w:val="11F36B75"/>
    <w:rsid w:val="12491386"/>
    <w:rsid w:val="12E60579"/>
    <w:rsid w:val="12EB0F02"/>
    <w:rsid w:val="12EC6B21"/>
    <w:rsid w:val="13695B36"/>
    <w:rsid w:val="1372609F"/>
    <w:rsid w:val="13B54A2A"/>
    <w:rsid w:val="13D73572"/>
    <w:rsid w:val="14504752"/>
    <w:rsid w:val="145A6A37"/>
    <w:rsid w:val="1467440F"/>
    <w:rsid w:val="15400323"/>
    <w:rsid w:val="15433A9B"/>
    <w:rsid w:val="15FC2F04"/>
    <w:rsid w:val="16181FAC"/>
    <w:rsid w:val="168756A0"/>
    <w:rsid w:val="16F94849"/>
    <w:rsid w:val="17045E51"/>
    <w:rsid w:val="172011D4"/>
    <w:rsid w:val="17252C3B"/>
    <w:rsid w:val="173F0A2E"/>
    <w:rsid w:val="17770BC2"/>
    <w:rsid w:val="17860E2F"/>
    <w:rsid w:val="17A119AA"/>
    <w:rsid w:val="18586F2B"/>
    <w:rsid w:val="19A766B9"/>
    <w:rsid w:val="19CE76BA"/>
    <w:rsid w:val="19F26070"/>
    <w:rsid w:val="19F97C8B"/>
    <w:rsid w:val="1A1523CE"/>
    <w:rsid w:val="1AA730BD"/>
    <w:rsid w:val="1B333D5D"/>
    <w:rsid w:val="1B587618"/>
    <w:rsid w:val="1B5F19C7"/>
    <w:rsid w:val="1C1C709B"/>
    <w:rsid w:val="1C4F6795"/>
    <w:rsid w:val="1C9F6814"/>
    <w:rsid w:val="1D5C514E"/>
    <w:rsid w:val="1D865D14"/>
    <w:rsid w:val="1D8705EC"/>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8C5D89"/>
    <w:rsid w:val="25E036B2"/>
    <w:rsid w:val="25E9082A"/>
    <w:rsid w:val="25F42473"/>
    <w:rsid w:val="269C17B8"/>
    <w:rsid w:val="26AF2D79"/>
    <w:rsid w:val="26B34B91"/>
    <w:rsid w:val="270D66E8"/>
    <w:rsid w:val="27514612"/>
    <w:rsid w:val="278B0DAB"/>
    <w:rsid w:val="279C6B0E"/>
    <w:rsid w:val="27A64735"/>
    <w:rsid w:val="27CC4DF2"/>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DC05A4"/>
    <w:rsid w:val="2AEF2177"/>
    <w:rsid w:val="2B6F0D7F"/>
    <w:rsid w:val="2B8716BD"/>
    <w:rsid w:val="2B8B76FF"/>
    <w:rsid w:val="2BD5034F"/>
    <w:rsid w:val="2C275941"/>
    <w:rsid w:val="2D025012"/>
    <w:rsid w:val="2D4178F0"/>
    <w:rsid w:val="2DAE631A"/>
    <w:rsid w:val="2DD877E0"/>
    <w:rsid w:val="2DE616C9"/>
    <w:rsid w:val="2DFC2451"/>
    <w:rsid w:val="2E3422F8"/>
    <w:rsid w:val="2E6E566D"/>
    <w:rsid w:val="2E7F188E"/>
    <w:rsid w:val="2EBC0905"/>
    <w:rsid w:val="2EC73739"/>
    <w:rsid w:val="2EFB1B0E"/>
    <w:rsid w:val="2F5C684F"/>
    <w:rsid w:val="307776D1"/>
    <w:rsid w:val="30862574"/>
    <w:rsid w:val="30B631E1"/>
    <w:rsid w:val="311933AA"/>
    <w:rsid w:val="317D15BB"/>
    <w:rsid w:val="31D07E6C"/>
    <w:rsid w:val="323F65DA"/>
    <w:rsid w:val="32412074"/>
    <w:rsid w:val="32DE0199"/>
    <w:rsid w:val="333C2963"/>
    <w:rsid w:val="335B2774"/>
    <w:rsid w:val="33A4642E"/>
    <w:rsid w:val="33D4039C"/>
    <w:rsid w:val="33D47E05"/>
    <w:rsid w:val="3413677D"/>
    <w:rsid w:val="342B544B"/>
    <w:rsid w:val="345E036E"/>
    <w:rsid w:val="34C47852"/>
    <w:rsid w:val="34DE1E4F"/>
    <w:rsid w:val="34F07DB1"/>
    <w:rsid w:val="35843E04"/>
    <w:rsid w:val="359009FB"/>
    <w:rsid w:val="35D354B8"/>
    <w:rsid w:val="35D4025C"/>
    <w:rsid w:val="362666BC"/>
    <w:rsid w:val="368A6B11"/>
    <w:rsid w:val="37085B1F"/>
    <w:rsid w:val="372E04CB"/>
    <w:rsid w:val="38015A37"/>
    <w:rsid w:val="38E070F2"/>
    <w:rsid w:val="390D33AB"/>
    <w:rsid w:val="391E6D06"/>
    <w:rsid w:val="39761CB6"/>
    <w:rsid w:val="3A074847"/>
    <w:rsid w:val="3A830B2E"/>
    <w:rsid w:val="3AA90FE6"/>
    <w:rsid w:val="3AA9318F"/>
    <w:rsid w:val="3AB62DA0"/>
    <w:rsid w:val="3B7D3FD5"/>
    <w:rsid w:val="3B823DDF"/>
    <w:rsid w:val="3B830F21"/>
    <w:rsid w:val="3BD827B4"/>
    <w:rsid w:val="3C237ED3"/>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DE03E3"/>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933F14"/>
    <w:rsid w:val="45A95EE9"/>
    <w:rsid w:val="45FB0F21"/>
    <w:rsid w:val="46167166"/>
    <w:rsid w:val="4636719A"/>
    <w:rsid w:val="47200EE3"/>
    <w:rsid w:val="47435AC2"/>
    <w:rsid w:val="474A3941"/>
    <w:rsid w:val="47544B78"/>
    <w:rsid w:val="47587AF7"/>
    <w:rsid w:val="47745A86"/>
    <w:rsid w:val="47E239AC"/>
    <w:rsid w:val="480F4B73"/>
    <w:rsid w:val="487974BD"/>
    <w:rsid w:val="48DB38E3"/>
    <w:rsid w:val="49001B5E"/>
    <w:rsid w:val="49376DB0"/>
    <w:rsid w:val="49804BB7"/>
    <w:rsid w:val="49826DCB"/>
    <w:rsid w:val="499013E7"/>
    <w:rsid w:val="49C8088A"/>
    <w:rsid w:val="4A301C93"/>
    <w:rsid w:val="4A3302AB"/>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33"/>
    <w:rsid w:val="54B31FAF"/>
    <w:rsid w:val="55326D63"/>
    <w:rsid w:val="555D1A10"/>
    <w:rsid w:val="55BC3AC7"/>
    <w:rsid w:val="55C50568"/>
    <w:rsid w:val="56AC4A78"/>
    <w:rsid w:val="56DB16B9"/>
    <w:rsid w:val="577A3463"/>
    <w:rsid w:val="57F967AD"/>
    <w:rsid w:val="58052975"/>
    <w:rsid w:val="584D1A65"/>
    <w:rsid w:val="584F5C44"/>
    <w:rsid w:val="58E525CA"/>
    <w:rsid w:val="58EE7372"/>
    <w:rsid w:val="593D045A"/>
    <w:rsid w:val="5960739E"/>
    <w:rsid w:val="59896D0A"/>
    <w:rsid w:val="59B72684"/>
    <w:rsid w:val="5A9579AE"/>
    <w:rsid w:val="5AC468CD"/>
    <w:rsid w:val="5B342B9A"/>
    <w:rsid w:val="5B5953B0"/>
    <w:rsid w:val="5B630802"/>
    <w:rsid w:val="5B676976"/>
    <w:rsid w:val="5B807F68"/>
    <w:rsid w:val="5BA72CE5"/>
    <w:rsid w:val="5C034D53"/>
    <w:rsid w:val="5D722852"/>
    <w:rsid w:val="5E1D6F56"/>
    <w:rsid w:val="5E52187F"/>
    <w:rsid w:val="5E6A13CD"/>
    <w:rsid w:val="5E705D15"/>
    <w:rsid w:val="5E93326C"/>
    <w:rsid w:val="5E9F1A7A"/>
    <w:rsid w:val="5EFB4BA4"/>
    <w:rsid w:val="5F025452"/>
    <w:rsid w:val="5F5F46B5"/>
    <w:rsid w:val="5FB25360"/>
    <w:rsid w:val="5FBA3CC0"/>
    <w:rsid w:val="5FD90D61"/>
    <w:rsid w:val="60177697"/>
    <w:rsid w:val="602329DB"/>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EE72DF"/>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BB4660"/>
    <w:rsid w:val="6CD62D03"/>
    <w:rsid w:val="6CD97FB6"/>
    <w:rsid w:val="6D0E5050"/>
    <w:rsid w:val="6D4B22B8"/>
    <w:rsid w:val="6D836174"/>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CB03A1"/>
    <w:rsid w:val="732D4B5D"/>
    <w:rsid w:val="73393C88"/>
    <w:rsid w:val="7362513F"/>
    <w:rsid w:val="73771D49"/>
    <w:rsid w:val="73A1354E"/>
    <w:rsid w:val="74A11E7D"/>
    <w:rsid w:val="75590B0A"/>
    <w:rsid w:val="7582279F"/>
    <w:rsid w:val="75843EB5"/>
    <w:rsid w:val="75BB71AF"/>
    <w:rsid w:val="75F01962"/>
    <w:rsid w:val="760E19DF"/>
    <w:rsid w:val="76557F3E"/>
    <w:rsid w:val="76676A53"/>
    <w:rsid w:val="76A3294D"/>
    <w:rsid w:val="76B620A1"/>
    <w:rsid w:val="76F20814"/>
    <w:rsid w:val="77462524"/>
    <w:rsid w:val="779A6594"/>
    <w:rsid w:val="77A21064"/>
    <w:rsid w:val="77E34EB2"/>
    <w:rsid w:val="781564B8"/>
    <w:rsid w:val="78224ACF"/>
    <w:rsid w:val="78CD6DCC"/>
    <w:rsid w:val="78D07CAF"/>
    <w:rsid w:val="78DE12D7"/>
    <w:rsid w:val="791C0369"/>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36166</Words>
  <Characters>39101</Characters>
  <Lines>305</Lines>
  <Paragraphs>86</Paragraphs>
  <TotalTime>169</TotalTime>
  <ScaleCrop>false</ScaleCrop>
  <LinksUpToDate>false</LinksUpToDate>
  <CharactersWithSpaces>45355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彭昆</cp:lastModifiedBy>
  <cp:lastPrinted>2022-07-01T03:19:00Z</cp:lastPrinted>
  <dcterms:modified xsi:type="dcterms:W3CDTF">2023-06-26T01:33:19Z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48615BE843EB496CB4A65C19DA71E6ED_13</vt:lpwstr>
  </property>
</Properties>
</file>