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F0CAD5">
      <w:pPr>
        <w:ind w:right="280"/>
        <w:jc w:val="center"/>
        <w:rPr>
          <w:rFonts w:ascii="宋体" w:hAnsi="宋体"/>
          <w:sz w:val="48"/>
          <w:szCs w:val="48"/>
        </w:rPr>
      </w:pPr>
      <w:bookmarkStart w:id="0" w:name="_Toc15310"/>
      <w:bookmarkStart w:id="1" w:name="_Toc10987"/>
    </w:p>
    <w:p w14:paraId="3EA24C15">
      <w:pPr>
        <w:ind w:right="280"/>
        <w:jc w:val="center"/>
        <w:rPr>
          <w:rFonts w:ascii="宋体" w:hAnsi="宋体"/>
          <w:sz w:val="48"/>
          <w:szCs w:val="48"/>
        </w:rPr>
      </w:pPr>
    </w:p>
    <w:p w14:paraId="08800ADA">
      <w:pPr>
        <w:spacing w:after="0"/>
        <w:jc w:val="center"/>
        <w:rPr>
          <w:rFonts w:hint="eastAsia" w:ascii="楷体_GB2312" w:hAnsi="宋体" w:eastAsia="楷体_GB2312"/>
          <w:sz w:val="52"/>
          <w:szCs w:val="52"/>
          <w:highlight w:val="none"/>
          <w:lang w:val="en-US" w:eastAsia="zh-CN"/>
        </w:rPr>
      </w:pPr>
      <w:r>
        <w:rPr>
          <w:rFonts w:hint="eastAsia" w:ascii="楷体_GB2312" w:hAnsi="宋体" w:eastAsia="楷体_GB2312"/>
          <w:sz w:val="52"/>
          <w:szCs w:val="52"/>
          <w:highlight w:val="none"/>
          <w:lang w:val="en-US" w:eastAsia="zh-CN"/>
        </w:rPr>
        <w:t>中国重汽集团济南智能装备有限公司  机锻车间6300、3150线加装检修平台</w:t>
      </w:r>
    </w:p>
    <w:p w14:paraId="79E49943">
      <w:pPr>
        <w:spacing w:after="0"/>
        <w:ind w:firstLine="726"/>
        <w:jc w:val="center"/>
        <w:rPr>
          <w:rFonts w:hint="eastAsia" w:ascii="楷体_GB2312" w:hAnsi="宋体" w:eastAsia="楷体_GB2312"/>
          <w:sz w:val="52"/>
          <w:szCs w:val="52"/>
          <w:highlight w:val="none"/>
          <w:lang w:val="en-US" w:eastAsia="zh-CN"/>
        </w:rPr>
      </w:pPr>
      <w:r>
        <w:rPr>
          <w:rFonts w:hint="eastAsia" w:ascii="楷体_GB2312" w:hAnsi="宋体" w:eastAsia="楷体_GB2312"/>
          <w:sz w:val="52"/>
          <w:szCs w:val="52"/>
          <w:highlight w:val="none"/>
          <w:lang w:val="en-US" w:eastAsia="zh-CN"/>
        </w:rPr>
        <w:t>项目</w:t>
      </w:r>
    </w:p>
    <w:p w14:paraId="612663B5">
      <w:pPr>
        <w:ind w:right="280"/>
        <w:jc w:val="center"/>
        <w:rPr>
          <w:sz w:val="28"/>
          <w:szCs w:val="28"/>
          <w:highlight w:val="none"/>
        </w:rPr>
      </w:pPr>
    </w:p>
    <w:p w14:paraId="18CBF8EA">
      <w:pPr>
        <w:ind w:right="280"/>
        <w:jc w:val="center"/>
        <w:rPr>
          <w:sz w:val="28"/>
          <w:szCs w:val="28"/>
          <w:highlight w:val="none"/>
        </w:rPr>
      </w:pPr>
    </w:p>
    <w:p w14:paraId="6418E5FF">
      <w:pPr>
        <w:jc w:val="center"/>
        <w:rPr>
          <w:rFonts w:ascii="宋体" w:hAnsi="宋体" w:cs="宋体"/>
          <w:sz w:val="72"/>
          <w:szCs w:val="72"/>
          <w:highlight w:val="none"/>
        </w:rPr>
      </w:pPr>
      <w:r>
        <w:rPr>
          <w:rFonts w:hint="eastAsia" w:ascii="宋体" w:hAnsi="宋体" w:cs="宋体"/>
          <w:sz w:val="72"/>
          <w:szCs w:val="72"/>
          <w:highlight w:val="none"/>
        </w:rPr>
        <w:t>招标文件</w:t>
      </w:r>
    </w:p>
    <w:p w14:paraId="2A3C624C">
      <w:pPr>
        <w:jc w:val="center"/>
        <w:rPr>
          <w:rFonts w:ascii="宋体" w:hAnsi="宋体"/>
          <w:sz w:val="48"/>
          <w:szCs w:val="48"/>
          <w:highlight w:val="none"/>
        </w:rPr>
      </w:pPr>
    </w:p>
    <w:p w14:paraId="6993BE58">
      <w:pPr>
        <w:jc w:val="center"/>
        <w:rPr>
          <w:rFonts w:ascii="宋体" w:hAnsi="宋体"/>
          <w:sz w:val="48"/>
          <w:szCs w:val="48"/>
          <w:highlight w:val="none"/>
        </w:rPr>
      </w:pPr>
    </w:p>
    <w:p w14:paraId="63FA33C5">
      <w:pPr>
        <w:widowControl/>
        <w:spacing w:line="360" w:lineRule="auto"/>
        <w:jc w:val="center"/>
        <w:rPr>
          <w:rFonts w:hint="default" w:ascii="宋体" w:hAnsi="宋体" w:eastAsia="宋体" w:cs="宋体"/>
          <w:b/>
          <w:bCs/>
          <w:kern w:val="0"/>
          <w:sz w:val="32"/>
          <w:szCs w:val="32"/>
          <w:highlight w:val="none"/>
          <w:u w:val="single"/>
          <w:lang w:val="en-US" w:eastAsia="zh-CN"/>
        </w:rPr>
      </w:pPr>
      <w:r>
        <w:rPr>
          <w:rFonts w:hint="eastAsia" w:ascii="宋体" w:hAnsi="宋体" w:cs="宋体"/>
          <w:b/>
          <w:bCs/>
          <w:kern w:val="0"/>
          <w:sz w:val="32"/>
          <w:szCs w:val="32"/>
          <w:highlight w:val="none"/>
        </w:rPr>
        <w:t>项目编号：</w:t>
      </w:r>
      <w:r>
        <w:rPr>
          <w:rFonts w:hint="eastAsia" w:ascii="宋体" w:hAnsi="宋体" w:cs="宋体"/>
          <w:b/>
          <w:bCs/>
          <w:kern w:val="0"/>
          <w:sz w:val="32"/>
          <w:szCs w:val="32"/>
          <w:highlight w:val="yellow"/>
          <w:u w:val="single"/>
          <w:lang w:val="en-US" w:eastAsia="zh-CN"/>
        </w:rPr>
        <w:t xml:space="preserve"> ZBGL2026100004</w:t>
      </w:r>
    </w:p>
    <w:p w14:paraId="10A10BCC">
      <w:pPr>
        <w:jc w:val="center"/>
        <w:rPr>
          <w:rFonts w:ascii="宋体" w:hAnsi="宋体"/>
          <w:sz w:val="48"/>
          <w:szCs w:val="48"/>
          <w:highlight w:val="none"/>
        </w:rPr>
      </w:pPr>
    </w:p>
    <w:p w14:paraId="0D4E54EC">
      <w:pPr>
        <w:jc w:val="center"/>
        <w:rPr>
          <w:rFonts w:ascii="宋体" w:hAnsi="宋体"/>
          <w:sz w:val="48"/>
          <w:szCs w:val="48"/>
          <w:highlight w:val="none"/>
        </w:rPr>
      </w:pPr>
    </w:p>
    <w:p w14:paraId="111CA3F9">
      <w:pPr>
        <w:jc w:val="center"/>
        <w:rPr>
          <w:rFonts w:ascii="宋体" w:hAnsi="宋体"/>
          <w:sz w:val="28"/>
          <w:szCs w:val="28"/>
          <w:highlight w:val="none"/>
        </w:rPr>
      </w:pPr>
    </w:p>
    <w:p w14:paraId="12CB50D1">
      <w:pPr>
        <w:jc w:val="center"/>
        <w:rPr>
          <w:rFonts w:ascii="宋体" w:hAnsi="宋体"/>
          <w:sz w:val="28"/>
          <w:szCs w:val="28"/>
          <w:highlight w:val="none"/>
        </w:rPr>
      </w:pPr>
    </w:p>
    <w:p w14:paraId="1CE80EBC">
      <w:pPr>
        <w:jc w:val="center"/>
        <w:rPr>
          <w:rFonts w:ascii="宋体" w:hAnsi="宋体"/>
          <w:sz w:val="28"/>
          <w:szCs w:val="28"/>
          <w:highlight w:val="none"/>
        </w:rPr>
      </w:pPr>
      <w:r>
        <w:rPr>
          <w:rFonts w:hint="eastAsia" w:ascii="宋体" w:hAnsi="宋体"/>
          <w:sz w:val="28"/>
          <w:szCs w:val="28"/>
          <w:highlight w:val="none"/>
        </w:rPr>
        <w:t>招 标 人：中国重汽集团</w:t>
      </w:r>
      <w:r>
        <w:rPr>
          <w:rFonts w:hint="eastAsia" w:ascii="宋体" w:hAnsi="宋体"/>
          <w:sz w:val="28"/>
          <w:szCs w:val="28"/>
          <w:highlight w:val="none"/>
          <w:u w:val="none"/>
          <w:lang w:val="en-US" w:eastAsia="zh-CN"/>
        </w:rPr>
        <w:t>济南智能装备</w:t>
      </w:r>
      <w:r>
        <w:rPr>
          <w:rFonts w:hint="eastAsia" w:ascii="宋体" w:hAnsi="宋体"/>
          <w:sz w:val="28"/>
          <w:szCs w:val="28"/>
          <w:highlight w:val="none"/>
        </w:rPr>
        <w:t>有限公司</w:t>
      </w:r>
    </w:p>
    <w:p w14:paraId="0D8A0D9A">
      <w:pPr>
        <w:jc w:val="center"/>
        <w:rPr>
          <w:rFonts w:ascii="宋体" w:hAnsi="宋体"/>
          <w:sz w:val="28"/>
          <w:szCs w:val="28"/>
          <w:highlight w:val="none"/>
        </w:rPr>
      </w:pPr>
    </w:p>
    <w:p w14:paraId="09CB3C92">
      <w:pPr>
        <w:spacing w:line="480" w:lineRule="auto"/>
        <w:jc w:val="center"/>
        <w:rPr>
          <w:rFonts w:ascii="宋体" w:hAnsi="宋体"/>
          <w:b/>
          <w:bCs/>
          <w:sz w:val="48"/>
          <w:szCs w:val="48"/>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10月</w:t>
      </w:r>
    </w:p>
    <w:p w14:paraId="1E719982">
      <w:pPr>
        <w:ind w:firstLine="420"/>
        <w:rPr>
          <w:rFonts w:hint="eastAsia" w:asciiTheme="minorEastAsia" w:hAnsiTheme="minorEastAsia" w:eastAsiaTheme="minorEastAsia" w:cstheme="minorEastAsia"/>
        </w:rPr>
      </w:pPr>
    </w:p>
    <w:bookmarkEnd w:id="0"/>
    <w:bookmarkEnd w:id="1"/>
    <w:p w14:paraId="029D6304">
      <w:pPr>
        <w:widowControl/>
        <w:ind w:firstLine="420"/>
        <w:jc w:val="left"/>
        <w:rPr>
          <w:rFonts w:hint="eastAsia" w:asciiTheme="minorEastAsia" w:hAnsiTheme="minorEastAsia" w:eastAsiaTheme="minorEastAsia" w:cstheme="minorEastAsia"/>
          <w:b/>
          <w:kern w:val="0"/>
          <w:sz w:val="32"/>
          <w:szCs w:val="32"/>
          <w:lang w:val="zh-CN"/>
        </w:rPr>
      </w:pPr>
      <w:bookmarkStart w:id="2" w:name="_Toc16518"/>
      <w:bookmarkStart w:id="3" w:name="_Toc23462"/>
      <w:bookmarkStart w:id="4" w:name="_Toc131406235"/>
      <w:r>
        <w:rPr>
          <w:rFonts w:hint="eastAsia" w:asciiTheme="minorEastAsia" w:hAnsiTheme="minorEastAsia" w:eastAsiaTheme="minorEastAsia" w:cstheme="minorEastAsia"/>
          <w:szCs w:val="32"/>
        </w:rPr>
        <w:br w:type="page"/>
      </w:r>
    </w:p>
    <w:p w14:paraId="16B17986">
      <w:pPr>
        <w:pStyle w:val="2"/>
        <w:snapToGrid w:val="0"/>
        <w:spacing w:before="0" w:after="0" w:line="360" w:lineRule="auto"/>
        <w:ind w:firstLine="643"/>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szCs w:val="32"/>
        </w:rPr>
        <w:t>招标公告</w:t>
      </w:r>
      <w:bookmarkEnd w:id="2"/>
      <w:bookmarkEnd w:id="3"/>
      <w:bookmarkEnd w:id="4"/>
    </w:p>
    <w:p w14:paraId="04B3D246">
      <w:pPr>
        <w:widowControl/>
        <w:snapToGrid w:val="0"/>
        <w:spacing w:line="360" w:lineRule="auto"/>
        <w:jc w:val="left"/>
        <w:outlineLvl w:val="1"/>
        <w:rPr>
          <w:rFonts w:hint="eastAsia" w:asciiTheme="minorEastAsia" w:hAnsiTheme="minorEastAsia" w:eastAsiaTheme="minorEastAsia" w:cstheme="minorEastAsia"/>
          <w:b/>
          <w:kern w:val="0"/>
          <w:sz w:val="24"/>
          <w:szCs w:val="24"/>
          <w:lang w:bidi="en-US"/>
        </w:rPr>
      </w:pPr>
      <w:r>
        <w:rPr>
          <w:rFonts w:hint="eastAsia" w:asciiTheme="minorEastAsia" w:hAnsiTheme="minorEastAsia" w:eastAsiaTheme="minorEastAsia" w:cstheme="minorEastAsia"/>
          <w:b/>
          <w:kern w:val="0"/>
          <w:sz w:val="24"/>
          <w:szCs w:val="24"/>
          <w:lang w:bidi="en-US"/>
        </w:rPr>
        <w:t>一、招标条件</w:t>
      </w:r>
    </w:p>
    <w:p w14:paraId="7826D7EA">
      <w:pPr>
        <w:widowControl/>
        <w:snapToGrid w:val="0"/>
        <w:spacing w:line="360" w:lineRule="auto"/>
        <w:ind w:firstLine="480" w:firstLineChars="200"/>
        <w:jc w:val="left"/>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sz w:val="24"/>
          <w:szCs w:val="24"/>
          <w:highlight w:val="none"/>
          <w:u w:val="single"/>
          <w:lang w:val="en-US" w:eastAsia="zh-CN"/>
        </w:rPr>
        <w:t>济南智能装备有限公司机锻车间6300、3150线加装检修平台项目</w:t>
      </w:r>
      <w:r>
        <w:rPr>
          <w:rFonts w:hint="eastAsia" w:asciiTheme="minorEastAsia" w:hAnsiTheme="minorEastAsia" w:eastAsiaTheme="minorEastAsia" w:cstheme="minorEastAsia"/>
          <w:kern w:val="0"/>
          <w:sz w:val="24"/>
          <w:szCs w:val="24"/>
          <w:highlight w:val="none"/>
          <w:lang w:bidi="en-US"/>
        </w:rPr>
        <w:t>，以公开招标的方式进行采购。本项目业主为</w:t>
      </w:r>
      <w:r>
        <w:rPr>
          <w:rFonts w:hint="eastAsia" w:asciiTheme="minorEastAsia" w:hAnsiTheme="minorEastAsia" w:eastAsiaTheme="minorEastAsia" w:cstheme="minorEastAsia"/>
          <w:sz w:val="24"/>
          <w:szCs w:val="24"/>
          <w:highlight w:val="none"/>
          <w:u w:val="single"/>
          <w:lang w:val="en-US" w:eastAsia="zh-CN"/>
        </w:rPr>
        <w:t>中国重汽集团智能装备有限公司</w:t>
      </w:r>
      <w:r>
        <w:rPr>
          <w:rFonts w:hint="eastAsia" w:asciiTheme="minorEastAsia" w:hAnsiTheme="minorEastAsia" w:eastAsiaTheme="minorEastAsia" w:cstheme="minorEastAsia"/>
          <w:kern w:val="0"/>
          <w:sz w:val="24"/>
          <w:szCs w:val="24"/>
          <w:highlight w:val="none"/>
          <w:lang w:bidi="en-US"/>
        </w:rPr>
        <w:t>，项目资金来自</w:t>
      </w:r>
      <w:r>
        <w:rPr>
          <w:rFonts w:hint="eastAsia" w:asciiTheme="minorEastAsia" w:hAnsiTheme="minorEastAsia" w:eastAsiaTheme="minorEastAsia" w:cstheme="minorEastAsia"/>
          <w:kern w:val="0"/>
          <w:sz w:val="24"/>
          <w:szCs w:val="24"/>
          <w:highlight w:val="none"/>
          <w:u w:val="single"/>
          <w:lang w:bidi="en-US"/>
        </w:rPr>
        <w:t xml:space="preserve"> 企业自筹 </w:t>
      </w:r>
      <w:r>
        <w:rPr>
          <w:rFonts w:hint="eastAsia" w:asciiTheme="minorEastAsia" w:hAnsiTheme="minorEastAsia" w:eastAsiaTheme="minorEastAsia" w:cstheme="minorEastAsia"/>
          <w:kern w:val="0"/>
          <w:sz w:val="24"/>
          <w:szCs w:val="24"/>
          <w:highlight w:val="none"/>
          <w:lang w:bidi="en-US"/>
        </w:rPr>
        <w:t>，出资比例为</w:t>
      </w:r>
      <w:r>
        <w:rPr>
          <w:rFonts w:hint="eastAsia" w:asciiTheme="minorEastAsia" w:hAnsiTheme="minorEastAsia" w:eastAsiaTheme="minorEastAsia" w:cstheme="minorEastAsia"/>
          <w:kern w:val="0"/>
          <w:sz w:val="24"/>
          <w:szCs w:val="24"/>
          <w:highlight w:val="none"/>
          <w:u w:val="single"/>
          <w:lang w:bidi="en-US"/>
        </w:rPr>
        <w:t xml:space="preserve"> 100% </w:t>
      </w:r>
      <w:r>
        <w:rPr>
          <w:rFonts w:hint="eastAsia" w:asciiTheme="minorEastAsia" w:hAnsiTheme="minorEastAsia" w:eastAsiaTheme="minorEastAsia" w:cstheme="minorEastAsia"/>
          <w:kern w:val="0"/>
          <w:sz w:val="24"/>
          <w:szCs w:val="24"/>
          <w:highlight w:val="none"/>
          <w:lang w:bidi="en-US"/>
        </w:rPr>
        <w:t>。该项目现已具备招标条件，欢迎具备条件的潜在投标人参加投标。</w:t>
      </w:r>
    </w:p>
    <w:p w14:paraId="5E0E4D1D">
      <w:pPr>
        <w:widowControl/>
        <w:snapToGrid w:val="0"/>
        <w:spacing w:line="360" w:lineRule="auto"/>
        <w:jc w:val="left"/>
        <w:outlineLvl w:val="1"/>
        <w:rPr>
          <w:rFonts w:hint="eastAsia" w:asciiTheme="minorEastAsia" w:hAnsiTheme="minorEastAsia" w:eastAsiaTheme="minorEastAsia" w:cstheme="minorEastAsia"/>
          <w:kern w:val="0"/>
          <w:sz w:val="24"/>
          <w:szCs w:val="24"/>
          <w:highlight w:val="none"/>
          <w:lang w:bidi="en-US"/>
        </w:rPr>
      </w:pPr>
      <w:r>
        <w:rPr>
          <w:rFonts w:hint="eastAsia" w:asciiTheme="minorEastAsia" w:hAnsiTheme="minorEastAsia" w:eastAsiaTheme="minorEastAsia" w:cstheme="minorEastAsia"/>
          <w:b/>
          <w:bCs/>
          <w:kern w:val="0"/>
          <w:sz w:val="24"/>
          <w:szCs w:val="24"/>
          <w:highlight w:val="none"/>
          <w:lang w:bidi="en-US"/>
        </w:rPr>
        <w:t>二、项目概况与招标范围</w:t>
      </w:r>
    </w:p>
    <w:p w14:paraId="2ABEF8C0">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lang w:bidi="en-US"/>
        </w:rPr>
      </w:pPr>
      <w:bookmarkStart w:id="5" w:name="_Toc152042290"/>
      <w:bookmarkEnd w:id="5"/>
      <w:bookmarkStart w:id="6" w:name="_Toc152045514"/>
      <w:bookmarkEnd w:id="6"/>
      <w:bookmarkStart w:id="7" w:name="_Toc285809451"/>
      <w:bookmarkEnd w:id="7"/>
      <w:bookmarkStart w:id="8" w:name="_Toc179632530"/>
      <w:bookmarkEnd w:id="8"/>
      <w:bookmarkStart w:id="9" w:name="_Toc144974482"/>
      <w:bookmarkEnd w:id="9"/>
      <w:r>
        <w:rPr>
          <w:rFonts w:hint="default" w:asciiTheme="minorEastAsia" w:hAnsiTheme="minorEastAsia" w:eastAsiaTheme="minorEastAsia" w:cstheme="minorEastAsia"/>
          <w:kern w:val="0"/>
          <w:sz w:val="24"/>
          <w:szCs w:val="24"/>
          <w:highlight w:val="none"/>
          <w:lang w:val="en-US" w:eastAsia="zh-CN" w:bidi="en-US"/>
        </w:rPr>
        <w:t>1．</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名称：</w:t>
      </w:r>
      <w:r>
        <w:rPr>
          <w:rFonts w:hint="eastAsia" w:asciiTheme="minorEastAsia" w:hAnsiTheme="minorEastAsia" w:eastAsiaTheme="minorEastAsia" w:cstheme="minorEastAsia"/>
          <w:sz w:val="24"/>
          <w:szCs w:val="24"/>
          <w:highlight w:val="none"/>
          <w:u w:val="single"/>
          <w:lang w:val="en-US" w:eastAsia="zh-CN"/>
        </w:rPr>
        <w:t>济南智能装备有限公司机锻车间6300、3150线加装检修平台；</w:t>
      </w:r>
      <w:r>
        <w:rPr>
          <w:rFonts w:hint="eastAsia" w:asciiTheme="minorEastAsia" w:hAnsiTheme="minorEastAsia" w:eastAsiaTheme="minorEastAsia" w:cstheme="minorEastAsia"/>
          <w:kern w:val="0"/>
          <w:sz w:val="24"/>
          <w:szCs w:val="24"/>
          <w:highlight w:val="none"/>
          <w:u w:val="single"/>
          <w:lang w:val="en-US" w:eastAsia="zh-CN" w:bidi="en-US"/>
        </w:rPr>
        <w:t xml:space="preserve">  </w:t>
      </w:r>
    </w:p>
    <w:p w14:paraId="50F0AEDD">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highlight w:val="none"/>
        </w:rPr>
      </w:pPr>
      <w:r>
        <w:rPr>
          <w:rFonts w:hint="default" w:asciiTheme="minorEastAsia" w:hAnsiTheme="minorEastAsia" w:eastAsiaTheme="minorEastAsia" w:cstheme="minorEastAsia"/>
          <w:kern w:val="0"/>
          <w:sz w:val="24"/>
          <w:szCs w:val="24"/>
          <w:highlight w:val="none"/>
          <w:lang w:val="en-US" w:eastAsia="zh-CN" w:bidi="ar-SA"/>
        </w:rPr>
        <w:t>2．</w:t>
      </w:r>
      <w:r>
        <w:rPr>
          <w:rFonts w:hint="eastAsia" w:asciiTheme="minorEastAsia" w:hAnsiTheme="minorEastAsia" w:eastAsiaTheme="minorEastAsia" w:cstheme="minorEastAsia"/>
          <w:kern w:val="0"/>
          <w:sz w:val="24"/>
          <w:szCs w:val="24"/>
          <w:highlight w:val="none"/>
          <w:lang w:bidi="en-US"/>
        </w:rPr>
        <w:t>采购形式编号：</w:t>
      </w:r>
      <w:r>
        <w:rPr>
          <w:rFonts w:hint="eastAsia" w:asciiTheme="minorEastAsia" w:hAnsiTheme="minorEastAsia" w:eastAsiaTheme="minorEastAsia" w:cstheme="minorEastAsia"/>
          <w:kern w:val="0"/>
          <w:sz w:val="24"/>
          <w:szCs w:val="24"/>
          <w:highlight w:val="yellow"/>
          <w:u w:val="single"/>
          <w:lang w:val="en-US" w:eastAsia="zh-CN" w:bidi="en-US"/>
        </w:rPr>
        <w:t>ZBGL2026100004</w:t>
      </w:r>
      <w:r>
        <w:rPr>
          <w:rFonts w:hint="eastAsia" w:asciiTheme="minorEastAsia" w:hAnsiTheme="minorEastAsia" w:eastAsiaTheme="minorEastAsia" w:cstheme="minorEastAsia"/>
          <w:kern w:val="0"/>
          <w:sz w:val="24"/>
          <w:szCs w:val="24"/>
          <w:highlight w:val="none"/>
          <w:lang w:bidi="en-US"/>
        </w:rPr>
        <w:t>；</w:t>
      </w:r>
    </w:p>
    <w:p w14:paraId="53F2CDA6">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10" w:firstLineChars="100"/>
        <w:jc w:val="left"/>
        <w:textAlignment w:val="auto"/>
        <w:rPr>
          <w:rFonts w:hint="eastAsia" w:asciiTheme="minorEastAsia" w:hAnsiTheme="minorEastAsia" w:eastAsiaTheme="minorEastAsia" w:cstheme="minorEastAsia"/>
          <w:kern w:val="0"/>
          <w:sz w:val="24"/>
          <w:szCs w:val="24"/>
          <w:highlight w:val="none"/>
          <w:u w:val="none"/>
          <w:lang w:val="en-US" w:eastAsia="zh-CN" w:bidi="en-US"/>
        </w:rPr>
      </w:pPr>
      <w:r>
        <w:rPr>
          <w:rFonts w:hint="default" w:ascii="Times New Roman" w:hAnsi="Times New Roman" w:eastAsia="宋体" w:cs="Times New Roman"/>
          <w:color w:val="000000"/>
          <w:kern w:val="2"/>
          <w:sz w:val="21"/>
          <w:highlight w:val="none"/>
          <w:lang w:val="en-US" w:eastAsia="zh-CN" w:bidi="ar-SA"/>
        </w:rPr>
        <w:t>3．</w:t>
      </w:r>
      <w:r>
        <w:rPr>
          <w:rFonts w:hint="eastAsia" w:asciiTheme="minorEastAsia" w:hAnsiTheme="minorEastAsia" w:eastAsiaTheme="minorEastAsia" w:cstheme="minorEastAsia"/>
          <w:kern w:val="0"/>
          <w:sz w:val="24"/>
          <w:szCs w:val="24"/>
          <w:highlight w:val="none"/>
          <w:lang w:val="en-US" w:eastAsia="zh-CN" w:bidi="en-US"/>
        </w:rPr>
        <w:t>项目</w:t>
      </w:r>
      <w:r>
        <w:rPr>
          <w:rFonts w:hint="eastAsia" w:asciiTheme="minorEastAsia" w:hAnsiTheme="minorEastAsia" w:eastAsiaTheme="minorEastAsia" w:cstheme="minorEastAsia"/>
          <w:kern w:val="0"/>
          <w:sz w:val="24"/>
          <w:szCs w:val="24"/>
          <w:highlight w:val="none"/>
          <w:lang w:bidi="en-US"/>
        </w:rPr>
        <w:t>地点：</w:t>
      </w:r>
      <w:r>
        <w:rPr>
          <w:rFonts w:hint="eastAsia" w:asciiTheme="minorEastAsia" w:hAnsiTheme="minorEastAsia" w:eastAsiaTheme="minorEastAsia" w:cstheme="minorEastAsia"/>
          <w:kern w:val="0"/>
          <w:sz w:val="24"/>
          <w:szCs w:val="24"/>
          <w:highlight w:val="none"/>
          <w:u w:val="single"/>
          <w:lang w:val="en-US" w:eastAsia="zh-CN" w:bidi="en-US"/>
        </w:rPr>
        <w:t>中国重汽集团济南智能装备有限公司，山东省济南市市中区重汽路777号；</w:t>
      </w:r>
    </w:p>
    <w:p w14:paraId="342374B7">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40" w:firstLineChars="100"/>
        <w:jc w:val="left"/>
        <w:textAlignment w:val="auto"/>
        <w:rPr>
          <w:rFonts w:hint="default" w:asciiTheme="minorEastAsia" w:hAnsiTheme="minorEastAsia" w:eastAsiaTheme="minorEastAsia" w:cstheme="minorEastAsia"/>
          <w:b/>
          <w:bCs/>
          <w:kern w:val="0"/>
          <w:sz w:val="24"/>
          <w:szCs w:val="24"/>
          <w:highlight w:val="none"/>
          <w:u w:val="none"/>
          <w:lang w:val="en-US" w:eastAsia="zh-CN" w:bidi="en-US"/>
        </w:rPr>
      </w:pPr>
      <w:r>
        <w:rPr>
          <w:rFonts w:hint="eastAsia" w:asciiTheme="minorEastAsia" w:hAnsiTheme="minorEastAsia" w:eastAsiaTheme="minorEastAsia" w:cstheme="minorEastAsia"/>
          <w:kern w:val="0"/>
          <w:sz w:val="24"/>
          <w:szCs w:val="24"/>
          <w:highlight w:val="none"/>
          <w:u w:val="none"/>
          <w:lang w:val="en-US" w:eastAsia="zh-CN" w:bidi="en-US"/>
        </w:rPr>
        <w:t>参与形式：线上开标</w:t>
      </w:r>
    </w:p>
    <w:p w14:paraId="0C4648FC">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240" w:firstLineChars="100"/>
        <w:jc w:val="left"/>
        <w:textAlignment w:val="auto"/>
        <w:rPr>
          <w:rFonts w:hint="default" w:asciiTheme="minorEastAsia" w:hAnsiTheme="minorEastAsia" w:eastAsiaTheme="minorEastAsia" w:cstheme="minorEastAsia"/>
          <w:kern w:val="0"/>
          <w:sz w:val="24"/>
          <w:szCs w:val="24"/>
          <w:highlight w:val="none"/>
          <w:u w:val="none"/>
          <w:lang w:val="en-US" w:eastAsia="zh-CN" w:bidi="en-US"/>
        </w:rPr>
      </w:pPr>
      <w:r>
        <w:rPr>
          <w:rFonts w:hint="eastAsia" w:asciiTheme="minorEastAsia" w:hAnsiTheme="minorEastAsia" w:eastAsiaTheme="minorEastAsia" w:cstheme="minorEastAsia"/>
          <w:kern w:val="0"/>
          <w:sz w:val="24"/>
          <w:szCs w:val="24"/>
          <w:highlight w:val="none"/>
          <w:u w:val="none"/>
          <w:lang w:val="en-US" w:eastAsia="zh-CN" w:bidi="en-US"/>
        </w:rPr>
        <w:t>开标地点：成型厂（具体会议号开标前一天通知各投标供方）</w:t>
      </w:r>
    </w:p>
    <w:p w14:paraId="08800ADC">
      <w:pPr>
        <w:spacing w:after="0"/>
        <w:rPr>
          <w:rFonts w:hint="eastAsia" w:asciiTheme="minorEastAsia" w:hAnsiTheme="minorEastAsia" w:eastAsiaTheme="minorEastAsia" w:cstheme="minorEastAsia"/>
          <w:kern w:val="0"/>
          <w:sz w:val="24"/>
          <w:szCs w:val="24"/>
          <w:highlight w:val="none"/>
          <w:u w:val="none"/>
          <w:lang w:val="en-US" w:eastAsia="zh-CN" w:bidi="en-US"/>
        </w:rPr>
      </w:pPr>
      <w:r>
        <w:rPr>
          <w:rFonts w:hint="default" w:asciiTheme="minorEastAsia" w:hAnsiTheme="minorEastAsia" w:eastAsiaTheme="minorEastAsia" w:cstheme="minorEastAsia"/>
          <w:kern w:val="0"/>
          <w:sz w:val="24"/>
          <w:szCs w:val="24"/>
          <w:highlight w:val="none"/>
          <w:u w:val="none"/>
          <w:lang w:val="en-US" w:eastAsia="zh-CN" w:bidi="en-US"/>
        </w:rPr>
        <w:t>4．</w:t>
      </w:r>
      <w:r>
        <w:rPr>
          <w:rFonts w:hint="eastAsia" w:asciiTheme="minorEastAsia" w:hAnsiTheme="minorEastAsia" w:eastAsiaTheme="minorEastAsia" w:cstheme="minorEastAsia"/>
          <w:kern w:val="0"/>
          <w:sz w:val="24"/>
          <w:szCs w:val="24"/>
          <w:highlight w:val="none"/>
          <w:u w:val="none"/>
          <w:lang w:val="en-US" w:eastAsia="zh-CN" w:bidi="en-US"/>
        </w:rPr>
        <w:t>本次招标为中国重汽济南智能装备有限公司机锻车间6300、3150线加装检修平台，具体内容如下：</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418"/>
        <w:gridCol w:w="1275"/>
        <w:gridCol w:w="2410"/>
        <w:gridCol w:w="1114"/>
        <w:gridCol w:w="1385"/>
      </w:tblGrid>
      <w:tr w14:paraId="0880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08" w:type="dxa"/>
            <w:vAlign w:val="center"/>
          </w:tcPr>
          <w:p w14:paraId="08800ADD">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序号</w:t>
            </w:r>
          </w:p>
        </w:tc>
        <w:tc>
          <w:tcPr>
            <w:tcW w:w="1418" w:type="dxa"/>
            <w:vAlign w:val="center"/>
          </w:tcPr>
          <w:p w14:paraId="08800ADE">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项目名称</w:t>
            </w:r>
          </w:p>
        </w:tc>
        <w:tc>
          <w:tcPr>
            <w:tcW w:w="1275" w:type="dxa"/>
            <w:vAlign w:val="center"/>
          </w:tcPr>
          <w:p w14:paraId="08800ADF">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设备品牌</w:t>
            </w:r>
          </w:p>
        </w:tc>
        <w:tc>
          <w:tcPr>
            <w:tcW w:w="2410" w:type="dxa"/>
            <w:vAlign w:val="center"/>
          </w:tcPr>
          <w:p w14:paraId="08800AE0">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规格型号/设备编号</w:t>
            </w:r>
          </w:p>
        </w:tc>
        <w:tc>
          <w:tcPr>
            <w:tcW w:w="1114" w:type="dxa"/>
            <w:vAlign w:val="center"/>
          </w:tcPr>
          <w:p w14:paraId="08800AE1">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数量</w:t>
            </w:r>
          </w:p>
        </w:tc>
        <w:tc>
          <w:tcPr>
            <w:tcW w:w="1385" w:type="dxa"/>
            <w:vAlign w:val="center"/>
          </w:tcPr>
          <w:p w14:paraId="08800AE2">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安装地点</w:t>
            </w:r>
          </w:p>
        </w:tc>
      </w:tr>
      <w:tr w14:paraId="0880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8800AE4">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p>
        </w:tc>
        <w:tc>
          <w:tcPr>
            <w:tcW w:w="1418" w:type="dxa"/>
            <w:vAlign w:val="center"/>
          </w:tcPr>
          <w:p w14:paraId="08800AE5">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MP6300热模锻压力机检修平台</w:t>
            </w:r>
          </w:p>
        </w:tc>
        <w:tc>
          <w:tcPr>
            <w:tcW w:w="1275" w:type="dxa"/>
            <w:vAlign w:val="center"/>
          </w:tcPr>
          <w:p w14:paraId="08800AE6">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中国二重</w:t>
            </w:r>
          </w:p>
        </w:tc>
        <w:tc>
          <w:tcPr>
            <w:tcW w:w="2410" w:type="dxa"/>
            <w:vAlign w:val="center"/>
          </w:tcPr>
          <w:p w14:paraId="08800AE7">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4800-DY-135-00003</w:t>
            </w:r>
          </w:p>
        </w:tc>
        <w:tc>
          <w:tcPr>
            <w:tcW w:w="1114" w:type="dxa"/>
            <w:vAlign w:val="center"/>
          </w:tcPr>
          <w:p w14:paraId="08800AE8">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r>
              <w:rPr>
                <w:rFonts w:hint="eastAsia" w:cs="仿宋_GB2312"/>
                <w:kern w:val="2"/>
                <w:sz w:val="24"/>
                <w:szCs w:val="24"/>
                <w:lang w:eastAsia="zh-CN"/>
              </w:rPr>
              <w:t>套</w:t>
            </w:r>
          </w:p>
        </w:tc>
        <w:tc>
          <w:tcPr>
            <w:tcW w:w="1385" w:type="dxa"/>
            <w:vMerge w:val="restart"/>
            <w:vAlign w:val="center"/>
          </w:tcPr>
          <w:p w14:paraId="37EAB4BD">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党家庄厂区</w:t>
            </w:r>
            <w:r>
              <w:rPr>
                <w:rFonts w:hint="eastAsia" w:cs="仿宋_GB2312"/>
                <w:kern w:val="2"/>
                <w:sz w:val="24"/>
                <w:szCs w:val="24"/>
                <w:lang w:val="en-US" w:eastAsia="zh-CN"/>
              </w:rPr>
              <w:t>锻造二部机锻车间</w:t>
            </w:r>
          </w:p>
        </w:tc>
      </w:tr>
      <w:tr w14:paraId="0880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8800AEB">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2</w:t>
            </w:r>
          </w:p>
        </w:tc>
        <w:tc>
          <w:tcPr>
            <w:tcW w:w="1418" w:type="dxa"/>
            <w:vAlign w:val="center"/>
          </w:tcPr>
          <w:p w14:paraId="08800AEC">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800吨双点曲柄压力机检修平台</w:t>
            </w:r>
          </w:p>
        </w:tc>
        <w:tc>
          <w:tcPr>
            <w:tcW w:w="1275" w:type="dxa"/>
            <w:vAlign w:val="center"/>
          </w:tcPr>
          <w:p w14:paraId="08800AED">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中国二重</w:t>
            </w:r>
          </w:p>
        </w:tc>
        <w:tc>
          <w:tcPr>
            <w:tcW w:w="2410" w:type="dxa"/>
            <w:vAlign w:val="center"/>
          </w:tcPr>
          <w:p w14:paraId="08800AEE">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4800-DY-123-00010</w:t>
            </w:r>
          </w:p>
        </w:tc>
        <w:tc>
          <w:tcPr>
            <w:tcW w:w="1114" w:type="dxa"/>
            <w:vAlign w:val="center"/>
          </w:tcPr>
          <w:p w14:paraId="08800AEF">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r>
              <w:rPr>
                <w:rFonts w:hint="eastAsia" w:cs="仿宋_GB2312"/>
                <w:kern w:val="2"/>
                <w:sz w:val="24"/>
                <w:szCs w:val="24"/>
                <w:lang w:eastAsia="zh-CN"/>
              </w:rPr>
              <w:t>套</w:t>
            </w:r>
          </w:p>
        </w:tc>
        <w:tc>
          <w:tcPr>
            <w:tcW w:w="1385" w:type="dxa"/>
            <w:vMerge w:val="continue"/>
            <w:vAlign w:val="center"/>
          </w:tcPr>
          <w:p w14:paraId="08800AF0">
            <w:pPr>
              <w:widowControl w:val="0"/>
              <w:spacing w:after="0" w:line="320" w:lineRule="exact"/>
              <w:jc w:val="center"/>
              <w:rPr>
                <w:rFonts w:hint="eastAsia" w:cs="仿宋_GB2312"/>
                <w:kern w:val="2"/>
                <w:sz w:val="24"/>
                <w:szCs w:val="24"/>
                <w:lang w:eastAsia="zh-CN"/>
              </w:rPr>
            </w:pPr>
          </w:p>
        </w:tc>
      </w:tr>
      <w:tr w14:paraId="0880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8800AF2">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3</w:t>
            </w:r>
          </w:p>
        </w:tc>
        <w:tc>
          <w:tcPr>
            <w:tcW w:w="1418" w:type="dxa"/>
            <w:vAlign w:val="center"/>
          </w:tcPr>
          <w:p w14:paraId="08800AF3">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MP3150热模锻压力机检修平台</w:t>
            </w:r>
          </w:p>
        </w:tc>
        <w:tc>
          <w:tcPr>
            <w:tcW w:w="1275" w:type="dxa"/>
            <w:vAlign w:val="center"/>
          </w:tcPr>
          <w:p w14:paraId="08800AF4">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中国二重</w:t>
            </w:r>
          </w:p>
        </w:tc>
        <w:tc>
          <w:tcPr>
            <w:tcW w:w="2410" w:type="dxa"/>
            <w:vAlign w:val="center"/>
          </w:tcPr>
          <w:p w14:paraId="08800AF5">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4800-DY-135-00002</w:t>
            </w:r>
          </w:p>
        </w:tc>
        <w:tc>
          <w:tcPr>
            <w:tcW w:w="1114" w:type="dxa"/>
            <w:vAlign w:val="center"/>
          </w:tcPr>
          <w:p w14:paraId="08800AF6">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r>
              <w:rPr>
                <w:rFonts w:hint="eastAsia" w:cs="仿宋_GB2312"/>
                <w:kern w:val="2"/>
                <w:sz w:val="24"/>
                <w:szCs w:val="24"/>
                <w:lang w:eastAsia="zh-CN"/>
              </w:rPr>
              <w:t>套</w:t>
            </w:r>
          </w:p>
        </w:tc>
        <w:tc>
          <w:tcPr>
            <w:tcW w:w="1385" w:type="dxa"/>
            <w:vMerge w:val="continue"/>
            <w:vAlign w:val="center"/>
          </w:tcPr>
          <w:p w14:paraId="08800AF7">
            <w:pPr>
              <w:widowControl w:val="0"/>
              <w:spacing w:after="0" w:line="320" w:lineRule="exact"/>
              <w:jc w:val="center"/>
              <w:rPr>
                <w:rFonts w:hint="eastAsia" w:cs="仿宋_GB2312"/>
                <w:kern w:val="2"/>
                <w:sz w:val="24"/>
                <w:szCs w:val="24"/>
                <w:lang w:eastAsia="zh-CN"/>
              </w:rPr>
            </w:pPr>
          </w:p>
        </w:tc>
      </w:tr>
      <w:tr w14:paraId="0880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8800AF9">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w:t>
            </w:r>
          </w:p>
        </w:tc>
        <w:tc>
          <w:tcPr>
            <w:tcW w:w="1418" w:type="dxa"/>
            <w:vAlign w:val="center"/>
          </w:tcPr>
          <w:p w14:paraId="08800AFA">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315吨切边机检修平台</w:t>
            </w:r>
          </w:p>
        </w:tc>
        <w:tc>
          <w:tcPr>
            <w:tcW w:w="1275" w:type="dxa"/>
            <w:vAlign w:val="center"/>
          </w:tcPr>
          <w:p w14:paraId="08800AFB">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中国二重</w:t>
            </w:r>
          </w:p>
        </w:tc>
        <w:tc>
          <w:tcPr>
            <w:tcW w:w="2410" w:type="dxa"/>
            <w:vAlign w:val="center"/>
          </w:tcPr>
          <w:p w14:paraId="08800AFC">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4800-DY-123-00009</w:t>
            </w:r>
          </w:p>
        </w:tc>
        <w:tc>
          <w:tcPr>
            <w:tcW w:w="1114" w:type="dxa"/>
            <w:vAlign w:val="center"/>
          </w:tcPr>
          <w:p w14:paraId="08800AFD">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r>
              <w:rPr>
                <w:rFonts w:hint="eastAsia" w:cs="仿宋_GB2312"/>
                <w:kern w:val="2"/>
                <w:sz w:val="24"/>
                <w:szCs w:val="24"/>
                <w:lang w:eastAsia="zh-CN"/>
              </w:rPr>
              <w:t>套</w:t>
            </w:r>
          </w:p>
        </w:tc>
        <w:tc>
          <w:tcPr>
            <w:tcW w:w="1385" w:type="dxa"/>
            <w:vMerge w:val="continue"/>
            <w:vAlign w:val="center"/>
          </w:tcPr>
          <w:p w14:paraId="08800AFE">
            <w:pPr>
              <w:widowControl w:val="0"/>
              <w:spacing w:after="0" w:line="320" w:lineRule="exact"/>
              <w:jc w:val="center"/>
              <w:rPr>
                <w:rFonts w:hint="eastAsia" w:cs="仿宋_GB2312"/>
                <w:kern w:val="2"/>
                <w:sz w:val="24"/>
                <w:szCs w:val="24"/>
                <w:lang w:eastAsia="zh-CN"/>
              </w:rPr>
            </w:pPr>
          </w:p>
        </w:tc>
      </w:tr>
    </w:tbl>
    <w:p w14:paraId="4F170855">
      <w:pPr>
        <w:spacing w:line="360" w:lineRule="auto"/>
        <w:jc w:val="left"/>
        <w:rPr>
          <w:rFonts w:ascii="宋体" w:hAnsi="宋体" w:cs="宋体"/>
          <w:bCs/>
        </w:rPr>
      </w:pPr>
    </w:p>
    <w:p w14:paraId="1AEA1A1F">
      <w:pPr>
        <w:pStyle w:val="151"/>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left"/>
        <w:textAlignment w:val="auto"/>
        <w:rPr>
          <w:rFonts w:hint="eastAsia" w:asciiTheme="minorEastAsia" w:hAnsiTheme="minorEastAsia" w:eastAsiaTheme="minorEastAsia" w:cstheme="minorEastAsia"/>
          <w:kern w:val="0"/>
          <w:sz w:val="24"/>
          <w:szCs w:val="24"/>
          <w:u w:val="single"/>
          <w:lang w:bidi="en-US"/>
        </w:rPr>
      </w:pPr>
      <w:r>
        <w:rPr>
          <w:rFonts w:hint="default" w:asciiTheme="minorEastAsia" w:hAnsiTheme="minorEastAsia" w:eastAsiaTheme="minorEastAsia" w:cstheme="minorEastAsia"/>
          <w:kern w:val="0"/>
          <w:sz w:val="24"/>
          <w:szCs w:val="24"/>
          <w:lang w:val="en-US" w:eastAsia="zh-CN" w:bidi="en-US"/>
        </w:rPr>
        <w:t>5．</w:t>
      </w:r>
      <w:r>
        <w:rPr>
          <w:rFonts w:hint="eastAsia" w:asciiTheme="minorEastAsia" w:hAnsiTheme="minorEastAsia" w:eastAsiaTheme="minorEastAsia" w:cstheme="minorEastAsia"/>
          <w:kern w:val="0"/>
          <w:sz w:val="24"/>
          <w:szCs w:val="24"/>
          <w:lang w:bidi="en-US"/>
        </w:rPr>
        <w:t>资金来源：</w:t>
      </w:r>
      <w:r>
        <w:rPr>
          <w:rFonts w:hint="eastAsia" w:asciiTheme="minorEastAsia" w:hAnsiTheme="minorEastAsia" w:eastAsiaTheme="minorEastAsia" w:cstheme="minorEastAsia"/>
          <w:kern w:val="0"/>
          <w:sz w:val="24"/>
          <w:szCs w:val="24"/>
          <w:u w:val="single"/>
          <w:lang w:bidi="en-US"/>
        </w:rPr>
        <w:t>企业自筹，已落实</w:t>
      </w:r>
      <w:r>
        <w:rPr>
          <w:rFonts w:hint="eastAsia" w:asciiTheme="minorEastAsia" w:hAnsiTheme="minorEastAsia" w:eastAsiaTheme="minorEastAsia" w:cstheme="minorEastAsia"/>
          <w:kern w:val="0"/>
          <w:sz w:val="24"/>
          <w:szCs w:val="24"/>
          <w:lang w:bidi="en-US"/>
        </w:rPr>
        <w:t>；</w:t>
      </w:r>
    </w:p>
    <w:p w14:paraId="3FB5C2CC">
      <w:pPr>
        <w:widowControl/>
        <w:snapToGrid w:val="0"/>
        <w:spacing w:line="360" w:lineRule="auto"/>
        <w:jc w:val="left"/>
        <w:outlineLvl w:val="1"/>
        <w:rPr>
          <w:rFonts w:hint="default" w:asciiTheme="minorEastAsia" w:hAnsiTheme="minorEastAsia" w:eastAsiaTheme="minorEastAsia" w:cstheme="minorEastAsia"/>
          <w:b/>
          <w:bCs/>
          <w:kern w:val="0"/>
          <w:sz w:val="24"/>
          <w:szCs w:val="24"/>
          <w:highlight w:val="none"/>
          <w:lang w:val="en-US" w:eastAsia="zh-CN" w:bidi="en-US"/>
        </w:rPr>
      </w:pPr>
      <w:r>
        <w:rPr>
          <w:rFonts w:hint="eastAsia" w:asciiTheme="minorEastAsia" w:hAnsiTheme="minorEastAsia" w:eastAsiaTheme="minorEastAsia" w:cstheme="minorEastAsia"/>
          <w:b/>
          <w:bCs/>
          <w:kern w:val="0"/>
          <w:sz w:val="24"/>
          <w:szCs w:val="24"/>
          <w:highlight w:val="none"/>
          <w:lang w:bidi="en-US"/>
        </w:rPr>
        <w:t>三、投标人资格要求</w:t>
      </w:r>
    </w:p>
    <w:p w14:paraId="163189A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w:t>
      </w:r>
      <w:r>
        <w:rPr>
          <w:rFonts w:hint="eastAsia" w:ascii="宋体" w:hAnsi="宋体" w:eastAsia="宋体" w:cs="宋体"/>
          <w:kern w:val="2"/>
          <w:sz w:val="24"/>
          <w:szCs w:val="24"/>
          <w:lang w:val="en-US" w:eastAsia="zh-CN" w:bidi="ar"/>
        </w:rPr>
        <w:t>投标人须遵守《中华人民共和国招标投标法》、《中华人民共和国民法典》及其它有关的法律和法规；为中华人民共和国境内注册的独立法人机构，具有独立承担民事责任能力；</w:t>
      </w:r>
    </w:p>
    <w:p w14:paraId="6E357DFA">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2、</w:t>
      </w:r>
      <w:r>
        <w:rPr>
          <w:rFonts w:hint="eastAsia" w:ascii="宋体" w:hAnsi="宋体" w:eastAsia="宋体" w:cs="宋体"/>
          <w:kern w:val="2"/>
          <w:sz w:val="24"/>
          <w:szCs w:val="24"/>
          <w:lang w:val="en-US" w:eastAsia="zh-CN" w:bidi="ar"/>
        </w:rPr>
        <w:t>投标人注册资金不得低于</w:t>
      </w:r>
      <w:r>
        <w:rPr>
          <w:rFonts w:hint="eastAsia" w:ascii="宋体" w:hAnsi="宋体" w:cs="宋体"/>
          <w:kern w:val="2"/>
          <w:sz w:val="24"/>
          <w:szCs w:val="24"/>
          <w:highlight w:val="yellow"/>
          <w:lang w:val="en-US" w:eastAsia="zh-CN" w:bidi="ar"/>
        </w:rPr>
        <w:t>100</w:t>
      </w:r>
      <w:r>
        <w:rPr>
          <w:rFonts w:hint="eastAsia" w:ascii="宋体" w:hAnsi="宋体" w:eastAsia="宋体" w:cs="宋体"/>
          <w:kern w:val="2"/>
          <w:sz w:val="24"/>
          <w:szCs w:val="24"/>
          <w:highlight w:val="yellow"/>
          <w:lang w:val="en-US" w:eastAsia="zh-CN" w:bidi="ar"/>
        </w:rPr>
        <w:t>万元</w:t>
      </w:r>
      <w:r>
        <w:rPr>
          <w:rFonts w:hint="eastAsia" w:ascii="宋体" w:hAnsi="宋体" w:eastAsia="宋体" w:cs="宋体"/>
          <w:kern w:val="2"/>
          <w:sz w:val="24"/>
          <w:szCs w:val="24"/>
          <w:lang w:val="en-US" w:eastAsia="zh-CN" w:bidi="ar"/>
        </w:rPr>
        <w:t>；经营范围满足招标项目需求：</w:t>
      </w:r>
      <w:r>
        <w:rPr>
          <w:rFonts w:hint="eastAsia" w:ascii="宋体" w:hAnsi="宋体" w:eastAsia="宋体" w:cs="宋体"/>
          <w:kern w:val="2"/>
          <w:sz w:val="24"/>
          <w:szCs w:val="24"/>
          <w:highlight w:val="yellow"/>
          <w:lang w:val="en-US" w:eastAsia="zh-CN" w:bidi="ar"/>
        </w:rPr>
        <w:t>具有机械设备制造、加工、维修；零部件加工，建筑工程施工、钢结构工程制作等相关资质</w:t>
      </w:r>
      <w:r>
        <w:rPr>
          <w:rFonts w:hint="eastAsia" w:ascii="宋体" w:hAnsi="宋体" w:eastAsia="宋体" w:cs="宋体"/>
          <w:kern w:val="2"/>
          <w:sz w:val="24"/>
          <w:szCs w:val="24"/>
          <w:lang w:val="en-US" w:eastAsia="zh-CN" w:bidi="ar"/>
        </w:rPr>
        <w:t>，同时可提供相关证明，以重汽集团内部或济南本地业绩为优，且近三年内无因服务不当而造成重大事故。</w:t>
      </w:r>
    </w:p>
    <w:p w14:paraId="57C78FAE">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投标人须提供具有统一社会信用代码的新版营业执照副本原件及（或）复印件（加盖公章）；</w:t>
      </w:r>
    </w:p>
    <w:p w14:paraId="1344BD0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4、</w:t>
      </w:r>
      <w:r>
        <w:rPr>
          <w:rFonts w:hint="eastAsia" w:ascii="宋体" w:hAnsi="宋体" w:eastAsia="宋体" w:cs="宋体"/>
          <w:kern w:val="2"/>
          <w:sz w:val="24"/>
          <w:szCs w:val="24"/>
          <w:lang w:val="en-US" w:eastAsia="zh-CN" w:bidi="ar"/>
        </w:rPr>
        <w:t>具有良好的商业信誉，在国家企业信用信息公示系统中无与本项目有关的行政处罚、列入经营异常名录和列入严重违法失信企业名单（黑名单）信息但上述信息已被移除的可参与投标；</w:t>
      </w:r>
    </w:p>
    <w:p w14:paraId="798A5994">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5、</w:t>
      </w:r>
      <w:r>
        <w:rPr>
          <w:rFonts w:hint="eastAsia" w:ascii="宋体" w:hAnsi="宋体" w:eastAsia="宋体" w:cs="宋体"/>
          <w:kern w:val="2"/>
          <w:sz w:val="24"/>
          <w:szCs w:val="24"/>
          <w:lang w:val="en-US" w:eastAsia="zh-CN" w:bidi="ar"/>
        </w:rPr>
        <w:t>投标人近三年内在经营活动中无与本项目有关的违法及重大违规情况；</w:t>
      </w:r>
    </w:p>
    <w:p w14:paraId="6B360EE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具有健全的财务会计制度，财务状况和市场行为良好。没有处于被有权机关吊销营业执照、吊销资质、停业整顿、取消投标资格以及财产被接管、冻结或进入破产程序等；</w:t>
      </w:r>
    </w:p>
    <w:p w14:paraId="1EA5C7A8">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7、</w:t>
      </w:r>
      <w:r>
        <w:rPr>
          <w:rFonts w:hint="eastAsia" w:ascii="宋体" w:hAnsi="宋体" w:eastAsia="宋体" w:cs="宋体"/>
          <w:kern w:val="2"/>
          <w:sz w:val="24"/>
          <w:szCs w:val="24"/>
          <w:lang w:val="en-US" w:eastAsia="zh-CN" w:bidi="ar"/>
        </w:rPr>
        <w:t>投标人没有被列入招标人处《黑名单》（《黑名单》指投标人与招标人在以往或正在进行的合作中，存在招标人认为的违反合同约定或违反法律法规等的失信行为）的；</w:t>
      </w:r>
    </w:p>
    <w:p w14:paraId="3138A8BB">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8、</w:t>
      </w:r>
      <w:r>
        <w:rPr>
          <w:rFonts w:hint="eastAsia" w:ascii="宋体" w:hAnsi="宋体" w:eastAsia="宋体" w:cs="宋体"/>
          <w:kern w:val="2"/>
          <w:sz w:val="24"/>
          <w:szCs w:val="24"/>
          <w:lang w:val="en-US" w:eastAsia="zh-CN" w:bidi="ar"/>
        </w:rPr>
        <w:t>投标人需要提供①经会计师事务所审计且出具无保留意见的近三年（202</w:t>
      </w:r>
      <w:r>
        <w:rPr>
          <w:rFonts w:hint="eastAsia" w:ascii="宋体" w:hAnsi="宋体" w:cs="宋体"/>
          <w:kern w:val="2"/>
          <w:sz w:val="24"/>
          <w:szCs w:val="24"/>
          <w:lang w:val="en-US" w:eastAsia="zh-CN" w:bidi="ar"/>
        </w:rPr>
        <w:t>3</w:t>
      </w:r>
      <w:r>
        <w:rPr>
          <w:rFonts w:hint="eastAsia" w:ascii="宋体" w:hAnsi="宋体" w:eastAsia="宋体" w:cs="宋体"/>
          <w:kern w:val="2"/>
          <w:sz w:val="24"/>
          <w:szCs w:val="24"/>
          <w:lang w:val="en-US" w:eastAsia="zh-CN" w:bidi="ar"/>
        </w:rPr>
        <w:t>年至今）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 应提供中文版本的审计报告或财务报表；②企业最近半年完税证明、信用证明材料（中国人民银行信用代码证+征信报告）；③年度纳税信用评价信息（可从电子税务局查询截图，需加盖公章）；④企业对外担保说明（写明贵单位对外有无对外担保和质押业务，需加盖公章）。</w:t>
      </w:r>
    </w:p>
    <w:p w14:paraId="36DF82C3">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9、</w:t>
      </w:r>
      <w:r>
        <w:rPr>
          <w:rFonts w:hint="eastAsia" w:ascii="宋体" w:hAnsi="宋体" w:eastAsia="宋体" w:cs="宋体"/>
          <w:kern w:val="2"/>
          <w:sz w:val="24"/>
          <w:szCs w:val="24"/>
          <w:lang w:val="en-US" w:eastAsia="zh-CN" w:bidi="ar"/>
        </w:rPr>
        <w:t>投标人须提供法人授权委托书原件（在投标文件副本中可用复印件）及投标单位的法定代表人或授权代表的身份证原件及复印件（加盖公章）；</w:t>
      </w:r>
    </w:p>
    <w:p w14:paraId="3EA335E9">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10、</w:t>
      </w:r>
      <w:r>
        <w:rPr>
          <w:rFonts w:hint="eastAsia" w:ascii="宋体" w:hAnsi="宋体" w:eastAsia="宋体" w:cs="宋体"/>
          <w:kern w:val="2"/>
          <w:sz w:val="24"/>
          <w:szCs w:val="24"/>
          <w:lang w:val="en-US" w:eastAsia="zh-CN" w:bidi="ar"/>
        </w:rPr>
        <w:t>投标人须具有履行合同所必须的设备、财务、技术、服务等方面的资质和能力；</w:t>
      </w:r>
    </w:p>
    <w:p w14:paraId="49895EB2">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11、</w:t>
      </w:r>
      <w:r>
        <w:rPr>
          <w:rFonts w:hint="eastAsia" w:ascii="宋体" w:hAnsi="宋体" w:eastAsia="宋体" w:cs="宋体"/>
          <w:kern w:val="2"/>
          <w:sz w:val="24"/>
          <w:szCs w:val="24"/>
          <w:lang w:val="en-US" w:eastAsia="zh-CN" w:bidi="ar"/>
        </w:rPr>
        <w:t>投标人须具有完全履行招标文件的所有要求的能力；</w:t>
      </w:r>
    </w:p>
    <w:p w14:paraId="58E1896C">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投标人须负责提供合理的便于运输的包装物，并承担相关费用；</w:t>
      </w:r>
    </w:p>
    <w:p w14:paraId="18D4B10B">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13、</w:t>
      </w:r>
      <w:r>
        <w:rPr>
          <w:rFonts w:hint="eastAsia" w:ascii="宋体" w:hAnsi="宋体" w:eastAsia="宋体" w:cs="宋体"/>
          <w:kern w:val="2"/>
          <w:sz w:val="24"/>
          <w:szCs w:val="24"/>
          <w:lang w:val="en-US" w:eastAsia="zh-CN" w:bidi="ar"/>
        </w:rPr>
        <w:t>投标人须认可招标人的工作指令，包括节、假日能正常开展工作的要求；</w:t>
      </w:r>
    </w:p>
    <w:p w14:paraId="3036F0B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cs="宋体"/>
          <w:kern w:val="2"/>
          <w:sz w:val="24"/>
          <w:szCs w:val="24"/>
          <w:lang w:val="en-US" w:eastAsia="zh-CN" w:bidi="ar"/>
        </w:rPr>
        <w:t>14、</w:t>
      </w:r>
      <w:r>
        <w:rPr>
          <w:rFonts w:hint="eastAsia" w:ascii="宋体" w:hAnsi="宋体" w:eastAsia="宋体" w:cs="宋体"/>
          <w:kern w:val="2"/>
          <w:sz w:val="24"/>
          <w:szCs w:val="24"/>
          <w:lang w:val="en-US" w:eastAsia="zh-CN" w:bidi="ar"/>
        </w:rPr>
        <w:t>投标人须认可招标人终止合同后3个月退还履约保证金的招标要求；</w:t>
      </w:r>
    </w:p>
    <w:p w14:paraId="7E563C62">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15、</w:t>
      </w:r>
      <w:r>
        <w:rPr>
          <w:rFonts w:hint="eastAsia" w:ascii="宋体" w:hAnsi="宋体" w:eastAsia="宋体" w:cs="宋体"/>
          <w:kern w:val="2"/>
          <w:sz w:val="24"/>
          <w:szCs w:val="24"/>
          <w:lang w:val="en-US" w:eastAsia="zh-CN" w:bidi="ar"/>
        </w:rPr>
        <w:t>投标人必须是最终投标、签订合同的单位，不得以任何理由将已中标项目以任何形式转包给其他单位；</w:t>
      </w:r>
    </w:p>
    <w:p w14:paraId="53C8ACDB">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16、</w:t>
      </w:r>
      <w:r>
        <w:rPr>
          <w:rFonts w:hint="eastAsia" w:ascii="宋体" w:hAnsi="宋体" w:eastAsia="宋体" w:cs="宋体"/>
          <w:kern w:val="2"/>
          <w:sz w:val="24"/>
          <w:szCs w:val="24"/>
          <w:lang w:val="en-US" w:eastAsia="zh-CN" w:bidi="ar"/>
        </w:rPr>
        <w:t>本次招标项目不接受联合体投标；</w:t>
      </w:r>
    </w:p>
    <w:p w14:paraId="1F167D5D">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w:t>
      </w:r>
      <w:r>
        <w:rPr>
          <w:rFonts w:hint="eastAsia" w:ascii="宋体" w:hAnsi="宋体" w:cs="宋体"/>
          <w:kern w:val="2"/>
          <w:sz w:val="24"/>
          <w:szCs w:val="24"/>
          <w:lang w:val="en-US" w:eastAsia="zh-CN" w:bidi="ar"/>
        </w:rPr>
        <w:t>17、</w:t>
      </w:r>
      <w:r>
        <w:rPr>
          <w:rFonts w:hint="eastAsia" w:ascii="宋体" w:hAnsi="宋体" w:eastAsia="宋体" w:cs="宋体"/>
          <w:kern w:val="2"/>
          <w:sz w:val="24"/>
          <w:szCs w:val="24"/>
          <w:lang w:val="en-US" w:eastAsia="zh-CN" w:bidi="ar"/>
        </w:rPr>
        <w:t>投标人在向招标人出示《投标保证金缴纳凭证》后方可进行投标；</w:t>
      </w:r>
    </w:p>
    <w:p w14:paraId="5848FD4E">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480" w:firstLineChars="200"/>
        <w:jc w:val="left"/>
        <w:textAlignment w:val="auto"/>
        <w:rPr>
          <w:rFonts w:hint="eastAsia"/>
          <w:lang w:val="en-US" w:eastAsia="zh-CN"/>
        </w:rPr>
      </w:pPr>
      <w:r>
        <w:rPr>
          <w:rFonts w:hint="eastAsia" w:ascii="宋体" w:hAnsi="宋体" w:eastAsia="宋体" w:cs="宋体"/>
          <w:kern w:val="2"/>
          <w:sz w:val="24"/>
          <w:szCs w:val="24"/>
          <w:lang w:val="en-US" w:eastAsia="zh-CN" w:bidi="ar"/>
        </w:rPr>
        <w:t>供方的直接或间接股东、法定代表人、董事、监事、高管非重汽员工及其亲属。</w:t>
      </w:r>
    </w:p>
    <w:p w14:paraId="7D913318">
      <w:pPr>
        <w:keepNext w:val="0"/>
        <w:keepLines w:val="0"/>
        <w:pageBreakBefore w:val="0"/>
        <w:widowControl/>
        <w:numPr>
          <w:ilvl w:val="0"/>
          <w:numId w:val="4"/>
        </w:numPr>
        <w:kinsoku/>
        <w:wordWrap/>
        <w:overflowPunct/>
        <w:topLinePunct w:val="0"/>
        <w:autoSpaceDE/>
        <w:autoSpaceDN/>
        <w:bidi w:val="0"/>
        <w:adjustRightInd/>
        <w:snapToGrid w:val="0"/>
        <w:spacing w:line="360" w:lineRule="auto"/>
        <w:ind w:firstLine="480" w:firstLineChars="200"/>
        <w:jc w:val="left"/>
        <w:textAlignment w:val="auto"/>
        <w:rPr>
          <w:rFonts w:hint="eastAsia"/>
          <w:lang w:val="en-US" w:eastAsia="zh-CN"/>
        </w:rPr>
      </w:pPr>
      <w:r>
        <w:rPr>
          <w:rFonts w:hint="eastAsia" w:ascii="宋体" w:hAnsi="宋体" w:eastAsia="宋体" w:cs="宋体"/>
          <w:kern w:val="2"/>
          <w:sz w:val="24"/>
          <w:szCs w:val="24"/>
          <w:lang w:val="en-US" w:eastAsia="zh-CN" w:bidi="ar"/>
        </w:rPr>
        <w:t>供方</w:t>
      </w:r>
      <w:r>
        <w:rPr>
          <w:rFonts w:hint="eastAsia" w:ascii="宋体" w:hAnsi="宋体" w:cs="宋体"/>
          <w:kern w:val="2"/>
          <w:sz w:val="24"/>
          <w:szCs w:val="24"/>
          <w:lang w:val="en-US" w:eastAsia="zh-CN" w:bidi="ar"/>
        </w:rPr>
        <w:t>在投标过程中存在上传投标文件IP地址相同、投标文件雷同，将视为串标，拉黑并扣除投标保证金。</w:t>
      </w:r>
    </w:p>
    <w:p w14:paraId="1EFF2477">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注：上述带“*”项为必备的资格文件，在开标前核验（由投标人单独提供），缺一项按废标处理，其余文件开标后核验。逾期的投标文件招标人不予受理。</w:t>
      </w:r>
    </w:p>
    <w:p w14:paraId="2A19F322">
      <w:pPr>
        <w:widowControl/>
        <w:snapToGrid w:val="0"/>
        <w:spacing w:line="360" w:lineRule="auto"/>
        <w:jc w:val="left"/>
        <w:outlineLvl w:val="1"/>
        <w:rPr>
          <w:rFonts w:hint="eastAsia" w:asciiTheme="minorEastAsia" w:hAnsiTheme="minorEastAsia" w:eastAsiaTheme="minorEastAsia" w:cstheme="minorEastAsia"/>
          <w:b/>
          <w:bCs/>
          <w:kern w:val="0"/>
          <w:sz w:val="24"/>
          <w:szCs w:val="24"/>
          <w:lang w:bidi="en-US"/>
        </w:rPr>
      </w:pPr>
      <w:r>
        <w:rPr>
          <w:rFonts w:hint="eastAsia" w:asciiTheme="minorEastAsia" w:hAnsiTheme="minorEastAsia" w:eastAsiaTheme="minorEastAsia" w:cstheme="minorEastAsia"/>
          <w:b/>
          <w:bCs/>
          <w:kern w:val="0"/>
          <w:sz w:val="24"/>
          <w:szCs w:val="24"/>
          <w:lang w:bidi="en-US"/>
        </w:rPr>
        <w:t>四、报名、投标</w:t>
      </w:r>
    </w:p>
    <w:p w14:paraId="51509281">
      <w:pPr>
        <w:keepNext/>
        <w:keepLines/>
        <w:spacing w:line="360" w:lineRule="auto"/>
        <w:ind w:firstLine="482" w:firstLineChars="200"/>
        <w:outlineLvl w:val="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1.报名</w:t>
      </w:r>
    </w:p>
    <w:p w14:paraId="6B63D78A">
      <w:pPr>
        <w:keepNext/>
        <w:keepLines/>
        <w:spacing w:line="360" w:lineRule="auto"/>
        <w:ind w:firstLine="482" w:firstLineChars="200"/>
        <w:outlineLvl w:val="3"/>
        <w:rPr>
          <w:rFonts w:hint="default" w:ascii="宋体" w:hAnsi="宋体" w:cs="宋体"/>
          <w:b/>
          <w:bCs/>
          <w:color w:val="000000"/>
          <w:sz w:val="24"/>
          <w:szCs w:val="24"/>
          <w:highlight w:val="yellow"/>
          <w:lang w:val="en-US" w:eastAsia="zh-CN"/>
        </w:rPr>
      </w:pPr>
      <w:r>
        <w:rPr>
          <w:rFonts w:hint="eastAsia" w:ascii="宋体" w:hAnsi="宋体" w:cs="宋体"/>
          <w:b/>
          <w:bCs/>
          <w:color w:val="000000"/>
          <w:sz w:val="24"/>
          <w:szCs w:val="24"/>
          <w:highlight w:val="yellow"/>
          <w:lang w:val="en-US" w:eastAsia="zh-CN"/>
        </w:rPr>
        <w:t>报名截止时间：2026年10月13日18:00</w:t>
      </w:r>
    </w:p>
    <w:p w14:paraId="048E9A12">
      <w:pPr>
        <w:keepNext/>
        <w:keepLines/>
        <w:spacing w:line="360" w:lineRule="auto"/>
        <w:ind w:firstLine="482" w:firstLineChars="200"/>
        <w:outlineLvl w:val="3"/>
        <w:rPr>
          <w:rFonts w:hint="eastAsia" w:ascii="宋体" w:hAnsi="Courier New" w:eastAsia="宋体" w:cs="Times New Roman"/>
          <w:kern w:val="2"/>
          <w:sz w:val="24"/>
          <w:szCs w:val="24"/>
        </w:rPr>
      </w:pPr>
      <w:r>
        <w:rPr>
          <w:rFonts w:hint="eastAsia" w:ascii="宋体" w:hAnsi="宋体" w:eastAsia="宋体" w:cs="宋体"/>
          <w:b/>
          <w:bCs/>
          <w:kern w:val="2"/>
          <w:sz w:val="24"/>
          <w:szCs w:val="24"/>
          <w:lang w:val="en-US" w:eastAsia="zh-CN" w:bidi="ar"/>
        </w:rPr>
        <w:t>报名方式</w:t>
      </w:r>
      <w:r>
        <w:rPr>
          <w:rFonts w:hint="eastAsia" w:ascii="宋体" w:hAnsi="宋体" w:eastAsia="宋体" w:cs="宋体"/>
          <w:kern w:val="2"/>
          <w:sz w:val="24"/>
          <w:szCs w:val="24"/>
          <w:lang w:val="en-US" w:eastAsia="zh-CN" w:bidi="ar"/>
        </w:rPr>
        <w:t>：</w:t>
      </w:r>
    </w:p>
    <w:p w14:paraId="7053B8EF">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b/>
          <w:bCs/>
          <w:kern w:val="2"/>
          <w:sz w:val="24"/>
          <w:szCs w:val="24"/>
          <w:lang w:val="en-US" w:eastAsia="zh-CN" w:bidi="ar"/>
        </w:rPr>
      </w:pPr>
      <w:r>
        <w:rPr>
          <w:rFonts w:hint="eastAsia" w:ascii="宋体" w:hAnsi="宋体" w:eastAsia="宋体" w:cs="宋体"/>
          <w:kern w:val="2"/>
          <w:sz w:val="24"/>
          <w:szCs w:val="24"/>
          <w:lang w:val="en-US" w:eastAsia="zh-CN" w:bidi="ar"/>
        </w:rPr>
        <w:t>拟投标人根据招标人在中国重汽官网公开媒体上发布的招标信息，</w:t>
      </w:r>
      <w:r>
        <w:rPr>
          <w:rFonts w:hint="eastAsia" w:ascii="宋体" w:hAnsi="宋体" w:eastAsia="宋体" w:cs="宋体"/>
          <w:color w:val="000000"/>
          <w:kern w:val="2"/>
          <w:sz w:val="24"/>
          <w:szCs w:val="24"/>
          <w:lang w:val="en-US" w:eastAsia="zh-CN" w:bidi="ar"/>
        </w:rPr>
        <w:t>在“中国重汽e采通”平台报名，具体流程如下：</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①系统注册与信息维护</w:t>
      </w:r>
    </w:p>
    <w:p w14:paraId="0B8AE87B">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b/>
          <w:bCs/>
          <w:kern w:val="2"/>
          <w:sz w:val="24"/>
          <w:szCs w:val="24"/>
          <w:lang w:val="en-US" w:eastAsia="zh-CN" w:bidi="ar"/>
        </w:rPr>
        <w:t>首次注册供应商</w:t>
      </w:r>
      <w:r>
        <w:rPr>
          <w:rFonts w:hint="eastAsia" w:ascii="宋体" w:hAnsi="宋体" w:eastAsia="宋体" w:cs="宋体"/>
          <w:kern w:val="2"/>
          <w:sz w:val="24"/>
          <w:szCs w:val="24"/>
          <w:lang w:val="en-US" w:eastAsia="zh-CN" w:bidi="ar"/>
        </w:rPr>
        <w:t>：请根据《SRM非生产供应商注册手册》（</w:t>
      </w:r>
      <w:r>
        <w:rPr>
          <w:rFonts w:hint="eastAsia" w:ascii="宋体" w:hAnsi="宋体" w:eastAsia="宋体" w:cs="宋体"/>
          <w:kern w:val="2"/>
          <w:sz w:val="24"/>
          <w:szCs w:val="24"/>
          <w:highlight w:val="none"/>
          <w:lang w:val="en-US" w:eastAsia="zh-CN" w:bidi="ar"/>
        </w:rPr>
        <w:t>附件一）完成平台账号注册。</w:t>
      </w:r>
    </w:p>
    <w:p w14:paraId="7090C312">
      <w:pPr>
        <w:pStyle w:val="44"/>
        <w:keepNext w:val="0"/>
        <w:keepLines w:val="0"/>
        <w:widowControl w:val="0"/>
        <w:suppressLineNumbers w:val="0"/>
        <w:autoSpaceDE w:val="0"/>
        <w:autoSpaceDN/>
        <w:spacing w:before="0" w:beforeAutospacing="0" w:after="0" w:afterAutospacing="0" w:line="360" w:lineRule="auto"/>
        <w:ind w:left="0" w:leftChars="0" w:right="0" w:firstLine="482" w:firstLineChars="200"/>
        <w:jc w:val="both"/>
        <w:rPr>
          <w:rFonts w:hint="eastAsia" w:ascii="宋体" w:hAnsi="宋体" w:eastAsia="宋体" w:cs="宋体"/>
          <w:kern w:val="2"/>
          <w:sz w:val="24"/>
          <w:szCs w:val="24"/>
        </w:rPr>
      </w:pPr>
      <w:r>
        <w:rPr>
          <w:rFonts w:hint="eastAsia" w:ascii="宋体" w:hAnsi="宋体" w:eastAsia="宋体" w:cs="宋体"/>
          <w:b/>
          <w:bCs/>
          <w:kern w:val="2"/>
          <w:sz w:val="24"/>
          <w:szCs w:val="24"/>
          <w:highlight w:val="none"/>
          <w:lang w:val="en-US" w:eastAsia="zh-CN" w:bidi="ar"/>
        </w:rPr>
        <w:t>已注册供应商</w:t>
      </w:r>
      <w:r>
        <w:rPr>
          <w:rFonts w:hint="eastAsia" w:ascii="宋体" w:hAnsi="宋体" w:eastAsia="宋体" w:cs="宋体"/>
          <w:kern w:val="2"/>
          <w:sz w:val="24"/>
          <w:szCs w:val="24"/>
          <w:highlight w:val="none"/>
          <w:lang w:val="en-US" w:eastAsia="zh-CN" w:bidi="ar"/>
        </w:rPr>
        <w:t>：请登录系统核对系统中202</w:t>
      </w:r>
      <w:r>
        <w:rPr>
          <w:rFonts w:hint="eastAsia" w:cs="宋体"/>
          <w:kern w:val="2"/>
          <w:sz w:val="24"/>
          <w:szCs w:val="24"/>
          <w:highlight w:val="none"/>
          <w:lang w:val="en-US" w:eastAsia="zh-CN" w:bidi="ar"/>
        </w:rPr>
        <w:t>3</w:t>
      </w:r>
      <w:r>
        <w:rPr>
          <w:rFonts w:hint="eastAsia" w:ascii="宋体" w:hAnsi="宋体" w:eastAsia="宋体" w:cs="宋体"/>
          <w:kern w:val="2"/>
          <w:sz w:val="24"/>
          <w:szCs w:val="24"/>
          <w:highlight w:val="none"/>
          <w:lang w:val="en-US" w:eastAsia="zh-CN" w:bidi="ar"/>
        </w:rPr>
        <w:t>-202</w:t>
      </w:r>
      <w:r>
        <w:rPr>
          <w:rFonts w:hint="eastAsia" w:cs="宋体"/>
          <w:kern w:val="2"/>
          <w:sz w:val="24"/>
          <w:szCs w:val="24"/>
          <w:highlight w:val="none"/>
          <w:lang w:val="en-US" w:eastAsia="zh-CN" w:bidi="ar"/>
        </w:rPr>
        <w:t>5</w:t>
      </w:r>
      <w:r>
        <w:rPr>
          <w:rFonts w:hint="eastAsia" w:ascii="宋体" w:hAnsi="宋体" w:eastAsia="宋体" w:cs="宋体"/>
          <w:kern w:val="2"/>
          <w:sz w:val="24"/>
          <w:szCs w:val="24"/>
          <w:highlight w:val="none"/>
          <w:lang w:val="en-US" w:eastAsia="zh-CN" w:bidi="ar"/>
        </w:rPr>
        <w:t>年度财务数据。如尚未填写或信息不全，请参照《SRM非生产供应商注册手册》（附件二</w:t>
      </w:r>
      <w:r>
        <w:rPr>
          <w:rFonts w:hint="eastAsia" w:ascii="宋体" w:hAnsi="宋体" w:eastAsia="宋体" w:cs="宋体"/>
          <w:kern w:val="2"/>
          <w:sz w:val="24"/>
          <w:szCs w:val="24"/>
          <w:lang w:val="en-US" w:eastAsia="zh-CN" w:bidi="ar"/>
        </w:rPr>
        <w:t>）及时进行补充与更新，确保信息真实、完整。</w:t>
      </w:r>
      <w:r>
        <w:rPr>
          <w:rFonts w:hint="eastAsia" w:ascii="宋体" w:hAnsi="宋体" w:eastAsia="宋体" w:cs="宋体"/>
          <w:kern w:val="2"/>
          <w:sz w:val="24"/>
          <w:szCs w:val="24"/>
          <w:lang w:val="en-US" w:eastAsia="zh-CN" w:bidi="ar"/>
        </w:rPr>
        <w:br w:type="textWrapping"/>
      </w:r>
      <w:r>
        <w:rPr>
          <w:rFonts w:hint="eastAsia" w:ascii="宋体" w:hAnsi="宋体" w:eastAsia="宋体" w:cs="宋体"/>
          <w:b/>
          <w:bCs/>
          <w:kern w:val="2"/>
          <w:sz w:val="24"/>
          <w:szCs w:val="24"/>
          <w:lang w:val="en-US" w:eastAsia="zh-CN" w:bidi="ar"/>
        </w:rPr>
        <w:t>②应标流程</w:t>
      </w:r>
    </w:p>
    <w:p w14:paraId="23D4D124">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注册及财务数据维护完成后，参照《SRM系统供应商用户手册》（附件三）登录平台，进入“供应商应标”模块，选择对应项目点击“应标”，并按照本公告第四部分“应标文件编制”要求准备资料并上传。资质审查通过后，视为报名成功（是否为代理商请如实选择）。</w:t>
      </w:r>
    </w:p>
    <w:p w14:paraId="618918DC">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若为</w:t>
      </w:r>
      <w:r>
        <w:rPr>
          <w:rFonts w:hint="eastAsia" w:ascii="宋体" w:hAnsi="宋体" w:eastAsia="宋体" w:cs="宋体"/>
          <w:b/>
          <w:bCs/>
          <w:kern w:val="2"/>
          <w:sz w:val="24"/>
          <w:szCs w:val="24"/>
          <w:lang w:val="en-US" w:eastAsia="zh-CN" w:bidi="ar"/>
        </w:rPr>
        <w:t>代理商应标</w:t>
      </w:r>
      <w:r>
        <w:rPr>
          <w:rFonts w:hint="eastAsia" w:ascii="宋体" w:hAnsi="宋体" w:eastAsia="宋体" w:cs="宋体"/>
          <w:kern w:val="2"/>
          <w:sz w:val="24"/>
          <w:szCs w:val="24"/>
          <w:lang w:val="en-US" w:eastAsia="zh-CN" w:bidi="ar"/>
        </w:rPr>
        <w:t>，请在应标后</w:t>
      </w:r>
      <w:r>
        <w:rPr>
          <w:rFonts w:hint="eastAsia" w:ascii="宋体" w:hAnsi="宋体" w:eastAsia="宋体" w:cs="宋体"/>
          <w:b/>
          <w:bCs/>
          <w:kern w:val="2"/>
          <w:sz w:val="24"/>
          <w:szCs w:val="24"/>
          <w:lang w:val="en-US" w:eastAsia="zh-CN" w:bidi="ar"/>
        </w:rPr>
        <w:t>主动联系商务联系人</w:t>
      </w:r>
      <w:r>
        <w:rPr>
          <w:rFonts w:hint="eastAsia" w:ascii="宋体" w:hAnsi="宋体" w:eastAsia="宋体" w:cs="宋体"/>
          <w:kern w:val="2"/>
          <w:sz w:val="24"/>
          <w:szCs w:val="24"/>
          <w:lang w:val="en-US" w:eastAsia="zh-CN" w:bidi="ar"/>
        </w:rPr>
        <w:t>。</w:t>
      </w:r>
    </w:p>
    <w:p w14:paraId="1C6CD54C">
      <w:pPr>
        <w:pStyle w:val="44"/>
        <w:keepNext w:val="0"/>
        <w:keepLines w:val="0"/>
        <w:widowControl w:val="0"/>
        <w:suppressLineNumbers w:val="0"/>
        <w:autoSpaceDE w:val="0"/>
        <w:autoSpaceDN/>
        <w:spacing w:before="0" w:beforeAutospacing="0" w:after="0" w:afterAutospacing="0" w:line="360" w:lineRule="auto"/>
        <w:ind w:left="0" w:leftChars="0" w:right="0" w:firstLine="480" w:firstLineChars="200"/>
        <w:jc w:val="both"/>
        <w:rPr>
          <w:rFonts w:hint="eastAsia" w:ascii="宋体" w:hAnsi="Courier New" w:eastAsia="宋体" w:cs="宋体"/>
          <w:kern w:val="2"/>
          <w:sz w:val="21"/>
          <w:szCs w:val="21"/>
        </w:rPr>
      </w:pPr>
      <w:r>
        <w:rPr>
          <w:rFonts w:hint="eastAsia" w:ascii="宋体" w:hAnsi="宋体" w:eastAsia="宋体" w:cs="宋体"/>
          <w:kern w:val="2"/>
          <w:sz w:val="24"/>
          <w:szCs w:val="24"/>
          <w:lang w:val="en-US" w:eastAsia="zh-CN" w:bidi="ar"/>
        </w:rPr>
        <w:t>如资质审查未通过，请按审核意见修改后重新上传。请注意：应标截止时间后将无法再次上传或修改应标文件。</w:t>
      </w:r>
    </w:p>
    <w:p w14:paraId="05229B6B">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sz w:val="24"/>
          <w:szCs w:val="24"/>
        </w:rPr>
        <w:t>投标人应按资质文件格式要求组成</w:t>
      </w:r>
      <w:r>
        <w:rPr>
          <w:rFonts w:hint="eastAsia" w:asciiTheme="minorEastAsia" w:hAnsiTheme="minorEastAsia" w:eastAsiaTheme="minorEastAsia" w:cstheme="minorEastAsia"/>
          <w:bCs/>
          <w:sz w:val="24"/>
          <w:szCs w:val="24"/>
          <w:lang w:val="en-US" w:eastAsia="zh-CN"/>
        </w:rPr>
        <w:t>应标</w:t>
      </w:r>
      <w:r>
        <w:rPr>
          <w:rFonts w:hint="eastAsia" w:asciiTheme="minorEastAsia" w:hAnsiTheme="minorEastAsia" w:eastAsiaTheme="minorEastAsia" w:cstheme="minorEastAsia"/>
          <w:bCs/>
          <w:sz w:val="24"/>
          <w:szCs w:val="24"/>
        </w:rPr>
        <w:t>资质文件（对以下所要求的投标文件如有任何一项未实质性响应，将可能导致其投标文件被拒绝）</w:t>
      </w:r>
      <w:r>
        <w:rPr>
          <w:rFonts w:hint="eastAsia" w:asciiTheme="minorEastAsia" w:hAnsiTheme="minorEastAsia" w:eastAsiaTheme="minorEastAsia" w:cstheme="minorEastAsia"/>
          <w:b/>
          <w:bCs w:val="0"/>
          <w:sz w:val="24"/>
          <w:szCs w:val="24"/>
          <w:lang w:val="en-US" w:eastAsia="zh-CN"/>
        </w:rPr>
        <w:t>要求每页都需加盖公章</w:t>
      </w:r>
      <w:r>
        <w:rPr>
          <w:rFonts w:hint="eastAsia" w:ascii="宋体" w:hAnsi="宋体" w:cs="宋体"/>
          <w:color w:val="000000"/>
          <w:sz w:val="24"/>
          <w:szCs w:val="24"/>
          <w:highlight w:val="none"/>
          <w:lang w:val="en-US" w:eastAsia="zh-CN"/>
        </w:rPr>
        <w:t>：</w:t>
      </w:r>
    </w:p>
    <w:p w14:paraId="01F77271">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1）企业资质：法定代表人身份证明；法人授权委托书及身份证复印件；营业执照副本复印件；投标人应具有相应生产证明，若为代理商需具备厂家授权；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招标文件中要求的其他资格证明文件；</w:t>
      </w:r>
    </w:p>
    <w:p w14:paraId="16E39400">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（2）企业简介：PDF版企业简介；</w:t>
      </w:r>
    </w:p>
    <w:p w14:paraId="6CFA9D48">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（3）企业业绩：证明投标人满足投标资料表中列出的业绩要求的文件：近三年类似项目业绩及合同复印件（加盖公章，须有客户联系方式及联系人以供招标人核实确认）；</w:t>
      </w:r>
    </w:p>
    <w:p w14:paraId="59577AD2">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kern w:val="2"/>
          <w:sz w:val="24"/>
          <w:szCs w:val="24"/>
          <w:highlight w:val="none"/>
          <w:lang w:val="en-US" w:eastAsia="zh-CN" w:bidi="ar-SA"/>
        </w:rPr>
      </w:pPr>
      <w:r>
        <w:rPr>
          <w:rFonts w:hint="eastAsia" w:asciiTheme="minorEastAsia" w:hAnsiTheme="minorEastAsia" w:eastAsiaTheme="minorEastAsia" w:cstheme="minorEastAsia"/>
          <w:bCs/>
          <w:kern w:val="2"/>
          <w:sz w:val="24"/>
          <w:szCs w:val="24"/>
          <w:highlight w:val="none"/>
          <w:lang w:val="en-US" w:eastAsia="zh-CN" w:bidi="ar-SA"/>
        </w:rPr>
        <w:t>（4）其他：投标报名表等。</w:t>
      </w:r>
    </w:p>
    <w:p w14:paraId="10E42FDC">
      <w:pPr>
        <w:pStyle w:val="19"/>
        <w:keepNext w:val="0"/>
        <w:keepLines w:val="0"/>
        <w:pageBreakBefore w:val="0"/>
        <w:widowControl w:val="0"/>
        <w:kinsoku/>
        <w:wordWrap/>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val="en-US" w:eastAsia="zh-CN"/>
        </w:rPr>
      </w:pPr>
      <w:r>
        <w:rPr>
          <w:rFonts w:hint="eastAsia" w:asciiTheme="minorEastAsia" w:hAnsiTheme="minorEastAsia" w:eastAsiaTheme="minorEastAsia" w:cstheme="minorEastAsia"/>
          <w:bCs/>
          <w:kern w:val="2"/>
          <w:sz w:val="24"/>
          <w:szCs w:val="24"/>
          <w:highlight w:val="none"/>
          <w:lang w:val="en-US" w:eastAsia="zh-CN" w:bidi="ar-SA"/>
        </w:rPr>
        <w:t>备注：提供上述资料均须加盖单位公章，以PDF的形式在规定时间内上传至重汽e采通内。</w:t>
      </w:r>
    </w:p>
    <w:p w14:paraId="5B06CD58">
      <w:pPr>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Cs/>
          <w:kern w:val="2"/>
          <w:sz w:val="24"/>
          <w:szCs w:val="24"/>
          <w:lang w:val="en-US" w:eastAsia="zh-CN" w:bidi="ar-SA"/>
        </w:rPr>
      </w:pPr>
      <w:r>
        <w:rPr>
          <w:rFonts w:hint="eastAsia" w:asciiTheme="minorEastAsia" w:hAnsiTheme="minorEastAsia" w:eastAsiaTheme="minorEastAsia" w:cstheme="minorEastAsia"/>
          <w:b/>
          <w:bCs w:val="0"/>
          <w:kern w:val="2"/>
          <w:sz w:val="24"/>
          <w:szCs w:val="24"/>
          <w:lang w:val="en-US" w:eastAsia="zh-CN" w:bidi="ar-SA"/>
        </w:rPr>
        <w:t>以上内容合定扫描到资质文件当中。投标人提供的以上材料必须真实有效，任何一项的虚假将导致其应标文件被拒绝</w:t>
      </w:r>
      <w:r>
        <w:rPr>
          <w:rFonts w:hint="eastAsia" w:asciiTheme="minorEastAsia" w:hAnsiTheme="minorEastAsia" w:eastAsiaTheme="minorEastAsia" w:cstheme="minorEastAsia"/>
          <w:bCs/>
          <w:kern w:val="2"/>
          <w:sz w:val="24"/>
          <w:szCs w:val="24"/>
          <w:lang w:val="en-US" w:eastAsia="zh-CN" w:bidi="ar-SA"/>
        </w:rPr>
        <w:t>。</w:t>
      </w:r>
    </w:p>
    <w:p w14:paraId="391D971A">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2" w:firstLineChars="200"/>
        <w:jc w:val="left"/>
        <w:textAlignment w:val="auto"/>
        <w:outlineLvl w:val="2"/>
        <w:rPr>
          <w:rFonts w:hint="eastAsia" w:ascii="宋体" w:hAnsi="宋体" w:eastAsia="宋体" w:cs="宋体"/>
          <w:b/>
          <w:bCs/>
          <w:color w:val="000000"/>
          <w:kern w:val="2"/>
          <w:sz w:val="24"/>
          <w:szCs w:val="24"/>
          <w:highlight w:val="none"/>
          <w:lang w:val="en-US" w:eastAsia="zh-CN" w:bidi="ar-SA"/>
        </w:rPr>
      </w:pPr>
      <w:r>
        <w:rPr>
          <w:rFonts w:hint="eastAsia" w:ascii="宋体" w:hAnsi="宋体" w:cs="宋体"/>
          <w:b/>
          <w:bCs/>
          <w:color w:val="000000"/>
          <w:kern w:val="2"/>
          <w:sz w:val="24"/>
          <w:szCs w:val="24"/>
          <w:highlight w:val="none"/>
          <w:lang w:val="en-US" w:eastAsia="zh-CN" w:bidi="ar-SA"/>
        </w:rPr>
        <w:t>2.</w:t>
      </w:r>
      <w:r>
        <w:rPr>
          <w:rFonts w:hint="eastAsia" w:ascii="宋体" w:hAnsi="宋体" w:eastAsia="宋体" w:cs="宋体"/>
          <w:b/>
          <w:bCs/>
          <w:color w:val="000000"/>
          <w:kern w:val="2"/>
          <w:sz w:val="24"/>
          <w:szCs w:val="24"/>
          <w:highlight w:val="none"/>
          <w:lang w:val="en-US" w:eastAsia="zh-CN" w:bidi="ar-SA"/>
        </w:rPr>
        <w:t>投标</w:t>
      </w:r>
    </w:p>
    <w:p w14:paraId="06063258">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480" w:firstLineChars="200"/>
        <w:jc w:val="left"/>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投标人在重汽e采通网站上应标审批通过后需继续完成供应商投标，</w:t>
      </w:r>
      <w:r>
        <w:rPr>
          <w:rFonts w:hint="eastAsia" w:asciiTheme="minorEastAsia" w:hAnsiTheme="minorEastAsia" w:eastAsiaTheme="minorEastAsia" w:cstheme="minorEastAsia"/>
          <w:b/>
          <w:bCs/>
          <w:sz w:val="24"/>
          <w:szCs w:val="24"/>
        </w:rPr>
        <w:t>供应商需在投标截止时间前上传投标文件（电子版）至e采通网站投标</w:t>
      </w:r>
      <w:r>
        <w:rPr>
          <w:rFonts w:hint="eastAsia" w:asciiTheme="minorEastAsia" w:hAnsiTheme="minorEastAsia" w:eastAsiaTheme="minorEastAsia" w:cstheme="minorEastAsia"/>
          <w:bCs/>
          <w:sz w:val="24"/>
          <w:szCs w:val="24"/>
        </w:rPr>
        <w:t>，超过投标截止时间将视为参与失败。</w:t>
      </w:r>
      <w:r>
        <w:rPr>
          <w:rFonts w:hint="eastAsia" w:asciiTheme="minorEastAsia" w:hAnsiTheme="minorEastAsia" w:eastAsiaTheme="minorEastAsia" w:cstheme="minorEastAsia"/>
          <w:bCs/>
          <w:sz w:val="24"/>
          <w:szCs w:val="24"/>
          <w:lang w:val="en-US" w:eastAsia="zh-CN"/>
        </w:rPr>
        <w:t xml:space="preserve"> </w:t>
      </w:r>
    </w:p>
    <w:p w14:paraId="2DE510A0">
      <w:pPr>
        <w:pStyle w:val="15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jc w:val="left"/>
        <w:textAlignment w:val="auto"/>
        <w:outlineLvl w:val="3"/>
        <w:rPr>
          <w:rFonts w:hint="default" w:asciiTheme="minorEastAsia" w:hAnsiTheme="minorEastAsia" w:eastAsiaTheme="minorEastAsia" w:cstheme="minorEastAsia"/>
          <w:bCs/>
          <w:sz w:val="24"/>
          <w:szCs w:val="24"/>
          <w:highlight w:val="yellow"/>
          <w:lang w:val="en-US"/>
        </w:rPr>
      </w:pPr>
      <w:r>
        <w:rPr>
          <w:rFonts w:hint="eastAsia" w:asciiTheme="minorEastAsia" w:hAnsiTheme="minorEastAsia" w:eastAsiaTheme="minorEastAsia" w:cstheme="minorEastAsia"/>
          <w:bCs/>
          <w:sz w:val="24"/>
          <w:szCs w:val="24"/>
          <w:highlight w:val="yellow"/>
        </w:rPr>
        <w:t>投标截止时间</w:t>
      </w:r>
      <w:r>
        <w:rPr>
          <w:rFonts w:hint="eastAsia" w:asciiTheme="minorEastAsia" w:hAnsiTheme="minorEastAsia" w:eastAsiaTheme="minorEastAsia" w:cstheme="minorEastAsia"/>
          <w:bCs/>
          <w:sz w:val="24"/>
          <w:szCs w:val="24"/>
          <w:highlight w:val="yellow"/>
          <w:lang w:eastAsia="zh-CN"/>
        </w:rPr>
        <w:t>：</w:t>
      </w:r>
      <w:r>
        <w:rPr>
          <w:rFonts w:hint="eastAsia" w:ascii="宋体" w:hAnsi="宋体" w:cs="宋体"/>
          <w:b/>
          <w:bCs/>
          <w:color w:val="000000"/>
          <w:sz w:val="24"/>
          <w:szCs w:val="24"/>
          <w:highlight w:val="yellow"/>
          <w:lang w:val="en-US" w:eastAsia="zh-CN"/>
        </w:rPr>
        <w:t xml:space="preserve"> 2026年 10月19日12:00</w:t>
      </w:r>
    </w:p>
    <w:p w14:paraId="023E2FA8">
      <w:pPr>
        <w:tabs>
          <w:tab w:val="left" w:pos="1050"/>
          <w:tab w:val="left" w:pos="1470"/>
        </w:tabs>
        <w:autoSpaceDE w:val="0"/>
        <w:autoSpaceDN w:val="0"/>
        <w:adjustRightInd w:val="0"/>
        <w:snapToGrid w:val="0"/>
        <w:spacing w:line="360" w:lineRule="auto"/>
        <w:jc w:val="left"/>
        <w:outlineLvl w:val="1"/>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五、开标</w:t>
      </w:r>
    </w:p>
    <w:p w14:paraId="5F963E98">
      <w:pPr>
        <w:pStyle w:val="151"/>
        <w:numPr>
          <w:ilvl w:val="0"/>
          <w:numId w:val="0"/>
        </w:numPr>
        <w:adjustRightInd w:val="0"/>
        <w:snapToGrid w:val="0"/>
        <w:spacing w:line="360" w:lineRule="auto"/>
        <w:ind w:leftChars="0"/>
        <w:rPr>
          <w:rFonts w:hint="eastAsia" w:ascii="宋体" w:hAnsi="宋体" w:cs="宋体"/>
          <w:b/>
          <w:bCs/>
          <w:color w:val="000000"/>
          <w:sz w:val="24"/>
          <w:szCs w:val="24"/>
          <w:highlight w:val="yellow"/>
          <w:lang w:val="en-US" w:eastAsia="zh-CN"/>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highlight w:val="yellow"/>
        </w:rPr>
        <w:t>开标时间：</w:t>
      </w:r>
      <w:r>
        <w:rPr>
          <w:rFonts w:hint="eastAsia" w:ascii="宋体" w:hAnsi="宋体" w:cs="宋体"/>
          <w:b/>
          <w:bCs/>
          <w:color w:val="000000"/>
          <w:sz w:val="24"/>
          <w:szCs w:val="24"/>
          <w:highlight w:val="yellow"/>
          <w:lang w:val="en-US" w:eastAsia="zh-CN"/>
        </w:rPr>
        <w:t xml:space="preserve"> 2026年10 月19日13:30</w:t>
      </w:r>
    </w:p>
    <w:p w14:paraId="0CE8FDC8">
      <w:pPr>
        <w:pStyle w:val="151"/>
        <w:numPr>
          <w:ilvl w:val="0"/>
          <w:numId w:val="0"/>
        </w:numPr>
        <w:adjustRightInd w:val="0"/>
        <w:snapToGrid w:val="0"/>
        <w:spacing w:line="360" w:lineRule="auto"/>
        <w:ind w:leftChars="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w:t>
      </w:r>
      <w:r>
        <w:rPr>
          <w:rFonts w:hint="eastAsia" w:asciiTheme="minorEastAsia" w:hAnsiTheme="minorEastAsia" w:eastAsiaTheme="minorEastAsia" w:cstheme="minorEastAsia"/>
          <w:b w:val="0"/>
          <w:bCs/>
          <w:sz w:val="24"/>
          <w:szCs w:val="24"/>
          <w:highlight w:val="yellow"/>
          <w:lang w:val="en-US" w:eastAsia="zh-CN"/>
        </w:rPr>
        <w:t>开标地点：成型厂</w:t>
      </w:r>
    </w:p>
    <w:p w14:paraId="091739C8">
      <w:pPr>
        <w:pStyle w:val="151"/>
        <w:numPr>
          <w:ilvl w:val="0"/>
          <w:numId w:val="0"/>
        </w:numPr>
        <w:adjustRightInd w:val="0"/>
        <w:snapToGrid w:val="0"/>
        <w:spacing w:line="360" w:lineRule="auto"/>
        <w:ind w:leftChars="0"/>
        <w:rPr>
          <w:rFonts w:hint="default" w:asciiTheme="minorEastAsia" w:hAnsiTheme="minorEastAsia" w:eastAsiaTheme="minorEastAsia" w:cstheme="minorEastAsia"/>
          <w:b w:val="0"/>
          <w:bCs/>
          <w:sz w:val="24"/>
          <w:szCs w:val="24"/>
          <w:lang w:val="en-US" w:eastAsia="zh-CN"/>
        </w:rPr>
      </w:pPr>
      <w:r>
        <w:rPr>
          <w:rFonts w:hint="eastAsia" w:ascii="宋体" w:hAnsi="宋体" w:eastAsia="宋体" w:cs="宋体"/>
          <w:b/>
          <w:bCs/>
          <w:sz w:val="21"/>
          <w:szCs w:val="21"/>
          <w:lang w:val="en-US" w:eastAsia="zh-CN"/>
        </w:rPr>
        <w:t>注：请各投标单位在开标前</w:t>
      </w:r>
      <w:r>
        <w:rPr>
          <w:rFonts w:hint="eastAsia" w:ascii="宋体" w:hAnsi="宋体" w:cs="宋体"/>
          <w:b/>
          <w:bCs/>
          <w:sz w:val="21"/>
          <w:szCs w:val="21"/>
          <w:lang w:val="en-US" w:eastAsia="zh-CN"/>
        </w:rPr>
        <w:t>两天</w:t>
      </w:r>
      <w:r>
        <w:rPr>
          <w:rFonts w:hint="eastAsia" w:ascii="宋体" w:hAnsi="宋体" w:eastAsia="宋体" w:cs="宋体"/>
          <w:b/>
          <w:bCs/>
          <w:sz w:val="21"/>
          <w:szCs w:val="21"/>
          <w:lang w:val="en-US" w:eastAsia="zh-CN"/>
        </w:rPr>
        <w:t>，先添加商务联系人微信（微信号：</w:t>
      </w:r>
      <w:r>
        <w:rPr>
          <w:rFonts w:hint="eastAsia" w:ascii="宋体" w:hAnsi="宋体" w:cs="宋体"/>
          <w:b/>
          <w:bCs/>
          <w:sz w:val="21"/>
          <w:szCs w:val="21"/>
          <w:lang w:val="en-US" w:eastAsia="zh-CN"/>
        </w:rPr>
        <w:t>19861850214</w:t>
      </w:r>
      <w:r>
        <w:rPr>
          <w:rFonts w:hint="eastAsia" w:ascii="宋体" w:hAnsi="宋体" w:eastAsia="宋体" w:cs="宋体"/>
          <w:b/>
          <w:bCs/>
          <w:sz w:val="21"/>
          <w:szCs w:val="21"/>
          <w:lang w:val="en-US" w:eastAsia="zh-CN"/>
        </w:rPr>
        <w:t>），并通过发送保证金缴纳凭证以获取</w:t>
      </w:r>
      <w:r>
        <w:rPr>
          <w:rFonts w:hint="eastAsia" w:ascii="宋体" w:hAnsi="宋体" w:eastAsia="宋体" w:cs="宋体"/>
          <w:b/>
          <w:bCs/>
          <w:sz w:val="21"/>
          <w:szCs w:val="21"/>
          <w:highlight w:val="none"/>
          <w:lang w:val="en-US" w:eastAsia="zh-CN"/>
        </w:rPr>
        <w:t>在线开标会议号码</w:t>
      </w:r>
      <w:r>
        <w:rPr>
          <w:rFonts w:hint="eastAsia" w:ascii="宋体" w:hAnsi="宋体" w:eastAsia="宋体" w:cs="宋体"/>
          <w:b/>
          <w:bCs/>
          <w:sz w:val="21"/>
          <w:szCs w:val="21"/>
          <w:lang w:val="en-US" w:eastAsia="zh-CN"/>
        </w:rPr>
        <w:t>。</w:t>
      </w:r>
    </w:p>
    <w:p w14:paraId="6A7E028F">
      <w:pPr>
        <w:pStyle w:val="151"/>
        <w:numPr>
          <w:ilvl w:val="0"/>
          <w:numId w:val="0"/>
        </w:numPr>
        <w:adjustRightInd w:val="0"/>
        <w:snapToGrid w:val="0"/>
        <w:spacing w:line="360" w:lineRule="auto"/>
        <w:ind w:leftChars="0" w:firstLine="240" w:firstLineChars="100"/>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lang w:val="en-US" w:eastAsia="zh-CN"/>
        </w:rPr>
        <w:t>3.</w:t>
      </w:r>
    </w:p>
    <w:p w14:paraId="439DE341">
      <w:pPr>
        <w:pStyle w:val="151"/>
        <w:numPr>
          <w:ilvl w:val="0"/>
          <w:numId w:val="0"/>
        </w:numPr>
        <w:adjustRightInd w:val="0"/>
        <w:snapToGrid w:val="0"/>
        <w:spacing w:line="360" w:lineRule="auto"/>
        <w:ind w:leftChars="0" w:firstLine="240" w:firstLineChars="1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技术联系人：高老师 17860607157</w:t>
      </w:r>
    </w:p>
    <w:p w14:paraId="5C871572">
      <w:pPr>
        <w:pStyle w:val="151"/>
        <w:numPr>
          <w:ilvl w:val="0"/>
          <w:numId w:val="0"/>
        </w:numPr>
        <w:adjustRightInd w:val="0"/>
        <w:snapToGrid w:val="0"/>
        <w:spacing w:line="360" w:lineRule="auto"/>
        <w:ind w:leftChars="0" w:firstLine="240" w:firstLineChars="10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商务</w:t>
      </w:r>
      <w:r>
        <w:rPr>
          <w:rFonts w:hint="eastAsia" w:asciiTheme="minorEastAsia" w:hAnsiTheme="minorEastAsia" w:eastAsiaTheme="minorEastAsia" w:cstheme="minorEastAsia"/>
          <w:sz w:val="24"/>
          <w:szCs w:val="24"/>
          <w:highlight w:val="none"/>
        </w:rPr>
        <w:t>联系人：</w:t>
      </w:r>
      <w:r>
        <w:rPr>
          <w:rFonts w:hint="eastAsia" w:asciiTheme="minorEastAsia" w:hAnsiTheme="minorEastAsia" w:eastAsiaTheme="minorEastAsia" w:cstheme="minorEastAsia"/>
          <w:sz w:val="24"/>
          <w:szCs w:val="24"/>
          <w:highlight w:val="none"/>
          <w:lang w:val="en-US" w:eastAsia="zh-CN"/>
        </w:rPr>
        <w:t xml:space="preserve"> 武工 19861850214</w:t>
      </w:r>
    </w:p>
    <w:p w14:paraId="2DC106E1">
      <w:pPr>
        <w:pStyle w:val="151"/>
        <w:numPr>
          <w:ilvl w:val="0"/>
          <w:numId w:val="0"/>
        </w:numPr>
        <w:adjustRightInd w:val="0"/>
        <w:snapToGrid w:val="0"/>
        <w:spacing w:line="360" w:lineRule="auto"/>
        <w:ind w:leftChars="0"/>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4.疑问提交</w:t>
      </w:r>
    </w:p>
    <w:p w14:paraId="6F38B2E2">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提交截止时间：</w:t>
      </w:r>
      <w:r>
        <w:rPr>
          <w:rFonts w:hint="eastAsia" w:hAnsi="宋体" w:cs="宋体"/>
          <w:b/>
          <w:bCs/>
          <w:color w:val="000000"/>
          <w:sz w:val="24"/>
          <w:szCs w:val="24"/>
          <w:highlight w:val="yellow"/>
          <w:lang w:val="en-US" w:eastAsia="zh-CN"/>
        </w:rPr>
        <w:t xml:space="preserve"> </w:t>
      </w:r>
      <w:r>
        <w:rPr>
          <w:rFonts w:hint="eastAsia" w:ascii="宋体" w:hAnsi="宋体" w:cs="宋体"/>
          <w:b/>
          <w:bCs/>
          <w:color w:val="000000"/>
          <w:sz w:val="24"/>
          <w:szCs w:val="24"/>
          <w:highlight w:val="yellow"/>
          <w:lang w:val="en-US" w:eastAsia="zh-CN"/>
        </w:rPr>
        <w:t>2026年</w:t>
      </w:r>
      <w:r>
        <w:rPr>
          <w:rFonts w:hint="eastAsia" w:hAnsi="宋体" w:cs="宋体"/>
          <w:b/>
          <w:bCs/>
          <w:color w:val="000000"/>
          <w:sz w:val="24"/>
          <w:szCs w:val="24"/>
          <w:highlight w:val="yellow"/>
          <w:lang w:val="en-US" w:eastAsia="zh-CN"/>
        </w:rPr>
        <w:t>10</w:t>
      </w:r>
      <w:r>
        <w:rPr>
          <w:rFonts w:hint="eastAsia" w:ascii="宋体" w:hAnsi="宋体" w:cs="宋体"/>
          <w:b/>
          <w:bCs/>
          <w:color w:val="000000"/>
          <w:sz w:val="24"/>
          <w:szCs w:val="24"/>
          <w:highlight w:val="yellow"/>
          <w:lang w:val="en-US" w:eastAsia="zh-CN"/>
        </w:rPr>
        <w:t>月</w:t>
      </w:r>
      <w:r>
        <w:rPr>
          <w:rFonts w:hint="eastAsia" w:hAnsi="宋体" w:cs="宋体"/>
          <w:b/>
          <w:bCs/>
          <w:color w:val="000000"/>
          <w:sz w:val="24"/>
          <w:szCs w:val="24"/>
          <w:highlight w:val="yellow"/>
          <w:lang w:val="en-US" w:eastAsia="zh-CN"/>
        </w:rPr>
        <w:t>17</w:t>
      </w:r>
      <w:r>
        <w:rPr>
          <w:rFonts w:hint="eastAsia" w:ascii="宋体" w:hAnsi="宋体" w:cs="宋体"/>
          <w:b/>
          <w:bCs/>
          <w:color w:val="000000"/>
          <w:sz w:val="24"/>
          <w:szCs w:val="24"/>
          <w:highlight w:val="yellow"/>
          <w:lang w:val="en-US" w:eastAsia="zh-CN"/>
        </w:rPr>
        <w:t>日</w:t>
      </w:r>
      <w:r>
        <w:rPr>
          <w:rFonts w:hint="eastAsia" w:hAnsi="宋体" w:cs="宋体"/>
          <w:b/>
          <w:bCs/>
          <w:color w:val="000000"/>
          <w:sz w:val="24"/>
          <w:szCs w:val="24"/>
          <w:highlight w:val="yellow"/>
          <w:lang w:val="en-US" w:eastAsia="zh-CN"/>
        </w:rPr>
        <w:t>16</w:t>
      </w:r>
      <w:r>
        <w:rPr>
          <w:rFonts w:hint="eastAsia" w:ascii="宋体" w:hAnsi="宋体" w:cs="宋体"/>
          <w:b/>
          <w:bCs/>
          <w:color w:val="000000"/>
          <w:sz w:val="24"/>
          <w:szCs w:val="24"/>
          <w:highlight w:val="yellow"/>
          <w:lang w:val="en-US" w:eastAsia="zh-CN"/>
        </w:rPr>
        <w:t>:00</w:t>
      </w:r>
    </w:p>
    <w:p w14:paraId="7860A805">
      <w:pPr>
        <w:pStyle w:val="240"/>
        <w:keepNext w:val="0"/>
        <w:keepLines w:val="0"/>
        <w:pageBreakBefore w:val="0"/>
        <w:widowControl w:val="0"/>
        <w:numPr>
          <w:ilvl w:val="1"/>
          <w:numId w:val="5"/>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提交方式：将答疑问题以word文件格式发送至联系人邮件内（邮箱：2816470390@qq.com），并电话联系工作人员查收，</w:t>
      </w:r>
      <w:r>
        <w:rPr>
          <w:rFonts w:hint="eastAsia" w:ascii="宋体" w:hAnsi="宋体" w:eastAsia="宋体" w:cs="宋体"/>
          <w:b/>
          <w:bCs/>
          <w:highlight w:val="none"/>
          <w:lang w:val="en-US" w:eastAsia="zh-CN"/>
        </w:rPr>
        <w:t>邮件名格式为：XXX公司（五个字以内公司简称）XX项目答疑文件。同时必须在邮件中以文字方式提供投标人全称、投标授权人姓名、联系方式（固定电话、手机、电子邮箱），并提供附件法人授权委托书。</w:t>
      </w:r>
    </w:p>
    <w:p w14:paraId="303FC02B">
      <w:pPr>
        <w:adjustRightInd w:val="0"/>
        <w:snapToGrid w:val="0"/>
        <w:spacing w:line="360" w:lineRule="auto"/>
        <w:outlineLvl w:val="1"/>
        <w:rPr>
          <w:rFonts w:hint="eastAsia" w:ascii="宋体" w:hAnsi="宋体" w:eastAsia="宋体" w:cs="宋体"/>
          <w:b/>
          <w:sz w:val="24"/>
          <w:szCs w:val="24"/>
        </w:rPr>
      </w:pPr>
      <w:r>
        <w:rPr>
          <w:rFonts w:hint="eastAsia" w:ascii="宋体" w:hAnsi="宋体" w:eastAsia="宋体" w:cs="宋体"/>
          <w:b/>
          <w:sz w:val="24"/>
          <w:szCs w:val="24"/>
        </w:rPr>
        <w:t>六、评标办法</w:t>
      </w:r>
    </w:p>
    <w:p w14:paraId="720ECE2F">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eastAsiaTheme="minorEastAsia"/>
          <w:b/>
          <w:bCs/>
          <w:lang w:val="en-US" w:eastAsia="zh-CN"/>
        </w:rPr>
      </w:pPr>
      <w:r>
        <w:rPr>
          <w:rFonts w:hint="eastAsia" w:ascii="宋体" w:hAnsi="宋体" w:eastAsia="宋体" w:cs="宋体"/>
          <w:color w:val="000000"/>
          <w:sz w:val="24"/>
          <w:szCs w:val="24"/>
          <w:highlight w:val="none"/>
          <w:lang w:val="en-US" w:eastAsia="zh-CN"/>
        </w:rPr>
        <w:t>评标由依照有关法律、法规组建的评标委员会负责。评标委员会由招标人或其委托的招标代理机构熟悉相关业务的代表，以及有关技术、经济等方面的专家组成。评标委员会成员人数为五人以上单数。其中，技术、经济等方面的专家不少于成员总数的三分之二。评标专家小组负责参照评分标准，按照国家招投标有关规定，本着公平、公正、公开、有序的原则，在最大限度地满足招标文件实质性要求的前提下，按照合理最低价的原则选择中标厂家。</w:t>
      </w:r>
    </w:p>
    <w:p w14:paraId="76148A0C">
      <w:pPr>
        <w:tabs>
          <w:tab w:val="left" w:pos="1134"/>
        </w:tabs>
        <w:snapToGrid w:val="0"/>
        <w:spacing w:line="360" w:lineRule="auto"/>
        <w:outlineLvl w:val="1"/>
        <w:rPr>
          <w:rFonts w:asciiTheme="majorEastAsia" w:hAnsiTheme="majorEastAsia" w:eastAsiaTheme="majorEastAsia"/>
          <w:sz w:val="24"/>
          <w:szCs w:val="24"/>
        </w:rPr>
      </w:pPr>
      <w:r>
        <w:rPr>
          <w:rFonts w:hint="eastAsia" w:asciiTheme="minorEastAsia" w:hAnsiTheme="minorEastAsia" w:eastAsiaTheme="minorEastAsia" w:cstheme="minorEastAsia"/>
          <w:b/>
          <w:sz w:val="24"/>
          <w:szCs w:val="24"/>
        </w:rPr>
        <w:t>七、</w:t>
      </w:r>
      <w:r>
        <w:rPr>
          <w:rFonts w:hint="eastAsia" w:asciiTheme="majorEastAsia" w:hAnsiTheme="majorEastAsia" w:eastAsiaTheme="majorEastAsia"/>
          <w:b/>
          <w:sz w:val="24"/>
          <w:szCs w:val="24"/>
        </w:rPr>
        <w:t>技术要求</w:t>
      </w:r>
    </w:p>
    <w:p w14:paraId="1DB345D9">
      <w:pPr>
        <w:spacing w:line="360" w:lineRule="auto"/>
        <w:ind w:firstLine="482" w:firstLineChars="200"/>
        <w:rPr>
          <w:rFonts w:hint="default" w:asciiTheme="minorEastAsia" w:hAnsiTheme="minorEastAsia" w:eastAsiaTheme="minorEastAsia" w:cstheme="minorEastAsia"/>
          <w:b/>
          <w:sz w:val="24"/>
          <w:szCs w:val="24"/>
          <w:lang w:val="en-US" w:eastAsia="zh-CN"/>
        </w:rPr>
      </w:pPr>
      <w:r>
        <w:rPr>
          <w:rFonts w:hint="eastAsia" w:ascii="宋体" w:hAnsi="宋体"/>
          <w:b/>
          <w:bCs/>
          <w:color w:val="000000"/>
          <w:sz w:val="24"/>
          <w:szCs w:val="24"/>
          <w:lang w:val="en-US" w:eastAsia="zh-CN" w:bidi="zh-CN"/>
        </w:rPr>
        <w:t>技术要求详见</w:t>
      </w:r>
      <w:r>
        <w:rPr>
          <w:rFonts w:hint="eastAsia" w:ascii="宋体" w:hAnsi="宋体"/>
          <w:b/>
          <w:bCs/>
          <w:color w:val="000000"/>
          <w:sz w:val="24"/>
          <w:szCs w:val="24"/>
          <w:highlight w:val="none"/>
          <w:lang w:val="en-US" w:eastAsia="zh-CN" w:bidi="zh-CN"/>
        </w:rPr>
        <w:t>“技术文件”</w:t>
      </w:r>
    </w:p>
    <w:p w14:paraId="53E9E309">
      <w:pPr>
        <w:tabs>
          <w:tab w:val="left" w:pos="454"/>
        </w:tabs>
        <w:snapToGrid w:val="0"/>
        <w:spacing w:line="360" w:lineRule="auto"/>
        <w:outlineLvl w:val="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八</w:t>
      </w:r>
      <w:r>
        <w:rPr>
          <w:rFonts w:hint="eastAsia" w:asciiTheme="minorEastAsia" w:hAnsiTheme="minorEastAsia" w:eastAsiaTheme="minorEastAsia" w:cstheme="minorEastAsia"/>
          <w:b/>
          <w:sz w:val="24"/>
          <w:szCs w:val="24"/>
        </w:rPr>
        <w:t>、投标文件</w:t>
      </w:r>
    </w:p>
    <w:p w14:paraId="11BBF338">
      <w:pPr>
        <w:tabs>
          <w:tab w:val="left" w:pos="454"/>
        </w:tabs>
        <w:snapToGrid w:val="0"/>
        <w:spacing w:line="360"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投标方的投标文件由资格证明文件、商务标书构成。</w:t>
      </w:r>
      <w:r>
        <w:rPr>
          <w:rFonts w:hint="eastAsia" w:asciiTheme="minorEastAsia" w:hAnsiTheme="minorEastAsia" w:eastAsiaTheme="minorEastAsia" w:cstheme="minorEastAsia"/>
          <w:b/>
          <w:sz w:val="24"/>
          <w:szCs w:val="24"/>
        </w:rPr>
        <w:t>投标人需在投标截止时间前上传完</w:t>
      </w:r>
      <w:r>
        <w:rPr>
          <w:rFonts w:hint="eastAsia" w:asciiTheme="minorEastAsia" w:hAnsiTheme="minorEastAsia" w:eastAsiaTheme="minorEastAsia" w:cstheme="minorEastAsia"/>
          <w:b/>
          <w:bCs/>
          <w:sz w:val="24"/>
          <w:szCs w:val="24"/>
        </w:rPr>
        <w:t>整的投标文件（电子版）至e采通网站投标。</w:t>
      </w:r>
    </w:p>
    <w:p w14:paraId="525A03C0">
      <w:pPr>
        <w:pStyle w:val="151"/>
        <w:numPr>
          <w:ilvl w:val="0"/>
          <w:numId w:val="6"/>
        </w:numPr>
        <w:tabs>
          <w:tab w:val="left" w:pos="454"/>
        </w:tabs>
        <w:adjustRightInd w:val="0"/>
        <w:snapToGrid w:val="0"/>
        <w:spacing w:line="360" w:lineRule="auto"/>
        <w:ind w:left="420" w:firstLineChars="0"/>
        <w:jc w:val="left"/>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资格证明文件</w:t>
      </w:r>
      <w:r>
        <w:rPr>
          <w:rFonts w:hint="eastAsia" w:asciiTheme="minorEastAsia" w:hAnsiTheme="minorEastAsia" w:eastAsiaTheme="minorEastAsia" w:cstheme="minorEastAsia"/>
          <w:sz w:val="24"/>
          <w:szCs w:val="24"/>
          <w:highlight w:val="none"/>
        </w:rPr>
        <w:t>包括（以下文件均需加盖公章）：</w:t>
      </w:r>
    </w:p>
    <w:p w14:paraId="5FDF8E6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1、资质文件</w:t>
      </w:r>
    </w:p>
    <w:p w14:paraId="490D5C8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（1）法定代表人身份证明；</w:t>
      </w:r>
    </w:p>
    <w:p w14:paraId="03DD066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（2）法人授权委托书及身份证复印件；</w:t>
      </w:r>
    </w:p>
    <w:p w14:paraId="69B145A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（3）营业执照副本复印件；</w:t>
      </w:r>
    </w:p>
    <w:p w14:paraId="0C1F41E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（4）投标人应具有相应生产证明，若为代理商需具备厂家授权；</w:t>
      </w:r>
    </w:p>
    <w:p w14:paraId="4044F69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648F9BD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（5）招标文件中要求的其他资格证明文件；</w:t>
      </w:r>
    </w:p>
    <w:p w14:paraId="62666C4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（6）投标保证金缴纳凭证（应标时不做要求，投标时需随资质文件一同上传）</w:t>
      </w:r>
    </w:p>
    <w:p w14:paraId="358CF42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2、技术标文件</w:t>
      </w:r>
    </w:p>
    <w:p w14:paraId="73D7620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（1）技术规格偏离表；</w:t>
      </w:r>
    </w:p>
    <w:p w14:paraId="24AFADF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（2）备品备件工具材料明细表；</w:t>
      </w:r>
    </w:p>
    <w:p w14:paraId="130C72F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（3）设备技术性能、参数的描述；证明货物和服务与招标文件的要求相一致的文件，可以是文字资料、图纸和数据，它包括：</w:t>
      </w:r>
    </w:p>
    <w:p w14:paraId="38296E9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①主要技术指标和性能的详细说明；</w:t>
      </w:r>
    </w:p>
    <w:p w14:paraId="5E10F88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对照招标文件技术规格，逐条说明所提供货物和服务已对招标文件的技术规格做出了实质性的响应，并申明与技术规格条文的偏差和例外。特别对有具体参数要求的指标，投标人必须提供所投设备的具体参数值。</w:t>
      </w:r>
    </w:p>
    <w:p w14:paraId="796A774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③投标人在阐述时应注意招标文件的技术规格中指出的工艺、材料和设备的标准以及参照的品牌或型号仅起说明作用，并没有任何限制性。投标人在投标中可以选用替代标准、品牌或型号，但这些替代要实质上满足或超过招标文件的要求。</w:t>
      </w:r>
    </w:p>
    <w:p w14:paraId="7C0D743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（4）技术标书中严禁出现与投标报价有关的内容；</w:t>
      </w:r>
    </w:p>
    <w:p w14:paraId="663A82F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（5）设备安装、验收计划、现场服务（如果有）；</w:t>
      </w:r>
    </w:p>
    <w:p w14:paraId="58196F81">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（6）产品质量保修和售后服务内容及措施。</w:t>
      </w:r>
    </w:p>
    <w:p w14:paraId="2848727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3、商务标文件</w:t>
      </w:r>
    </w:p>
    <w:p w14:paraId="0CB09C8A">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（1）投标函；</w:t>
      </w:r>
    </w:p>
    <w:p w14:paraId="4736619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（2）开标一览表；</w:t>
      </w:r>
    </w:p>
    <w:p w14:paraId="105D4DE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（3）分项报价表；</w:t>
      </w:r>
    </w:p>
    <w:p w14:paraId="5AC825B9">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（4）服务承诺函、质量承诺函；</w:t>
      </w:r>
    </w:p>
    <w:p w14:paraId="62C45B2F">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（5）商务条款偏离表；</w:t>
      </w:r>
    </w:p>
    <w:p w14:paraId="1B79BBE5">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（6）其他需要说明的事项。</w:t>
      </w:r>
    </w:p>
    <w:p w14:paraId="22E389DD">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备注：提供上述资料均须加盖单位公章，扫描后上传e采通系统中。</w:t>
      </w:r>
    </w:p>
    <w:p w14:paraId="6650442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4、其他</w:t>
      </w:r>
    </w:p>
    <w:p w14:paraId="0B0F07C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w:t>
      </w:r>
      <w:r>
        <w:rPr>
          <w:rFonts w:hint="default" w:asciiTheme="minorEastAsia" w:hAnsiTheme="minorEastAsia" w:eastAsiaTheme="minorEastAsia" w:cstheme="minorEastAsia"/>
          <w:kern w:val="2"/>
          <w:sz w:val="24"/>
          <w:szCs w:val="24"/>
          <w:lang w:val="en-US" w:eastAsia="zh-CN" w:bidi="ar-SA"/>
        </w:rPr>
        <w:t>投标人应与招标人指派的答疑人员充分沟通，理解认可并接受相关技术规范及服务要求；</w:t>
      </w:r>
    </w:p>
    <w:p w14:paraId="2BCA8D8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r>
        <w:rPr>
          <w:rFonts w:hint="default" w:asciiTheme="minorEastAsia" w:hAnsiTheme="minorEastAsia" w:eastAsiaTheme="minorEastAsia" w:cstheme="minorEastAsia"/>
          <w:kern w:val="2"/>
          <w:sz w:val="24"/>
          <w:szCs w:val="24"/>
          <w:lang w:val="en-US" w:eastAsia="zh-CN" w:bidi="ar-SA"/>
        </w:rPr>
        <w:t>投标人可免费提供的、包含但不限于招标人所要求的其他相关服务内容，在“开标一览表”中一并说明</w:t>
      </w:r>
      <w:r>
        <w:rPr>
          <w:rFonts w:hint="eastAsia" w:asciiTheme="minorEastAsia" w:hAnsiTheme="minorEastAsia" w:eastAsiaTheme="minorEastAsia" w:cstheme="minorEastAsia"/>
          <w:kern w:val="2"/>
          <w:sz w:val="24"/>
          <w:szCs w:val="24"/>
          <w:lang w:val="en-US" w:eastAsia="zh-CN" w:bidi="ar-SA"/>
        </w:rPr>
        <w:t>；</w:t>
      </w:r>
    </w:p>
    <w:p w14:paraId="0388396C">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（3）要求招标人或相关合同签订单位提供的配合，在标书文件中说明；</w:t>
      </w:r>
    </w:p>
    <w:p w14:paraId="15666A36">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（4）投标人须认可招标人由于招标人上级集团公司政策变化引起的合同签订前终止项目的要求。如投标人不认可、不接受，则投标人在“相关条款偏离表（含商务偏离及技术偏离）”中注明“不接受”字。</w:t>
      </w:r>
    </w:p>
    <w:p w14:paraId="5A405031">
      <w:pPr>
        <w:tabs>
          <w:tab w:val="left" w:pos="454"/>
        </w:tabs>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九、付款方式</w:t>
      </w:r>
    </w:p>
    <w:p w14:paraId="0F962BF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⑴本次招标为公开招标，报价应为：</w:t>
      </w:r>
    </w:p>
    <w:p w14:paraId="191654E4">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经与招标人或其指派的答疑人员充分沟通确认基础上，由投标人在满足招标人所提出的、与本项目所有相关环节有关的所有费用；</w:t>
      </w:r>
    </w:p>
    <w:p w14:paraId="1BC3FE32">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⑵所有报价货币单位为：万元（人民币），含税，税率13%；</w:t>
      </w:r>
    </w:p>
    <w:p w14:paraId="47C9794E">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⑶付款结算方式：</w:t>
      </w:r>
      <w:r>
        <w:rPr>
          <w:rFonts w:hint="eastAsia" w:asciiTheme="minorEastAsia" w:hAnsiTheme="minorEastAsia" w:eastAsiaTheme="minorEastAsia" w:cstheme="minorEastAsia"/>
          <w:kern w:val="2"/>
          <w:sz w:val="24"/>
          <w:szCs w:val="24"/>
          <w:highlight w:val="yellow"/>
          <w:lang w:val="en-US" w:eastAsia="zh-CN" w:bidi="ar-SA"/>
        </w:rPr>
        <w:t>采用发票挂账90天，半年期商业汇票（包括银行承兑汇票和商业承兑汇票），验收款90%，质保金10%。具体以双方最终签署的合同为准。</w:t>
      </w:r>
    </w:p>
    <w:p w14:paraId="3FD7B980">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①维修完毕，经安装、调试最终经甲方验收合格后，甲方出具书面验收单，乙方提交金额为合同价款100%全额增值税专用发票，并附带该套合同的验收单原件，经买方依照财务制度审核无误后3个月支付验收款。</w:t>
      </w:r>
    </w:p>
    <w:p w14:paraId="0D500AE8">
      <w:pPr>
        <w:pStyle w:val="25"/>
        <w:keepNext w:val="0"/>
        <w:keepLines w:val="0"/>
        <w:pageBreakBefore w:val="0"/>
        <w:widowControl w:val="0"/>
        <w:kinsoku/>
        <w:wordWrap/>
        <w:overflowPunct w:val="0"/>
        <w:topLinePunct w:val="0"/>
        <w:autoSpaceDE/>
        <w:autoSpaceDN/>
        <w:bidi w:val="0"/>
        <w:adjustRightInd w:val="0"/>
        <w:snapToGrid w:val="0"/>
        <w:spacing w:line="360" w:lineRule="auto"/>
        <w:ind w:firstLine="480" w:firstLineChars="200"/>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②合同总价款的10%作为本合同约定的质量保证金，质量保证金在质量保证期内不计利息。质保期满后，卖方向买方提交金额为合同价款10%的收据及设备使用单位的使用情况说明，经买方依照财务制度审核无误后支付。如有质量问题，质量保证金予以相应扣除。</w:t>
      </w:r>
    </w:p>
    <w:p w14:paraId="34F2058B">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十、投标保证金</w:t>
      </w:r>
    </w:p>
    <w:p w14:paraId="491AFF5D">
      <w:pPr>
        <w:pStyle w:val="151"/>
        <w:numPr>
          <w:ilvl w:val="0"/>
          <w:numId w:val="7"/>
        </w:numPr>
        <w:tabs>
          <w:tab w:val="left" w:pos="454"/>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eastAsia="宋体" w:cs="宋体"/>
          <w:b/>
          <w:bCs/>
          <w:sz w:val="24"/>
          <w:szCs w:val="24"/>
          <w:highlight w:val="none"/>
        </w:rPr>
        <w:t>投标保证金的缴纳形式：</w:t>
      </w:r>
      <w:r>
        <w:rPr>
          <w:rFonts w:hint="eastAsia" w:ascii="宋体" w:hAnsi="宋体" w:cs="宋体"/>
          <w:sz w:val="24"/>
          <w:szCs w:val="24"/>
          <w:highlight w:val="none"/>
          <w:lang w:val="en-US" w:eastAsia="zh-CN"/>
        </w:rPr>
        <w:t>电汇或网银</w:t>
      </w:r>
      <w:r>
        <w:rPr>
          <w:rFonts w:hint="eastAsia" w:asciiTheme="minorEastAsia" w:hAnsiTheme="minorEastAsia" w:eastAsiaTheme="minorEastAsia" w:cstheme="minorEastAsia"/>
          <w:color w:val="000000"/>
          <w:sz w:val="24"/>
          <w:szCs w:val="24"/>
        </w:rPr>
        <w:t>。</w:t>
      </w:r>
    </w:p>
    <w:p w14:paraId="14301353">
      <w:pPr>
        <w:pStyle w:val="151"/>
        <w:keepNext w:val="0"/>
        <w:keepLines w:val="0"/>
        <w:pageBreakBefore w:val="0"/>
        <w:widowControl w:val="0"/>
        <w:numPr>
          <w:ilvl w:val="0"/>
          <w:numId w:val="7"/>
        </w:numPr>
        <w:tabs>
          <w:tab w:val="left" w:pos="454"/>
        </w:tabs>
        <w:kinsoku/>
        <w:wordWrap/>
        <w:overflowPunct/>
        <w:topLinePunct w:val="0"/>
        <w:autoSpaceDE/>
        <w:autoSpaceDN/>
        <w:bidi w:val="0"/>
        <w:adjustRightInd/>
        <w:snapToGrid w:val="0"/>
        <w:spacing w:line="360" w:lineRule="auto"/>
        <w:ind w:firstLineChars="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highlight w:val="yellow"/>
        </w:rPr>
        <w:t>投标保证金</w:t>
      </w:r>
      <w:r>
        <w:rPr>
          <w:rFonts w:hint="eastAsia" w:asciiTheme="minorEastAsia" w:hAnsiTheme="minorEastAsia" w:eastAsiaTheme="minorEastAsia" w:cstheme="minorEastAsia"/>
          <w:color w:val="000000"/>
          <w:sz w:val="24"/>
          <w:szCs w:val="24"/>
          <w:highlight w:val="yellow"/>
          <w:lang w:val="en-US" w:eastAsia="zh-CN"/>
        </w:rPr>
        <w:t>缴纳截止</w:t>
      </w:r>
      <w:r>
        <w:rPr>
          <w:rFonts w:hint="eastAsia" w:asciiTheme="minorEastAsia" w:hAnsiTheme="minorEastAsia" w:eastAsiaTheme="minorEastAsia" w:cstheme="minorEastAsia"/>
          <w:color w:val="000000"/>
          <w:sz w:val="24"/>
          <w:szCs w:val="24"/>
          <w:highlight w:val="yellow"/>
        </w:rPr>
        <w:t>时间</w:t>
      </w:r>
      <w:r>
        <w:rPr>
          <w:rFonts w:hint="eastAsia" w:asciiTheme="minorEastAsia" w:hAnsiTheme="minorEastAsia" w:eastAsiaTheme="minorEastAsia" w:cstheme="minorEastAsia"/>
          <w:color w:val="000000"/>
          <w:sz w:val="24"/>
          <w:szCs w:val="24"/>
          <w:highlight w:val="yellow"/>
          <w:lang w:eastAsia="zh-CN"/>
        </w:rPr>
        <w:t>：</w:t>
      </w:r>
      <w:r>
        <w:rPr>
          <w:rFonts w:hint="eastAsia" w:ascii="宋体" w:hAnsi="宋体" w:cs="宋体"/>
          <w:b/>
          <w:bCs/>
          <w:color w:val="000000"/>
          <w:sz w:val="24"/>
          <w:szCs w:val="24"/>
          <w:highlight w:val="yellow"/>
          <w:lang w:val="en-US" w:eastAsia="zh-CN"/>
        </w:rPr>
        <w:t>2026年10月 17</w:t>
      </w:r>
      <w:bookmarkStart w:id="23" w:name="_GoBack"/>
      <w:bookmarkEnd w:id="23"/>
      <w:r>
        <w:rPr>
          <w:rFonts w:hint="eastAsia" w:ascii="宋体" w:hAnsi="宋体" w:cs="宋体"/>
          <w:b/>
          <w:bCs/>
          <w:color w:val="000000"/>
          <w:sz w:val="24"/>
          <w:szCs w:val="24"/>
          <w:highlight w:val="yellow"/>
          <w:lang w:val="en-US" w:eastAsia="zh-CN"/>
        </w:rPr>
        <w:t>日16:00</w:t>
      </w:r>
      <w:r>
        <w:rPr>
          <w:rFonts w:hint="eastAsia" w:asciiTheme="minorEastAsia" w:hAnsiTheme="minorEastAsia" w:eastAsiaTheme="minorEastAsia" w:cstheme="minorEastAsia"/>
          <w:color w:val="000000"/>
          <w:sz w:val="24"/>
          <w:szCs w:val="24"/>
          <w:highlight w:val="yellow"/>
          <w:lang w:val="en-US" w:eastAsia="zh-CN"/>
        </w:rPr>
        <w:t xml:space="preserve">      </w:t>
      </w:r>
      <w:r>
        <w:rPr>
          <w:rFonts w:hint="default" w:ascii="宋体" w:hAnsi="宋体" w:cs="宋体"/>
          <w:sz w:val="24"/>
          <w:szCs w:val="24"/>
          <w:highlight w:val="none"/>
          <w:lang w:val="en-US" w:eastAsia="zh-CN"/>
        </w:rPr>
        <w:t>（北京时间）</w:t>
      </w:r>
      <w:r>
        <w:rPr>
          <w:rFonts w:hint="eastAsia" w:ascii="宋体" w:hAnsi="宋体" w:cs="宋体"/>
          <w:sz w:val="24"/>
          <w:szCs w:val="24"/>
          <w:highlight w:val="none"/>
        </w:rPr>
        <w:t>。</w:t>
      </w:r>
      <w:r>
        <w:rPr>
          <w:rFonts w:hint="eastAsia" w:asciiTheme="minorEastAsia" w:hAnsiTheme="minorEastAsia" w:eastAsiaTheme="minorEastAsia" w:cstheme="minorEastAsia"/>
          <w:b/>
          <w:color w:val="000000"/>
          <w:sz w:val="24"/>
          <w:szCs w:val="24"/>
          <w:highlight w:val="none"/>
          <w:u w:val="single"/>
          <w:lang w:eastAsia="zh-CN"/>
        </w:rPr>
        <w:t>（</w:t>
      </w:r>
      <w:r>
        <w:rPr>
          <w:rFonts w:hint="eastAsia" w:asciiTheme="minorEastAsia" w:hAnsiTheme="minorEastAsia" w:eastAsiaTheme="minorEastAsia" w:cstheme="minorEastAsia"/>
          <w:b/>
          <w:color w:val="000000"/>
          <w:sz w:val="24"/>
          <w:szCs w:val="24"/>
          <w:highlight w:val="none"/>
          <w:u w:val="single"/>
          <w:lang w:val="en-US" w:eastAsia="zh-CN"/>
        </w:rPr>
        <w:t>投标保证金缴纳凭证需随资质投标文件一起上传）</w:t>
      </w:r>
      <w:r>
        <w:rPr>
          <w:rFonts w:hint="eastAsia" w:asciiTheme="minorEastAsia" w:hAnsiTheme="minorEastAsia" w:eastAsiaTheme="minorEastAsia" w:cstheme="minorEastAsia"/>
          <w:b w:val="0"/>
          <w:bCs/>
          <w:color w:val="000000"/>
          <w:sz w:val="24"/>
          <w:szCs w:val="24"/>
          <w:highlight w:val="none"/>
          <w:u w:val="single"/>
          <w:lang w:val="en-US" w:eastAsia="zh-CN"/>
        </w:rPr>
        <w:t>投标方</w:t>
      </w:r>
      <w:r>
        <w:rPr>
          <w:rFonts w:hint="eastAsia" w:ascii="宋体" w:hAnsi="宋体" w:cs="宋体"/>
          <w:sz w:val="24"/>
          <w:szCs w:val="24"/>
          <w:highlight w:val="none"/>
        </w:rPr>
        <w:t>应充分考虑银行信息交换时间，由此带来的保证金不能按时到帐的责任由</w:t>
      </w:r>
      <w:r>
        <w:rPr>
          <w:rFonts w:hint="eastAsia" w:ascii="宋体" w:hAnsi="宋体" w:cs="宋体"/>
          <w:sz w:val="24"/>
          <w:szCs w:val="24"/>
          <w:highlight w:val="none"/>
          <w:lang w:val="en-US" w:eastAsia="zh-CN"/>
        </w:rPr>
        <w:t>投标方</w:t>
      </w:r>
      <w:r>
        <w:rPr>
          <w:rFonts w:hint="eastAsia" w:ascii="宋体" w:hAnsi="宋体" w:cs="宋体"/>
          <w:sz w:val="24"/>
          <w:szCs w:val="24"/>
          <w:highlight w:val="none"/>
        </w:rPr>
        <w:t>自行承担。</w:t>
      </w:r>
    </w:p>
    <w:p w14:paraId="20994661">
      <w:pPr>
        <w:keepNext w:val="0"/>
        <w:keepLines w:val="0"/>
        <w:pageBreakBefore w:val="0"/>
        <w:widowControl w:val="0"/>
        <w:tabs>
          <w:tab w:val="left" w:pos="932"/>
        </w:tabs>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hint="eastAsia" w:ascii="宋体" w:hAnsi="宋体" w:eastAsia="宋体" w:cs="宋体"/>
          <w:b/>
          <w:bCs/>
          <w:sz w:val="24"/>
          <w:szCs w:val="24"/>
          <w:highlight w:val="yellow"/>
        </w:rPr>
        <w:t>投标保证金的金额：人民币</w:t>
      </w:r>
      <w:r>
        <w:rPr>
          <w:rFonts w:hint="eastAsia" w:ascii="宋体" w:hAnsi="宋体" w:cs="宋体"/>
          <w:b/>
          <w:bCs/>
          <w:sz w:val="24"/>
          <w:szCs w:val="24"/>
          <w:highlight w:val="yellow"/>
          <w:lang w:val="en-US" w:eastAsia="zh-CN"/>
        </w:rPr>
        <w:t>5</w:t>
      </w:r>
      <w:r>
        <w:rPr>
          <w:rFonts w:hint="eastAsia" w:ascii="宋体" w:hAnsi="宋体" w:eastAsia="宋体" w:cs="宋体"/>
          <w:b/>
          <w:bCs/>
          <w:sz w:val="24"/>
          <w:szCs w:val="24"/>
          <w:highlight w:val="yellow"/>
        </w:rPr>
        <w:t>000元</w:t>
      </w:r>
    </w:p>
    <w:p w14:paraId="6619C3AA">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单位名称：中国重汽集团济南智能装备有限公司</w:t>
      </w:r>
    </w:p>
    <w:p w14:paraId="4CB5E4F8">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收款账号：</w:t>
      </w:r>
      <w:r>
        <w:rPr>
          <w:rFonts w:hint="eastAsia" w:ascii="宋体" w:hAnsi="宋体" w:eastAsia="宋体" w:cs="宋体"/>
          <w:b/>
          <w:bCs/>
          <w:sz w:val="24"/>
          <w:szCs w:val="24"/>
          <w:highlight w:val="yellow"/>
        </w:rPr>
        <w:t>371899991015003026591</w:t>
      </w:r>
    </w:p>
    <w:p w14:paraId="33326DA2">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开户行名称：交通银行股份有限公司济南历城支行</w:t>
      </w:r>
    </w:p>
    <w:p w14:paraId="262696A6">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ascii="宋体" w:hAnsi="宋体" w:eastAsia="宋体" w:cs="宋体"/>
          <w:b/>
          <w:bCs/>
          <w:sz w:val="24"/>
          <w:szCs w:val="24"/>
          <w:highlight w:val="yellow"/>
        </w:rPr>
      </w:pPr>
      <w:r>
        <w:rPr>
          <w:rFonts w:ascii="宋体" w:hAnsi="宋体" w:eastAsia="宋体" w:cs="宋体"/>
          <w:b/>
          <w:bCs/>
          <w:sz w:val="24"/>
          <w:szCs w:val="24"/>
          <w:highlight w:val="yellow"/>
        </w:rPr>
        <w:t>开户行行号：</w:t>
      </w:r>
      <w:r>
        <w:rPr>
          <w:rFonts w:hint="eastAsia" w:ascii="宋体" w:hAnsi="宋体" w:eastAsia="宋体" w:cs="宋体"/>
          <w:b/>
          <w:bCs/>
          <w:sz w:val="24"/>
          <w:szCs w:val="24"/>
          <w:highlight w:val="yellow"/>
        </w:rPr>
        <w:t>301451000285</w:t>
      </w:r>
    </w:p>
    <w:p w14:paraId="0132753A">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投标保证金应从投标人的基本账户转出至上述账户并到账，否则视为无效投标。</w:t>
      </w:r>
    </w:p>
    <w:p w14:paraId="5C4359FB">
      <w:pPr>
        <w:pStyle w:val="151"/>
        <w:keepNext w:val="0"/>
        <w:keepLines w:val="0"/>
        <w:pageBreakBefore w:val="0"/>
        <w:widowControl w:val="0"/>
        <w:tabs>
          <w:tab w:val="left" w:pos="454"/>
          <w:tab w:val="left" w:pos="2433"/>
        </w:tabs>
        <w:kinsoku/>
        <w:wordWrap/>
        <w:overflowPunct/>
        <w:topLinePunct w:val="0"/>
        <w:autoSpaceDE/>
        <w:autoSpaceDN/>
        <w:bidi w:val="0"/>
        <w:adjustRightInd/>
        <w:snapToGrid w:val="0"/>
        <w:spacing w:line="360" w:lineRule="auto"/>
        <w:textAlignment w:val="auto"/>
        <w:rPr>
          <w:rFonts w:hint="eastAsia" w:asciiTheme="minorEastAsia" w:hAnsiTheme="minorEastAsia" w:eastAsiaTheme="minorEastAsia" w:cstheme="minorEastAsia"/>
          <w:color w:val="000000"/>
          <w:sz w:val="24"/>
          <w:szCs w:val="24"/>
        </w:rPr>
      </w:pPr>
      <w:r>
        <w:rPr>
          <w:rFonts w:hint="eastAsia" w:eastAsia="宋体" w:cs="Times New Roman"/>
          <w:sz w:val="24"/>
          <w:szCs w:val="28"/>
          <w:highlight w:val="none"/>
        </w:rPr>
        <w:t>转账附言：</w:t>
      </w:r>
      <w:r>
        <w:rPr>
          <w:rFonts w:hint="eastAsia" w:eastAsia="宋体" w:cs="Times New Roman"/>
          <w:b/>
          <w:bCs/>
          <w:sz w:val="24"/>
          <w:szCs w:val="28"/>
          <w:highlight w:val="none"/>
        </w:rPr>
        <w:t>公司名称+</w:t>
      </w:r>
      <w:r>
        <w:rPr>
          <w:rFonts w:hint="eastAsia" w:eastAsia="宋体" w:cs="Times New Roman"/>
          <w:b/>
          <w:bCs/>
          <w:sz w:val="24"/>
          <w:szCs w:val="28"/>
          <w:highlight w:val="none"/>
          <w:lang w:val="en-US" w:eastAsia="zh-CN"/>
        </w:rPr>
        <w:t>项目</w:t>
      </w:r>
      <w:r>
        <w:rPr>
          <w:rFonts w:hint="eastAsia" w:cs="Times New Roman"/>
          <w:b/>
          <w:bCs/>
          <w:sz w:val="24"/>
          <w:szCs w:val="28"/>
          <w:highlight w:val="none"/>
          <w:lang w:val="en-US" w:eastAsia="zh-CN"/>
        </w:rPr>
        <w:t>名称+</w:t>
      </w:r>
      <w:r>
        <w:rPr>
          <w:rFonts w:hint="eastAsia" w:eastAsia="宋体" w:cs="Times New Roman"/>
          <w:b/>
          <w:bCs/>
          <w:sz w:val="24"/>
          <w:szCs w:val="28"/>
          <w:highlight w:val="none"/>
        </w:rPr>
        <w:t>投标保证金</w:t>
      </w:r>
      <w:r>
        <w:rPr>
          <w:rFonts w:hint="eastAsia" w:eastAsia="宋体" w:cs="Times New Roman"/>
          <w:sz w:val="24"/>
          <w:szCs w:val="28"/>
          <w:highlight w:val="none"/>
        </w:rPr>
        <w:t>。</w:t>
      </w:r>
    </w:p>
    <w:p w14:paraId="0C755D3A">
      <w:pPr>
        <w:pStyle w:val="151"/>
        <w:numPr>
          <w:ilvl w:val="0"/>
          <w:numId w:val="7"/>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投标保证金的退还</w:t>
      </w:r>
    </w:p>
    <w:p w14:paraId="05EAF43D">
      <w:pPr>
        <w:pStyle w:val="151"/>
        <w:numPr>
          <w:ilvl w:val="0"/>
          <w:numId w:val="8"/>
        </w:numPr>
        <w:tabs>
          <w:tab w:val="left" w:pos="454"/>
          <w:tab w:val="left" w:pos="2433"/>
        </w:tabs>
        <w:snapToGrid w:val="0"/>
        <w:spacing w:line="360" w:lineRule="auto"/>
        <w:ind w:firstLineChars="0"/>
        <w:rPr>
          <w:rFonts w:hint="eastAsia" w:asciiTheme="minorEastAsia" w:hAnsiTheme="minorEastAsia" w:eastAsiaTheme="minorEastAsia" w:cstheme="minorEastAsia"/>
          <w:color w:val="000000"/>
          <w:sz w:val="24"/>
          <w:szCs w:val="24"/>
        </w:rPr>
      </w:pPr>
      <w:r>
        <w:rPr>
          <w:rFonts w:hint="eastAsia" w:ascii="宋体" w:hAnsi="宋体" w:cs="宋体"/>
          <w:sz w:val="24"/>
          <w:szCs w:val="24"/>
          <w:highlight w:val="none"/>
        </w:rPr>
        <w:t>对于没有中标的投标人，投标保证金将于招标人内部完成中标人评审并确认最终中标人后在</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内予以原路返还（无息）；对于中标方，投标保证金将在签订合同后</w:t>
      </w:r>
      <w:r>
        <w:rPr>
          <w:rFonts w:hint="eastAsia" w:ascii="宋体" w:hAnsi="宋体" w:cs="宋体"/>
          <w:sz w:val="24"/>
          <w:szCs w:val="24"/>
          <w:highlight w:val="none"/>
          <w:lang w:val="en-US" w:eastAsia="zh-CN"/>
        </w:rPr>
        <w:t>一个付款周期</w:t>
      </w:r>
      <w:r>
        <w:rPr>
          <w:rFonts w:hint="eastAsia" w:ascii="宋体" w:hAnsi="宋体" w:cs="宋体"/>
          <w:sz w:val="24"/>
          <w:szCs w:val="24"/>
          <w:highlight w:val="none"/>
        </w:rPr>
        <w:t>内原路返还（无息）。</w:t>
      </w:r>
    </w:p>
    <w:p w14:paraId="32B77242">
      <w:pPr>
        <w:pStyle w:val="229"/>
        <w:ind w:left="0" w:leftChars="0" w:firstLine="0" w:firstLineChars="0"/>
        <w:rPr>
          <w:rFonts w:eastAsia="宋体" w:cs="宋体"/>
          <w:highlight w:val="none"/>
        </w:rPr>
      </w:pPr>
      <w:r>
        <w:rPr>
          <w:rFonts w:hint="eastAsia" w:eastAsia="宋体" w:cs="宋体"/>
          <w:highlight w:val="none"/>
          <w:lang w:val="en-US" w:eastAsia="zh-CN"/>
        </w:rPr>
        <w:t>4.</w:t>
      </w:r>
      <w:r>
        <w:rPr>
          <w:rFonts w:hint="eastAsia" w:eastAsia="宋体" w:cs="宋体"/>
          <w:highlight w:val="none"/>
        </w:rPr>
        <w:t>发生以下情况时，招标人有权没收保证金：</w:t>
      </w:r>
    </w:p>
    <w:p w14:paraId="42A715FC">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1</w:t>
      </w:r>
      <w:r>
        <w:rPr>
          <w:rFonts w:hint="eastAsia" w:eastAsia="宋体" w:cs="宋体"/>
          <w:highlight w:val="none"/>
          <w:lang w:eastAsia="zh-CN"/>
        </w:rPr>
        <w:t>）</w:t>
      </w:r>
      <w:r>
        <w:rPr>
          <w:rFonts w:hint="eastAsia" w:eastAsia="宋体" w:cs="宋体"/>
          <w:highlight w:val="none"/>
        </w:rPr>
        <w:t>截至开标前3天，投标人无正当理由且未以书面形式递交说明而在投标截止日不来投标的；</w:t>
      </w:r>
    </w:p>
    <w:p w14:paraId="1F032D61">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2</w:t>
      </w:r>
      <w:r>
        <w:rPr>
          <w:rFonts w:hint="eastAsia" w:eastAsia="宋体" w:cs="宋体"/>
          <w:highlight w:val="none"/>
          <w:lang w:eastAsia="zh-CN"/>
        </w:rPr>
        <w:t>）</w:t>
      </w:r>
      <w:r>
        <w:rPr>
          <w:rFonts w:hint="eastAsia" w:eastAsia="宋体" w:cs="宋体"/>
          <w:highlight w:val="none"/>
        </w:rPr>
        <w:t>投标人递送投标文件后，无正当理由放弃投标的；</w:t>
      </w:r>
    </w:p>
    <w:p w14:paraId="57F0AAFE">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3</w:t>
      </w:r>
      <w:r>
        <w:rPr>
          <w:rFonts w:hint="eastAsia" w:eastAsia="宋体" w:cs="宋体"/>
          <w:highlight w:val="none"/>
          <w:lang w:eastAsia="zh-CN"/>
        </w:rPr>
        <w:t>）</w:t>
      </w:r>
      <w:r>
        <w:rPr>
          <w:rFonts w:hint="eastAsia" w:eastAsia="宋体" w:cs="宋体"/>
          <w:highlight w:val="none"/>
        </w:rPr>
        <w:t>若为视频开标，招标过程中澄清函等资料原件未按要求提交的；</w:t>
      </w:r>
    </w:p>
    <w:p w14:paraId="46DCBA6C">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4</w:t>
      </w:r>
      <w:r>
        <w:rPr>
          <w:rFonts w:hint="eastAsia" w:eastAsia="宋体" w:cs="宋体"/>
          <w:highlight w:val="none"/>
          <w:lang w:eastAsia="zh-CN"/>
        </w:rPr>
        <w:t>）</w:t>
      </w:r>
      <w:r>
        <w:rPr>
          <w:rFonts w:hint="eastAsia" w:eastAsia="宋体" w:cs="宋体"/>
          <w:highlight w:val="none"/>
        </w:rPr>
        <w:t>自中标通知书发出之日起30日内，中标人无正当理由不签订合同的；</w:t>
      </w:r>
    </w:p>
    <w:p w14:paraId="1CE8AD82">
      <w:pPr>
        <w:pStyle w:val="229"/>
        <w:ind w:firstLine="480"/>
        <w:rPr>
          <w:rFonts w:eastAsia="宋体" w:cs="宋体"/>
          <w:highlight w:val="none"/>
        </w:rPr>
      </w:pPr>
      <w:r>
        <w:rPr>
          <w:rFonts w:hint="eastAsia" w:eastAsia="宋体" w:cs="宋体"/>
          <w:highlight w:val="none"/>
          <w:lang w:eastAsia="zh-CN"/>
        </w:rPr>
        <w:t>（</w:t>
      </w:r>
      <w:r>
        <w:rPr>
          <w:rFonts w:hint="eastAsia" w:eastAsia="宋体" w:cs="宋体"/>
          <w:highlight w:val="none"/>
          <w:lang w:val="en-US" w:eastAsia="zh-CN"/>
        </w:rPr>
        <w:t>5</w:t>
      </w:r>
      <w:r>
        <w:rPr>
          <w:rFonts w:hint="eastAsia" w:eastAsia="宋体" w:cs="宋体"/>
          <w:highlight w:val="none"/>
          <w:lang w:eastAsia="zh-CN"/>
        </w:rPr>
        <w:t>）</w:t>
      </w:r>
      <w:r>
        <w:rPr>
          <w:rFonts w:hint="eastAsia" w:eastAsia="宋体" w:cs="宋体"/>
          <w:highlight w:val="none"/>
        </w:rPr>
        <w:t>投标人在投标过程中被查实有串标、围标、陪标等违规违纪行为的；</w:t>
      </w:r>
    </w:p>
    <w:p w14:paraId="46D6A965">
      <w:pPr>
        <w:pStyle w:val="229"/>
        <w:spacing w:line="360" w:lineRule="auto"/>
        <w:ind w:firstLine="480"/>
        <w:rPr>
          <w:rFonts w:hint="eastAsia" w:ascii="宋体" w:hAnsi="宋体" w:eastAsia="宋体" w:cs="宋体"/>
          <w:color w:val="000000"/>
          <w:sz w:val="24"/>
          <w:szCs w:val="24"/>
          <w:highlight w:val="none"/>
        </w:rPr>
      </w:pPr>
      <w:r>
        <w:rPr>
          <w:rFonts w:hint="eastAsia" w:eastAsia="宋体" w:cs="宋体"/>
          <w:color w:val="000000"/>
          <w:sz w:val="24"/>
          <w:szCs w:val="24"/>
          <w:highlight w:val="none"/>
          <w:lang w:eastAsia="zh-CN"/>
        </w:rPr>
        <w:t>（</w:t>
      </w:r>
      <w:r>
        <w:rPr>
          <w:rFonts w:hint="eastAsia" w:eastAsia="宋体" w:cs="宋体"/>
          <w:color w:val="000000"/>
          <w:sz w:val="24"/>
          <w:szCs w:val="24"/>
          <w:highlight w:val="none"/>
          <w:lang w:val="en-US" w:eastAsia="zh-CN"/>
        </w:rPr>
        <w:t>6</w:t>
      </w:r>
      <w:r>
        <w:rPr>
          <w:rFonts w:hint="eastAsia"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投标人有违约违规行为或被投诉、举报的，在调查处理期间，保证金暂不退还，待调查处理结束后按有关规定处理。</w:t>
      </w:r>
    </w:p>
    <w:p w14:paraId="3C1C317D">
      <w:pPr>
        <w:pStyle w:val="229"/>
        <w:spacing w:line="360" w:lineRule="auto"/>
        <w:ind w:firstLine="480"/>
        <w:rPr>
          <w:rFonts w:hint="eastAsia" w:ascii="宋体" w:hAnsi="宋体" w:eastAsia="宋体" w:cs="宋体"/>
          <w:sz w:val="24"/>
          <w:szCs w:val="24"/>
          <w:highlight w:val="none"/>
        </w:rPr>
      </w:pPr>
      <w:r>
        <w:rPr>
          <w:rFonts w:hint="eastAsia" w:eastAsia="宋体" w:cs="宋体"/>
          <w:sz w:val="24"/>
          <w:szCs w:val="24"/>
          <w:highlight w:val="none"/>
          <w:lang w:val="en-US" w:eastAsia="zh-CN"/>
        </w:rPr>
        <w:t>（7）</w:t>
      </w:r>
      <w:r>
        <w:rPr>
          <w:rFonts w:hint="eastAsia" w:ascii="宋体" w:hAnsi="宋体" w:eastAsia="宋体" w:cs="宋体"/>
          <w:color w:val="000000"/>
          <w:sz w:val="24"/>
          <w:szCs w:val="24"/>
          <w:highlight w:val="none"/>
        </w:rPr>
        <w:t>供应商与采购人、其他供应商或者采购代理机构恶意串通、围标、陪标的</w:t>
      </w:r>
      <w:r>
        <w:rPr>
          <w:rFonts w:hint="eastAsia" w:ascii="宋体" w:hAnsi="宋体" w:eastAsia="宋体" w:cs="宋体"/>
          <w:sz w:val="24"/>
          <w:szCs w:val="24"/>
          <w:highlight w:val="none"/>
        </w:rPr>
        <w:t>；</w:t>
      </w:r>
    </w:p>
    <w:p w14:paraId="5A2EA0D9">
      <w:pPr>
        <w:spacing w:line="360" w:lineRule="auto"/>
        <w:ind w:right="2"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（8）</w:t>
      </w:r>
      <w:r>
        <w:rPr>
          <w:rFonts w:hint="eastAsia" w:ascii="宋体" w:hAnsi="宋体" w:eastAsia="宋体" w:cs="宋体"/>
          <w:color w:val="000000"/>
          <w:sz w:val="24"/>
          <w:szCs w:val="24"/>
          <w:highlight w:val="none"/>
        </w:rPr>
        <w:t>供应商有违约违规行为或被投诉、举报的，在调查处理期间，保证金暂不退还，待调查处理结束后按有关规定处理</w:t>
      </w:r>
      <w:r>
        <w:rPr>
          <w:rFonts w:hint="eastAsia" w:ascii="宋体" w:hAnsi="宋体" w:eastAsia="宋体" w:cs="宋体"/>
          <w:color w:val="000000"/>
          <w:sz w:val="24"/>
          <w:szCs w:val="24"/>
          <w:highlight w:val="none"/>
          <w:lang w:eastAsia="zh-CN"/>
        </w:rPr>
        <w:t>；</w:t>
      </w:r>
    </w:p>
    <w:p w14:paraId="65A1E946">
      <w:pPr>
        <w:spacing w:line="360" w:lineRule="auto"/>
        <w:ind w:right="2" w:firstLine="480" w:firstLineChars="200"/>
        <w:rPr>
          <w:rFonts w:hint="eastAsia" w:ascii="宋体" w:hAnsi="宋体" w:cs="宋体"/>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eastAsia="宋体" w:cs="宋体"/>
          <w:color w:val="000000"/>
          <w:sz w:val="24"/>
          <w:szCs w:val="24"/>
          <w:highlight w:val="none"/>
        </w:rPr>
        <w:t>采购文件规定的其他情形。</w:t>
      </w:r>
    </w:p>
    <w:p w14:paraId="20D7D000">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一</w:t>
      </w:r>
      <w:r>
        <w:rPr>
          <w:rFonts w:hint="eastAsia" w:asciiTheme="minorEastAsia" w:hAnsiTheme="minorEastAsia" w:eastAsiaTheme="minorEastAsia" w:cstheme="minorEastAsia"/>
          <w:b/>
          <w:sz w:val="24"/>
          <w:szCs w:val="24"/>
        </w:rPr>
        <w:t>、中标</w:t>
      </w:r>
    </w:p>
    <w:p w14:paraId="3E8C097B">
      <w:pPr>
        <w:pStyle w:val="151"/>
        <w:numPr>
          <w:ilvl w:val="0"/>
          <w:numId w:val="9"/>
        </w:numPr>
        <w:adjustRightInd w:val="0"/>
        <w:snapToGrid w:val="0"/>
        <w:spacing w:line="360" w:lineRule="auto"/>
        <w:ind w:left="420" w:firstLine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评标定标后，招标人将以</w:t>
      </w:r>
      <w:r>
        <w:rPr>
          <w:rFonts w:hint="eastAsia" w:asciiTheme="minorEastAsia" w:hAnsiTheme="minorEastAsia" w:eastAsiaTheme="minorEastAsia" w:cstheme="minorEastAsia"/>
          <w:sz w:val="24"/>
          <w:szCs w:val="24"/>
          <w:lang w:val="en-US" w:eastAsia="zh-CN"/>
        </w:rPr>
        <w:t>书面</w:t>
      </w:r>
      <w:r>
        <w:rPr>
          <w:rFonts w:hint="eastAsia" w:asciiTheme="minorEastAsia" w:hAnsiTheme="minorEastAsia" w:eastAsiaTheme="minorEastAsia" w:cstheme="minorEastAsia"/>
          <w:sz w:val="24"/>
          <w:szCs w:val="24"/>
        </w:rPr>
        <w:t>通知的形式通知中标单位。</w:t>
      </w:r>
    </w:p>
    <w:p w14:paraId="605836FD">
      <w:pPr>
        <w:pStyle w:val="151"/>
        <w:numPr>
          <w:ilvl w:val="0"/>
          <w:numId w:val="9"/>
        </w:numPr>
        <w:adjustRightInd w:val="0"/>
        <w:snapToGrid w:val="0"/>
        <w:spacing w:line="360" w:lineRule="auto"/>
        <w:ind w:left="420" w:firstLineChars="0"/>
        <w:jc w:val="left"/>
        <w:rPr>
          <w:rFonts w:hint="eastAsia"/>
        </w:rPr>
      </w:pPr>
      <w:r>
        <w:rPr>
          <w:rFonts w:hint="eastAsia" w:asciiTheme="minorEastAsia" w:hAnsiTheme="minorEastAsia" w:eastAsiaTheme="minorEastAsia" w:cstheme="minorEastAsia"/>
          <w:sz w:val="24"/>
          <w:szCs w:val="24"/>
        </w:rPr>
        <w:t>中标人收到中标通知后，应在30个工作日内与招标人签订合同，中标人无正当理由不与招标人订立合同，或在签订合同时向招标人提出附加条件，取消其中标资格。</w:t>
      </w:r>
    </w:p>
    <w:p w14:paraId="67556CA5">
      <w:pPr>
        <w:pStyle w:val="151"/>
        <w:numPr>
          <w:ilvl w:val="0"/>
          <w:numId w:val="9"/>
        </w:numPr>
        <w:adjustRightInd w:val="0"/>
        <w:snapToGrid w:val="0"/>
        <w:spacing w:line="360" w:lineRule="auto"/>
        <w:ind w:left="420" w:firstLineChars="0"/>
        <w:jc w:val="left"/>
        <w:rPr>
          <w:rFonts w:hint="eastAsia" w:asciiTheme="minorEastAsia" w:hAnsiTheme="minorEastAsia" w:eastAsiaTheme="minorEastAsia" w:cstheme="minorEastAsia"/>
          <w:b/>
          <w:sz w:val="24"/>
          <w:szCs w:val="24"/>
        </w:rPr>
      </w:pPr>
      <w:r>
        <w:rPr>
          <w:rFonts w:hint="eastAsia" w:ascii="Times New Roman" w:hAnsi="Times New Roman"/>
          <w:b/>
          <w:color w:val="FF0000"/>
        </w:rPr>
        <w:t>若投标人已成为意向中标人，投标人必须无条件配合招标人完成核价流程的工作。</w:t>
      </w:r>
    </w:p>
    <w:p w14:paraId="669188AB">
      <w:pPr>
        <w:snapToGri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二</w:t>
      </w:r>
      <w:r>
        <w:rPr>
          <w:rFonts w:hint="eastAsia" w:asciiTheme="minorEastAsia" w:hAnsiTheme="minorEastAsia" w:eastAsiaTheme="minorEastAsia" w:cstheme="minorEastAsia"/>
          <w:b/>
          <w:sz w:val="24"/>
          <w:szCs w:val="24"/>
        </w:rPr>
        <w:t>、中标人瑕疵滞后发现的处理原则</w:t>
      </w:r>
    </w:p>
    <w:p w14:paraId="0047BD74">
      <w:pPr>
        <w:snapToGrid w:val="0"/>
        <w:spacing w:line="360" w:lineRule="auto"/>
        <w:ind w:firstLine="482" w:firstLineChars="200"/>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无论基于何种原因，各项本应作为拒绝处理的情形，即便未被及时发现而使该中标人通过了资格审核、初评、现场复审、终评或其他所有相关程序，包括已签订合同，招标人有权取消其中标资格，一旦中标人被拒绝或该中标人此前的评议结果被取消，因招标产生的相关的费用以及一切损失均由中标人承担。已签订合同的，招标人有权单方解除合同，瑕疵中标人不得以此为由向招标人主张任何权利和请求。</w:t>
      </w:r>
    </w:p>
    <w:p w14:paraId="01E903F2">
      <w:pPr>
        <w:keepNext/>
        <w:keepLines/>
        <w:spacing w:line="360" w:lineRule="auto"/>
        <w:outlineLvl w:val="1"/>
        <w:rPr>
          <w:rFonts w:ascii="宋体" w:hAnsi="宋体" w:eastAsia="宋体" w:cs="宋体"/>
          <w:b/>
          <w:bCs/>
          <w:sz w:val="24"/>
          <w:szCs w:val="24"/>
          <w:highlight w:val="none"/>
        </w:rPr>
      </w:pPr>
      <w:r>
        <w:rPr>
          <w:rFonts w:hint="eastAsia" w:asciiTheme="minorEastAsia" w:hAnsiTheme="minorEastAsia" w:eastAsiaTheme="minorEastAsia" w:cstheme="minorEastAsia"/>
          <w:b/>
          <w:sz w:val="24"/>
          <w:szCs w:val="24"/>
          <w:u w:val="single"/>
        </w:rPr>
        <w:t>十</w:t>
      </w:r>
      <w:r>
        <w:rPr>
          <w:rFonts w:hint="eastAsia" w:asciiTheme="minorEastAsia" w:hAnsiTheme="minorEastAsia" w:eastAsiaTheme="minorEastAsia" w:cstheme="minorEastAsia"/>
          <w:b/>
          <w:sz w:val="24"/>
          <w:szCs w:val="24"/>
          <w:u w:val="single"/>
          <w:lang w:val="en-US" w:eastAsia="zh-CN"/>
        </w:rPr>
        <w:t>三</w:t>
      </w:r>
      <w:r>
        <w:rPr>
          <w:rFonts w:hint="eastAsia" w:asciiTheme="minorEastAsia" w:hAnsiTheme="minorEastAsia" w:eastAsiaTheme="minorEastAsia" w:cstheme="minorEastAsia"/>
          <w:b/>
          <w:sz w:val="24"/>
          <w:szCs w:val="24"/>
          <w:u w:val="single"/>
        </w:rPr>
        <w:t>、</w:t>
      </w:r>
      <w:r>
        <w:rPr>
          <w:rFonts w:hint="eastAsia" w:ascii="宋体" w:hAnsi="宋体" w:eastAsia="宋体" w:cs="宋体"/>
          <w:b/>
          <w:bCs/>
          <w:sz w:val="24"/>
          <w:szCs w:val="24"/>
          <w:highlight w:val="none"/>
        </w:rPr>
        <w:t>废标及终止招标</w:t>
      </w:r>
    </w:p>
    <w:p w14:paraId="44A3044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51766ED">
      <w:pPr>
        <w:spacing w:line="360" w:lineRule="auto"/>
        <w:ind w:right="2"/>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（1）投标人提供的有关资格、资质证明文件不合格、不真实或提供虚假投标材料；</w:t>
      </w:r>
    </w:p>
    <w:p w14:paraId="418FEDA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14:paraId="722D8073">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14:paraId="43312A9F">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14:paraId="200465A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14:paraId="60961DD1">
      <w:pPr>
        <w:pStyle w:val="25"/>
        <w:spacing w:line="360" w:lineRule="auto"/>
        <w:rPr>
          <w:rFonts w:hAnsi="宋体" w:eastAsia="宋体" w:cs="宋体"/>
          <w:sz w:val="24"/>
          <w:szCs w:val="24"/>
          <w:highlight w:val="none"/>
        </w:rPr>
      </w:pPr>
      <w:r>
        <w:rPr>
          <w:rFonts w:hint="eastAsia" w:hAnsi="宋体" w:eastAsia="宋体" w:cs="宋体"/>
          <w:color w:val="000000"/>
          <w:sz w:val="24"/>
          <w:szCs w:val="24"/>
          <w:highlight w:val="none"/>
        </w:rPr>
        <w:t xml:space="preserve">    （6）投标人被举报、检举，并经招标人查实无误的；</w:t>
      </w:r>
    </w:p>
    <w:p w14:paraId="5CFB61D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14:paraId="6C60DD75">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14:paraId="04118637">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（9）有效投标不足三家；</w:t>
      </w:r>
    </w:p>
    <w:p w14:paraId="7E5ED1D6">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14:paraId="45E6A3BC">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14:paraId="57E79D8A">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（12）不同投标人的投标文件异常一致；</w:t>
      </w:r>
    </w:p>
    <w:p w14:paraId="3FA4CD7E">
      <w:pPr>
        <w:pStyle w:val="25"/>
        <w:spacing w:line="360" w:lineRule="auto"/>
        <w:ind w:firstLine="480" w:firstLineChars="200"/>
        <w:rPr>
          <w:rFonts w:hAnsi="宋体" w:eastAsia="宋体" w:cs="宋体"/>
          <w:color w:val="000000"/>
          <w:sz w:val="24"/>
          <w:szCs w:val="24"/>
          <w:highlight w:val="none"/>
        </w:rPr>
      </w:pPr>
      <w:r>
        <w:rPr>
          <w:rFonts w:hint="eastAsia" w:hAnsi="宋体" w:eastAsia="宋体" w:cs="宋体"/>
          <w:color w:val="000000"/>
          <w:sz w:val="24"/>
          <w:szCs w:val="24"/>
          <w:highlight w:val="none"/>
        </w:rPr>
        <w:t>（13）投标报价呈规律性差异的；</w:t>
      </w:r>
    </w:p>
    <w:p w14:paraId="7430E910">
      <w:pPr>
        <w:spacing w:line="360" w:lineRule="auto"/>
        <w:ind w:right="2" w:firstLine="480" w:firstLineChars="200"/>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hAnsi="宋体" w:eastAsia="宋体" w:cs="宋体"/>
          <w:color w:val="000000"/>
          <w:sz w:val="24"/>
          <w:szCs w:val="24"/>
          <w:highlight w:val="none"/>
        </w:rPr>
        <w:t>4</w:t>
      </w:r>
      <w:r>
        <w:rPr>
          <w:rFonts w:hint="eastAsia" w:ascii="宋体" w:hAnsi="宋体" w:eastAsia="宋体" w:cs="宋体"/>
          <w:color w:val="000000"/>
          <w:sz w:val="24"/>
          <w:szCs w:val="24"/>
          <w:highlight w:val="none"/>
        </w:rPr>
        <w:t>）法律、法规规定的其他情况。</w:t>
      </w:r>
    </w:p>
    <w:p w14:paraId="60183050">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2.出现下列情形之一，招标人有权否决所有投标人的投标，并终止招标。</w:t>
      </w:r>
    </w:p>
    <w:p w14:paraId="1B025717">
      <w:pPr>
        <w:spacing w:line="360" w:lineRule="auto"/>
        <w:ind w:right="2" w:firstLine="480" w:firstLineChars="200"/>
        <w:rPr>
          <w:rFonts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14:paraId="43D3C1A8">
      <w:pPr>
        <w:spacing w:line="360" w:lineRule="auto"/>
        <w:ind w:right="2"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14:paraId="2DB91BA1">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14:paraId="3165C1E9">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bookmarkStart w:id="10" w:name="OLE_LINK26"/>
      <w:bookmarkStart w:id="11" w:name="OLE_LINK25"/>
      <w:bookmarkStart w:id="12" w:name="OLE_LINK29"/>
      <w:bookmarkStart w:id="13" w:name="OLE_LINK28"/>
      <w:bookmarkStart w:id="14" w:name="OLE_LINK27"/>
      <w:r>
        <w:rPr>
          <w:rFonts w:hint="eastAsia" w:ascii="宋体" w:hAnsi="宋体" w:eastAsia="宋体" w:cs="宋体"/>
          <w:bCs/>
          <w:sz w:val="24"/>
          <w:szCs w:val="24"/>
          <w:highlight w:val="none"/>
        </w:rPr>
        <w:t>；</w:t>
      </w:r>
      <w:bookmarkEnd w:id="10"/>
      <w:bookmarkEnd w:id="11"/>
      <w:bookmarkEnd w:id="12"/>
      <w:bookmarkEnd w:id="13"/>
      <w:bookmarkEnd w:id="14"/>
    </w:p>
    <w:p w14:paraId="27CCD9FE">
      <w:pPr>
        <w:spacing w:line="360" w:lineRule="auto"/>
        <w:ind w:right="2" w:firstLine="480" w:firstLineChars="200"/>
        <w:rPr>
          <w:rFonts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14:paraId="78D3B0A6">
      <w:pPr>
        <w:pStyle w:val="25"/>
        <w:spacing w:line="360" w:lineRule="auto"/>
        <w:ind w:firstLine="480" w:firstLineChars="200"/>
        <w:rPr>
          <w:rFonts w:hAnsi="宋体" w:eastAsia="宋体" w:cs="宋体"/>
          <w:bCs/>
          <w:sz w:val="24"/>
          <w:szCs w:val="24"/>
          <w:highlight w:val="none"/>
        </w:rPr>
      </w:pPr>
      <w:r>
        <w:rPr>
          <w:rFonts w:hint="eastAsia" w:hAnsi="宋体" w:eastAsia="宋体" w:cs="宋体"/>
          <w:bCs/>
          <w:sz w:val="24"/>
          <w:szCs w:val="24"/>
          <w:highlight w:val="none"/>
        </w:rPr>
        <w:t>（6）招标人认为其他应终止招标的情形。</w:t>
      </w:r>
    </w:p>
    <w:p w14:paraId="27BD2702">
      <w:pPr>
        <w:snapToGrid w:val="0"/>
        <w:spacing w:line="360" w:lineRule="auto"/>
        <w:jc w:val="left"/>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十</w:t>
      </w:r>
      <w:r>
        <w:rPr>
          <w:rFonts w:hint="eastAsia" w:asciiTheme="minorEastAsia" w:hAnsiTheme="minorEastAsia" w:eastAsiaTheme="minorEastAsia" w:cstheme="minorEastAsia"/>
          <w:b/>
          <w:sz w:val="24"/>
          <w:szCs w:val="24"/>
          <w:lang w:val="en-US" w:eastAsia="zh-CN"/>
        </w:rPr>
        <w:t>四</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eastAsia="zh-CN"/>
        </w:rPr>
        <w:t>本次招标最终解释权归中国重型汽车集团有限公司。</w:t>
      </w:r>
    </w:p>
    <w:p w14:paraId="78CE263F">
      <w:pPr>
        <w:pStyle w:val="234"/>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eastAsia" w:ascii="宋体" w:hAnsi="宋体" w:eastAsia="宋体" w:cs="宋体"/>
          <w:sz w:val="21"/>
          <w:szCs w:val="21"/>
          <w:lang w:val="en-US" w:eastAsia="zh-CN"/>
        </w:rPr>
      </w:pPr>
      <w:r>
        <w:rPr>
          <w:rFonts w:ascii="宋体" w:hAnsi="宋体" w:eastAsia="宋体" w:cs="宋体"/>
          <w:sz w:val="21"/>
          <w:szCs w:val="21"/>
        </w:rPr>
        <w:t>招标人有权指定招标人的关联单位作为合同签订人，与中标人签署相关合同，且具体权利义务以中标人与招标人的关联公司最终签署的合同为准</w:t>
      </w:r>
      <w:r>
        <w:rPr>
          <w:rFonts w:hint="eastAsia" w:ascii="宋体" w:hAnsi="宋体" w:eastAsia="宋体" w:cs="宋体"/>
          <w:sz w:val="21"/>
          <w:szCs w:val="21"/>
          <w:lang w:eastAsia="zh-CN"/>
        </w:rPr>
        <w:t>。</w:t>
      </w:r>
    </w:p>
    <w:p w14:paraId="1950701A">
      <w:pPr>
        <w:rPr>
          <w:rFonts w:hint="eastAsia" w:ascii="宋体" w:hAnsi="宋体" w:eastAsia="宋体" w:cs="宋体"/>
          <w:b/>
          <w:color w:val="auto"/>
          <w:sz w:val="44"/>
          <w:szCs w:val="36"/>
          <w:highlight w:val="none"/>
          <w:lang w:val="en-US" w:eastAsia="zh-CN"/>
        </w:rPr>
      </w:pPr>
      <w:r>
        <w:rPr>
          <w:rFonts w:hint="eastAsia" w:ascii="宋体" w:hAnsi="宋体" w:eastAsia="宋体" w:cs="宋体"/>
          <w:b/>
          <w:color w:val="auto"/>
          <w:sz w:val="44"/>
          <w:szCs w:val="36"/>
          <w:highlight w:val="none"/>
          <w:lang w:val="en-US" w:eastAsia="zh-CN"/>
        </w:rPr>
        <w:br w:type="page"/>
      </w:r>
    </w:p>
    <w:p w14:paraId="4DE3599A">
      <w:pPr>
        <w:autoSpaceDE w:val="0"/>
        <w:autoSpaceDN w:val="0"/>
        <w:adjustRightInd w:val="0"/>
        <w:snapToGrid w:val="0"/>
        <w:spacing w:line="360" w:lineRule="auto"/>
        <w:jc w:val="center"/>
        <w:outlineLvl w:val="0"/>
        <w:rPr>
          <w:rFonts w:hint="default" w:ascii="宋体" w:hAnsi="宋体" w:eastAsia="宋体" w:cs="宋体"/>
          <w:b/>
          <w:bCs/>
          <w:color w:val="000000"/>
          <w:sz w:val="44"/>
          <w:szCs w:val="44"/>
          <w:highlight w:val="none"/>
          <w:u w:val="none"/>
          <w:lang w:val="en-US" w:eastAsia="zh-CN" w:bidi="zh-CN"/>
        </w:rPr>
      </w:pPr>
      <w:r>
        <w:rPr>
          <w:rFonts w:hint="eastAsia" w:ascii="宋体" w:hAnsi="宋体" w:eastAsia="宋体" w:cs="宋体"/>
          <w:b/>
          <w:color w:val="auto"/>
          <w:sz w:val="44"/>
          <w:szCs w:val="36"/>
          <w:highlight w:val="none"/>
          <w:lang w:val="en-US" w:eastAsia="zh-CN"/>
        </w:rPr>
        <w:t>第二部分</w:t>
      </w:r>
      <w:r>
        <w:rPr>
          <w:rFonts w:hint="eastAsia" w:ascii="宋体" w:hAnsi="宋体" w:cs="宋体"/>
          <w:b/>
          <w:color w:val="auto"/>
          <w:sz w:val="44"/>
          <w:szCs w:val="36"/>
          <w:highlight w:val="none"/>
          <w:lang w:val="en-US" w:eastAsia="zh-CN"/>
        </w:rPr>
        <w:t xml:space="preserve"> </w:t>
      </w:r>
      <w:r>
        <w:rPr>
          <w:rFonts w:hint="eastAsia" w:ascii="宋体" w:hAnsi="宋体" w:eastAsia="宋体" w:cs="宋体"/>
          <w:b/>
          <w:bCs/>
          <w:color w:val="000000"/>
          <w:sz w:val="44"/>
          <w:szCs w:val="44"/>
          <w:highlight w:val="none"/>
          <w:u w:val="none"/>
          <w:lang w:val="en-US" w:eastAsia="zh-CN" w:bidi="zh-CN"/>
        </w:rPr>
        <w:t>技术要求</w:t>
      </w:r>
    </w:p>
    <w:p w14:paraId="08800AD9">
      <w:pPr>
        <w:spacing w:before="120" w:after="0" w:line="600" w:lineRule="exact"/>
        <w:ind w:firstLine="748"/>
        <w:rPr>
          <w:rFonts w:hint="eastAsia"/>
          <w:lang w:eastAsia="zh-CN"/>
        </w:rPr>
      </w:pPr>
      <w:r>
        <w:rPr>
          <w:rFonts w:ascii="黑体" w:hAnsi="黑体" w:eastAsia="黑体"/>
          <w:b/>
          <w:lang w:eastAsia="zh-CN"/>
        </w:rPr>
        <w:t>一、项目名称与范围</w:t>
      </w:r>
    </w:p>
    <w:p w14:paraId="285FBB8A">
      <w:pPr>
        <w:spacing w:after="0"/>
        <w:ind w:firstLine="726"/>
        <w:rPr>
          <w:rFonts w:hint="eastAsia"/>
          <w:lang w:eastAsia="zh-CN"/>
        </w:rPr>
      </w:pPr>
      <w:r>
        <w:rPr>
          <w:lang w:eastAsia="zh-CN"/>
        </w:rPr>
        <w:t>项目名称：</w:t>
      </w:r>
      <w:r>
        <w:rPr>
          <w:rFonts w:hint="eastAsia"/>
          <w:lang w:val="en-US" w:eastAsia="zh-CN"/>
        </w:rPr>
        <w:t>济南智能装备有限公司机锻车间</w:t>
      </w:r>
      <w:r>
        <w:rPr>
          <w:lang w:eastAsia="zh-CN"/>
        </w:rPr>
        <w:t>6300、3150线加装检修平台</w:t>
      </w:r>
    </w:p>
    <w:p w14:paraId="08800ADB">
      <w:pPr>
        <w:spacing w:after="0"/>
        <w:ind w:firstLine="726"/>
        <w:rPr>
          <w:rFonts w:hint="eastAsia"/>
          <w:lang w:eastAsia="zh-CN"/>
        </w:rPr>
      </w:pPr>
      <w:r>
        <w:rPr>
          <w:lang w:eastAsia="zh-CN"/>
        </w:rPr>
        <w:t>招标方式：公开招标</w:t>
      </w:r>
    </w:p>
    <w:p w14:paraId="05D56930">
      <w:pPr>
        <w:spacing w:after="0"/>
        <w:ind w:firstLine="726"/>
        <w:rPr>
          <w:rFonts w:hint="eastAsia"/>
          <w:lang w:eastAsia="zh-CN"/>
        </w:rPr>
      </w:pPr>
      <w:r>
        <w:rPr>
          <w:lang w:eastAsia="zh-CN"/>
        </w:rPr>
        <w:t>本次招标为中国重汽</w:t>
      </w:r>
      <w:r>
        <w:rPr>
          <w:rFonts w:hint="eastAsia"/>
          <w:lang w:val="en-US" w:eastAsia="zh-CN"/>
        </w:rPr>
        <w:t>济南智能装备有限公司机锻车间</w:t>
      </w:r>
      <w:r>
        <w:rPr>
          <w:lang w:eastAsia="zh-CN"/>
        </w:rPr>
        <w:t>6300、3150线加装检修平台，具体内容如下：</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418"/>
        <w:gridCol w:w="1275"/>
        <w:gridCol w:w="2410"/>
        <w:gridCol w:w="1114"/>
        <w:gridCol w:w="1385"/>
      </w:tblGrid>
      <w:tr w14:paraId="212C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08" w:type="dxa"/>
            <w:vAlign w:val="center"/>
          </w:tcPr>
          <w:p w14:paraId="3F8B400F">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序号</w:t>
            </w:r>
          </w:p>
        </w:tc>
        <w:tc>
          <w:tcPr>
            <w:tcW w:w="1418" w:type="dxa"/>
            <w:vAlign w:val="center"/>
          </w:tcPr>
          <w:p w14:paraId="00E73D52">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项目名称</w:t>
            </w:r>
          </w:p>
        </w:tc>
        <w:tc>
          <w:tcPr>
            <w:tcW w:w="1275" w:type="dxa"/>
            <w:vAlign w:val="center"/>
          </w:tcPr>
          <w:p w14:paraId="66C21157">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设备品牌</w:t>
            </w:r>
          </w:p>
        </w:tc>
        <w:tc>
          <w:tcPr>
            <w:tcW w:w="2410" w:type="dxa"/>
            <w:vAlign w:val="center"/>
          </w:tcPr>
          <w:p w14:paraId="06919837">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规格型号/设备编号</w:t>
            </w:r>
          </w:p>
        </w:tc>
        <w:tc>
          <w:tcPr>
            <w:tcW w:w="1114" w:type="dxa"/>
            <w:vAlign w:val="center"/>
          </w:tcPr>
          <w:p w14:paraId="20C3D4B2">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数量</w:t>
            </w:r>
          </w:p>
        </w:tc>
        <w:tc>
          <w:tcPr>
            <w:tcW w:w="1385" w:type="dxa"/>
            <w:vAlign w:val="center"/>
          </w:tcPr>
          <w:p w14:paraId="796D9B25">
            <w:pPr>
              <w:widowControl w:val="0"/>
              <w:spacing w:after="0" w:line="320" w:lineRule="exact"/>
              <w:jc w:val="center"/>
              <w:rPr>
                <w:rFonts w:hint="eastAsia" w:cs="仿宋_GB2312"/>
                <w:b/>
                <w:bCs/>
                <w:kern w:val="2"/>
                <w:sz w:val="24"/>
                <w:szCs w:val="24"/>
                <w:lang w:eastAsia="zh-CN"/>
              </w:rPr>
            </w:pPr>
            <w:r>
              <w:rPr>
                <w:rFonts w:cs="仿宋_GB2312"/>
                <w:b/>
                <w:bCs/>
                <w:kern w:val="2"/>
                <w:sz w:val="24"/>
                <w:szCs w:val="24"/>
                <w:lang w:eastAsia="zh-CN"/>
              </w:rPr>
              <w:t>安装地点</w:t>
            </w:r>
          </w:p>
        </w:tc>
      </w:tr>
      <w:tr w14:paraId="51A2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6D913B67">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p>
        </w:tc>
        <w:tc>
          <w:tcPr>
            <w:tcW w:w="1418" w:type="dxa"/>
            <w:vAlign w:val="center"/>
          </w:tcPr>
          <w:p w14:paraId="27367285">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MP6300热模锻压力机检修平台</w:t>
            </w:r>
          </w:p>
        </w:tc>
        <w:tc>
          <w:tcPr>
            <w:tcW w:w="1275" w:type="dxa"/>
            <w:vAlign w:val="center"/>
          </w:tcPr>
          <w:p w14:paraId="3C47B289">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中国二重</w:t>
            </w:r>
          </w:p>
        </w:tc>
        <w:tc>
          <w:tcPr>
            <w:tcW w:w="2410" w:type="dxa"/>
            <w:vAlign w:val="center"/>
          </w:tcPr>
          <w:p w14:paraId="01C14083">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4800-DY-135-00003</w:t>
            </w:r>
          </w:p>
        </w:tc>
        <w:tc>
          <w:tcPr>
            <w:tcW w:w="1114" w:type="dxa"/>
            <w:vAlign w:val="center"/>
          </w:tcPr>
          <w:p w14:paraId="4F6C0F78">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r>
              <w:rPr>
                <w:rFonts w:hint="eastAsia" w:cs="仿宋_GB2312"/>
                <w:kern w:val="2"/>
                <w:sz w:val="24"/>
                <w:szCs w:val="24"/>
                <w:lang w:eastAsia="zh-CN"/>
              </w:rPr>
              <w:t>套</w:t>
            </w:r>
          </w:p>
        </w:tc>
        <w:tc>
          <w:tcPr>
            <w:tcW w:w="1385" w:type="dxa"/>
            <w:vAlign w:val="center"/>
          </w:tcPr>
          <w:p w14:paraId="60A47D85">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党家庄厂区</w:t>
            </w:r>
          </w:p>
        </w:tc>
      </w:tr>
      <w:tr w14:paraId="1C99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3EE53CD8">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2</w:t>
            </w:r>
          </w:p>
        </w:tc>
        <w:tc>
          <w:tcPr>
            <w:tcW w:w="1418" w:type="dxa"/>
            <w:vAlign w:val="center"/>
          </w:tcPr>
          <w:p w14:paraId="242B243A">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800吨双点曲柄压力机检修平台</w:t>
            </w:r>
          </w:p>
        </w:tc>
        <w:tc>
          <w:tcPr>
            <w:tcW w:w="1275" w:type="dxa"/>
            <w:vAlign w:val="center"/>
          </w:tcPr>
          <w:p w14:paraId="3FD2A489">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中国二重</w:t>
            </w:r>
          </w:p>
        </w:tc>
        <w:tc>
          <w:tcPr>
            <w:tcW w:w="2410" w:type="dxa"/>
            <w:vAlign w:val="center"/>
          </w:tcPr>
          <w:p w14:paraId="0C499AE2">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4800-DY-123-00010</w:t>
            </w:r>
          </w:p>
        </w:tc>
        <w:tc>
          <w:tcPr>
            <w:tcW w:w="1114" w:type="dxa"/>
            <w:vAlign w:val="center"/>
          </w:tcPr>
          <w:p w14:paraId="6434C9E1">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r>
              <w:rPr>
                <w:rFonts w:hint="eastAsia" w:cs="仿宋_GB2312"/>
                <w:kern w:val="2"/>
                <w:sz w:val="24"/>
                <w:szCs w:val="24"/>
                <w:lang w:eastAsia="zh-CN"/>
              </w:rPr>
              <w:t>套</w:t>
            </w:r>
          </w:p>
        </w:tc>
        <w:tc>
          <w:tcPr>
            <w:tcW w:w="1385" w:type="dxa"/>
            <w:vAlign w:val="center"/>
          </w:tcPr>
          <w:p w14:paraId="60D72D75">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党家庄厂区</w:t>
            </w:r>
          </w:p>
        </w:tc>
      </w:tr>
      <w:tr w14:paraId="7441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27B67605">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3</w:t>
            </w:r>
          </w:p>
        </w:tc>
        <w:tc>
          <w:tcPr>
            <w:tcW w:w="1418" w:type="dxa"/>
            <w:vAlign w:val="center"/>
          </w:tcPr>
          <w:p w14:paraId="01970DF3">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MP3150热模锻压力机检修平台</w:t>
            </w:r>
          </w:p>
        </w:tc>
        <w:tc>
          <w:tcPr>
            <w:tcW w:w="1275" w:type="dxa"/>
            <w:vAlign w:val="center"/>
          </w:tcPr>
          <w:p w14:paraId="3FDD5206">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中国二重</w:t>
            </w:r>
          </w:p>
        </w:tc>
        <w:tc>
          <w:tcPr>
            <w:tcW w:w="2410" w:type="dxa"/>
            <w:vAlign w:val="center"/>
          </w:tcPr>
          <w:p w14:paraId="2DE84EC0">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4800-DY-135-00002</w:t>
            </w:r>
          </w:p>
        </w:tc>
        <w:tc>
          <w:tcPr>
            <w:tcW w:w="1114" w:type="dxa"/>
            <w:vAlign w:val="center"/>
          </w:tcPr>
          <w:p w14:paraId="62DC9240">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r>
              <w:rPr>
                <w:rFonts w:hint="eastAsia" w:cs="仿宋_GB2312"/>
                <w:kern w:val="2"/>
                <w:sz w:val="24"/>
                <w:szCs w:val="24"/>
                <w:lang w:eastAsia="zh-CN"/>
              </w:rPr>
              <w:t>套</w:t>
            </w:r>
          </w:p>
        </w:tc>
        <w:tc>
          <w:tcPr>
            <w:tcW w:w="1385" w:type="dxa"/>
            <w:vAlign w:val="center"/>
          </w:tcPr>
          <w:p w14:paraId="64C72520">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党家庄厂区</w:t>
            </w:r>
          </w:p>
        </w:tc>
      </w:tr>
      <w:tr w14:paraId="2695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5D39129E">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w:t>
            </w:r>
          </w:p>
        </w:tc>
        <w:tc>
          <w:tcPr>
            <w:tcW w:w="1418" w:type="dxa"/>
            <w:vAlign w:val="center"/>
          </w:tcPr>
          <w:p w14:paraId="58AB2089">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315吨切边机检修平台</w:t>
            </w:r>
          </w:p>
        </w:tc>
        <w:tc>
          <w:tcPr>
            <w:tcW w:w="1275" w:type="dxa"/>
            <w:vAlign w:val="center"/>
          </w:tcPr>
          <w:p w14:paraId="7BD74882">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中国二重</w:t>
            </w:r>
          </w:p>
        </w:tc>
        <w:tc>
          <w:tcPr>
            <w:tcW w:w="2410" w:type="dxa"/>
            <w:vAlign w:val="center"/>
          </w:tcPr>
          <w:p w14:paraId="04B993BC">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4800-DY-123-00009</w:t>
            </w:r>
          </w:p>
        </w:tc>
        <w:tc>
          <w:tcPr>
            <w:tcW w:w="1114" w:type="dxa"/>
            <w:vAlign w:val="center"/>
          </w:tcPr>
          <w:p w14:paraId="2EBD00CB">
            <w:pPr>
              <w:widowControl w:val="0"/>
              <w:spacing w:after="0" w:line="320" w:lineRule="exact"/>
              <w:jc w:val="center"/>
              <w:rPr>
                <w:rFonts w:hint="eastAsia" w:cs="仿宋_GB2312"/>
                <w:kern w:val="2"/>
                <w:sz w:val="24"/>
                <w:szCs w:val="24"/>
                <w:lang w:eastAsia="zh-CN"/>
              </w:rPr>
            </w:pPr>
            <w:r>
              <w:rPr>
                <w:rFonts w:cs="仿宋_GB2312"/>
                <w:kern w:val="2"/>
                <w:sz w:val="24"/>
                <w:szCs w:val="24"/>
                <w:lang w:eastAsia="zh-CN"/>
              </w:rPr>
              <w:t>1</w:t>
            </w:r>
            <w:r>
              <w:rPr>
                <w:rFonts w:hint="eastAsia" w:cs="仿宋_GB2312"/>
                <w:kern w:val="2"/>
                <w:sz w:val="24"/>
                <w:szCs w:val="24"/>
                <w:lang w:eastAsia="zh-CN"/>
              </w:rPr>
              <w:t>套</w:t>
            </w:r>
          </w:p>
        </w:tc>
        <w:tc>
          <w:tcPr>
            <w:tcW w:w="1385" w:type="dxa"/>
            <w:vAlign w:val="center"/>
          </w:tcPr>
          <w:p w14:paraId="52530920">
            <w:pPr>
              <w:widowControl w:val="0"/>
              <w:spacing w:after="0" w:line="320" w:lineRule="exact"/>
              <w:jc w:val="center"/>
              <w:rPr>
                <w:rFonts w:hint="eastAsia" w:cs="仿宋_GB2312"/>
                <w:kern w:val="2"/>
                <w:sz w:val="24"/>
                <w:szCs w:val="24"/>
                <w:lang w:eastAsia="zh-CN"/>
              </w:rPr>
            </w:pPr>
            <w:r>
              <w:rPr>
                <w:rFonts w:hint="eastAsia" w:cs="仿宋_GB2312"/>
                <w:kern w:val="2"/>
                <w:sz w:val="24"/>
                <w:szCs w:val="24"/>
                <w:lang w:eastAsia="zh-CN"/>
              </w:rPr>
              <w:t>党家庄厂区</w:t>
            </w:r>
          </w:p>
        </w:tc>
      </w:tr>
    </w:tbl>
    <w:p w14:paraId="08800B00">
      <w:pPr>
        <w:widowControl w:val="0"/>
        <w:numPr>
          <w:ilvl w:val="0"/>
          <w:numId w:val="10"/>
        </w:numPr>
        <w:spacing w:after="0" w:line="600" w:lineRule="exact"/>
        <w:ind w:firstLine="422" w:firstLineChars="200"/>
        <w:jc w:val="both"/>
        <w:rPr>
          <w:rFonts w:ascii="黑体" w:hAnsi="Calibri" w:eastAsia="黑体" w:cs="Times New Roman"/>
          <w:b/>
          <w:kern w:val="2"/>
          <w:lang w:eastAsia="zh-CN"/>
        </w:rPr>
      </w:pPr>
      <w:r>
        <w:rPr>
          <w:rFonts w:ascii="黑体" w:hAnsi="Calibri" w:eastAsia="黑体" w:cs="Times New Roman"/>
          <w:b/>
          <w:kern w:val="2"/>
          <w:lang w:eastAsia="zh-CN"/>
        </w:rPr>
        <w:t>招标方技术要求及施工内容</w:t>
      </w:r>
    </w:p>
    <w:p w14:paraId="08800B01">
      <w:pPr>
        <w:spacing w:after="0"/>
        <w:ind w:firstLine="726"/>
        <w:rPr>
          <w:rFonts w:hint="eastAsia"/>
          <w:lang w:eastAsia="zh-CN"/>
        </w:rPr>
      </w:pPr>
      <w:r>
        <w:rPr>
          <w:lang w:eastAsia="zh-CN"/>
        </w:rPr>
        <w:t>投标方负责承揽招标方</w:t>
      </w:r>
      <w:r>
        <w:rPr>
          <w:rFonts w:hint="eastAsia"/>
          <w:lang w:val="en-US" w:eastAsia="zh-CN"/>
        </w:rPr>
        <w:t>济南智能装备有限公司机锻车间</w:t>
      </w:r>
      <w:r>
        <w:rPr>
          <w:lang w:eastAsia="zh-CN"/>
        </w:rPr>
        <w:t>6300、3150线加装检修平台项目的相关工作，相关技术要求如下：</w:t>
      </w:r>
    </w:p>
    <w:p w14:paraId="08800B02">
      <w:pPr>
        <w:spacing w:after="0"/>
        <w:ind w:firstLine="726"/>
        <w:rPr>
          <w:rFonts w:hint="eastAsia"/>
          <w:lang w:eastAsia="zh-CN"/>
        </w:rPr>
      </w:pPr>
      <w:r>
        <w:rPr>
          <w:lang w:eastAsia="zh-CN"/>
        </w:rPr>
        <w:t>本项目中4台压力机</w:t>
      </w:r>
      <w:r>
        <w:rPr>
          <w:rFonts w:hint="eastAsia"/>
          <w:lang w:eastAsia="zh-CN"/>
        </w:rPr>
        <w:t>施工内容</w:t>
      </w:r>
      <w:r>
        <w:rPr>
          <w:lang w:eastAsia="zh-CN"/>
        </w:rPr>
        <w:t>如下（参数数值为招标方自行测量值，仅供参考）：</w:t>
      </w:r>
    </w:p>
    <w:tbl>
      <w:tblPr>
        <w:tblStyle w:val="4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522"/>
        <w:gridCol w:w="1370"/>
        <w:gridCol w:w="5441"/>
      </w:tblGrid>
      <w:tr w14:paraId="0880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9" w:type="pct"/>
            <w:vAlign w:val="center"/>
          </w:tcPr>
          <w:p w14:paraId="08800B03">
            <w:pPr>
              <w:widowControl w:val="0"/>
              <w:spacing w:after="0" w:line="240" w:lineRule="auto"/>
              <w:jc w:val="center"/>
              <w:rPr>
                <w:rFonts w:hint="eastAsia" w:ascii="宋体" w:hAnsi="宋体" w:eastAsia="宋体" w:cs="宋体"/>
                <w:b/>
                <w:bCs/>
                <w:kern w:val="2"/>
                <w:sz w:val="24"/>
                <w:szCs w:val="24"/>
                <w:lang w:eastAsia="zh-CN"/>
              </w:rPr>
            </w:pPr>
            <w:r>
              <w:rPr>
                <w:rFonts w:ascii="宋体" w:hAnsi="宋体" w:eastAsia="宋体" w:cs="宋体"/>
                <w:b/>
                <w:bCs/>
                <w:kern w:val="2"/>
                <w:sz w:val="24"/>
                <w:szCs w:val="24"/>
                <w:lang w:eastAsia="zh-CN"/>
              </w:rPr>
              <w:t>序号</w:t>
            </w:r>
          </w:p>
        </w:tc>
        <w:tc>
          <w:tcPr>
            <w:tcW w:w="840" w:type="pct"/>
            <w:vAlign w:val="center"/>
          </w:tcPr>
          <w:p w14:paraId="08800B04">
            <w:pPr>
              <w:widowControl w:val="0"/>
              <w:spacing w:after="0" w:line="240" w:lineRule="auto"/>
              <w:jc w:val="center"/>
              <w:rPr>
                <w:rFonts w:hint="eastAsia" w:ascii="宋体" w:hAnsi="宋体" w:eastAsia="宋体" w:cs="宋体"/>
                <w:b/>
                <w:bCs/>
                <w:kern w:val="2"/>
                <w:sz w:val="24"/>
                <w:szCs w:val="24"/>
                <w:lang w:eastAsia="zh-CN"/>
              </w:rPr>
            </w:pPr>
            <w:r>
              <w:rPr>
                <w:rFonts w:ascii="宋体" w:hAnsi="宋体" w:eastAsia="宋体" w:cs="宋体"/>
                <w:b/>
                <w:bCs/>
                <w:kern w:val="2"/>
                <w:sz w:val="24"/>
                <w:szCs w:val="24"/>
                <w:lang w:eastAsia="zh-CN"/>
              </w:rPr>
              <w:t>设备名称</w:t>
            </w:r>
          </w:p>
        </w:tc>
        <w:tc>
          <w:tcPr>
            <w:tcW w:w="756" w:type="pct"/>
            <w:vAlign w:val="center"/>
          </w:tcPr>
          <w:p w14:paraId="08800B05">
            <w:pPr>
              <w:widowControl w:val="0"/>
              <w:spacing w:after="0" w:line="240" w:lineRule="auto"/>
              <w:jc w:val="center"/>
              <w:rPr>
                <w:rFonts w:hint="eastAsia" w:ascii="宋体" w:hAnsi="宋体" w:eastAsia="宋体" w:cs="宋体"/>
                <w:b/>
                <w:bCs/>
                <w:kern w:val="2"/>
                <w:sz w:val="24"/>
                <w:szCs w:val="24"/>
                <w:lang w:eastAsia="zh-CN"/>
              </w:rPr>
            </w:pPr>
            <w:r>
              <w:rPr>
                <w:rFonts w:ascii="宋体" w:hAnsi="宋体" w:eastAsia="宋体" w:cs="宋体"/>
                <w:b/>
                <w:bCs/>
                <w:kern w:val="2"/>
                <w:sz w:val="24"/>
                <w:szCs w:val="24"/>
                <w:lang w:eastAsia="zh-CN"/>
              </w:rPr>
              <w:t>设备距地面高度</w:t>
            </w:r>
          </w:p>
        </w:tc>
        <w:tc>
          <w:tcPr>
            <w:tcW w:w="3003" w:type="pct"/>
            <w:vAlign w:val="center"/>
          </w:tcPr>
          <w:p w14:paraId="08800B06">
            <w:pPr>
              <w:widowControl w:val="0"/>
              <w:spacing w:after="0" w:line="240" w:lineRule="auto"/>
              <w:jc w:val="center"/>
              <w:rPr>
                <w:rFonts w:hint="eastAsia" w:ascii="宋体" w:hAnsi="宋体" w:eastAsia="宋体" w:cs="宋体"/>
                <w:b/>
                <w:bCs/>
                <w:kern w:val="2"/>
                <w:sz w:val="24"/>
                <w:szCs w:val="24"/>
                <w:lang w:eastAsia="zh-CN"/>
              </w:rPr>
            </w:pPr>
            <w:r>
              <w:rPr>
                <w:rFonts w:hint="eastAsia" w:ascii="宋体" w:hAnsi="宋体" w:eastAsia="宋体" w:cs="宋体"/>
                <w:b/>
                <w:bCs/>
                <w:kern w:val="2"/>
                <w:sz w:val="24"/>
                <w:szCs w:val="24"/>
                <w:lang w:eastAsia="zh-CN"/>
              </w:rPr>
              <w:t>施工内容</w:t>
            </w:r>
          </w:p>
        </w:tc>
      </w:tr>
      <w:tr w14:paraId="0880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99" w:type="pct"/>
            <w:vAlign w:val="center"/>
          </w:tcPr>
          <w:p w14:paraId="08800B08">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1</w:t>
            </w:r>
          </w:p>
        </w:tc>
        <w:tc>
          <w:tcPr>
            <w:tcW w:w="840" w:type="pct"/>
            <w:vAlign w:val="center"/>
          </w:tcPr>
          <w:p w14:paraId="08800B09">
            <w:pPr>
              <w:widowControl w:val="0"/>
              <w:spacing w:after="0" w:line="32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MP6300热模锻压力机</w:t>
            </w:r>
          </w:p>
        </w:tc>
        <w:tc>
          <w:tcPr>
            <w:tcW w:w="756" w:type="pct"/>
            <w:vAlign w:val="center"/>
          </w:tcPr>
          <w:p w14:paraId="08800B0A">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约9.8米</w:t>
            </w:r>
          </w:p>
        </w:tc>
        <w:tc>
          <w:tcPr>
            <w:tcW w:w="3003" w:type="pct"/>
            <w:vAlign w:val="center"/>
          </w:tcPr>
          <w:p w14:paraId="776C9C5E">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1.第二层设备顶部四周增加护栏，在维修空间不足的部位同时增加可拆卸检修平台。</w:t>
            </w:r>
          </w:p>
          <w:p w14:paraId="47D62324">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2.第一层离合器和制动器底部新增检修平台并加装护栏，涉及到离合器和制动器起吊部位护栏采用可拆设计。</w:t>
            </w:r>
          </w:p>
          <w:p w14:paraId="548C801D">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3.第一层前面板在封闭高度调整位置增加检修平台及护栏。</w:t>
            </w:r>
          </w:p>
          <w:p w14:paraId="1609ECE8">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4.第一层高速轴侧增加检修平台和护栏，高度略低于高速轴旋转轴线。</w:t>
            </w:r>
          </w:p>
          <w:p w14:paraId="0AF5BBFB">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5.第一层检修平台连通，高度差异部位采用斜梯连接。检修平台基础均安装在地面，使用立柱支撑。地面至第一层检修平台爬梯采用斜梯，第一层至第二层检修平台采用护笼直梯。</w:t>
            </w:r>
          </w:p>
          <w:p w14:paraId="08800B10">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6.</w:t>
            </w:r>
            <w:r>
              <w:rPr>
                <w:rFonts w:hint="eastAsia" w:ascii="宋体" w:hAnsi="宋体" w:eastAsia="宋体" w:cs="宋体"/>
                <w:kern w:val="2"/>
                <w:sz w:val="24"/>
                <w:szCs w:val="24"/>
                <w:lang w:eastAsia="zh-CN"/>
              </w:rPr>
              <w:t>皮带轮增加安全护罩。。</w:t>
            </w:r>
          </w:p>
        </w:tc>
      </w:tr>
      <w:tr w14:paraId="0880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9" w:type="pct"/>
            <w:vAlign w:val="center"/>
          </w:tcPr>
          <w:p w14:paraId="08800B12">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2</w:t>
            </w:r>
          </w:p>
        </w:tc>
        <w:tc>
          <w:tcPr>
            <w:tcW w:w="840" w:type="pct"/>
            <w:vAlign w:val="center"/>
          </w:tcPr>
          <w:p w14:paraId="08800B13">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800吨双点曲柄压力机</w:t>
            </w:r>
          </w:p>
        </w:tc>
        <w:tc>
          <w:tcPr>
            <w:tcW w:w="756" w:type="pct"/>
            <w:vAlign w:val="center"/>
          </w:tcPr>
          <w:p w14:paraId="08800B14">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约5.3米</w:t>
            </w:r>
          </w:p>
        </w:tc>
        <w:tc>
          <w:tcPr>
            <w:tcW w:w="3003" w:type="pct"/>
            <w:vAlign w:val="center"/>
          </w:tcPr>
          <w:p w14:paraId="08800B15">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1.</w:t>
            </w:r>
            <w:r>
              <w:rPr>
                <w:rFonts w:hint="eastAsia" w:ascii="宋体" w:hAnsi="宋体" w:eastAsia="宋体" w:cs="宋体"/>
                <w:kern w:val="2"/>
                <w:sz w:val="24"/>
                <w:szCs w:val="24"/>
                <w:lang w:eastAsia="zh-CN"/>
              </w:rPr>
              <w:t>设备顶部四周增加护栏，在维修空间不足的部位同时增加可拆卸检修平台。</w:t>
            </w:r>
          </w:p>
          <w:p w14:paraId="08800B16">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2.</w:t>
            </w:r>
            <w:r>
              <w:rPr>
                <w:rFonts w:hint="eastAsia" w:ascii="宋体" w:hAnsi="宋体" w:eastAsia="宋体" w:cs="宋体"/>
                <w:kern w:val="2"/>
                <w:sz w:val="24"/>
                <w:szCs w:val="24"/>
                <w:lang w:eastAsia="zh-CN"/>
              </w:rPr>
              <w:t>在设备南、北、西侧增加检修平台，高度和离合器底部高度平齐。</w:t>
            </w:r>
          </w:p>
          <w:p w14:paraId="08800B17">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3.</w:t>
            </w:r>
            <w:r>
              <w:rPr>
                <w:rFonts w:hint="eastAsia" w:ascii="宋体" w:hAnsi="宋体" w:eastAsia="宋体" w:cs="宋体"/>
                <w:kern w:val="2"/>
                <w:sz w:val="24"/>
                <w:szCs w:val="24"/>
                <w:lang w:eastAsia="zh-CN"/>
              </w:rPr>
              <w:t>800吨检修平台和6300检修平台连通，共用6300斜梯。连通部位安装安全门。第一层至第二层检修平台采用护笼直梯。</w:t>
            </w:r>
          </w:p>
          <w:p w14:paraId="08800B18">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4.</w:t>
            </w:r>
            <w:r>
              <w:rPr>
                <w:rFonts w:hint="eastAsia" w:ascii="宋体" w:hAnsi="宋体" w:eastAsia="宋体" w:cs="宋体"/>
                <w:kern w:val="2"/>
                <w:sz w:val="24"/>
                <w:szCs w:val="24"/>
                <w:lang w:eastAsia="zh-CN"/>
              </w:rPr>
              <w:t>检修平台基础均安装在地面，使用立柱支撑。</w:t>
            </w:r>
          </w:p>
        </w:tc>
      </w:tr>
      <w:tr w14:paraId="0880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399" w:type="pct"/>
            <w:vAlign w:val="center"/>
          </w:tcPr>
          <w:p w14:paraId="08800B1A">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3</w:t>
            </w:r>
          </w:p>
        </w:tc>
        <w:tc>
          <w:tcPr>
            <w:tcW w:w="840" w:type="pct"/>
            <w:vAlign w:val="center"/>
          </w:tcPr>
          <w:p w14:paraId="08800B1B">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MP3150热模锻压力机</w:t>
            </w:r>
          </w:p>
        </w:tc>
        <w:tc>
          <w:tcPr>
            <w:tcW w:w="756" w:type="pct"/>
            <w:vAlign w:val="center"/>
          </w:tcPr>
          <w:p w14:paraId="08800B1C">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约7.4米</w:t>
            </w:r>
          </w:p>
        </w:tc>
        <w:tc>
          <w:tcPr>
            <w:tcW w:w="3003" w:type="pct"/>
            <w:vAlign w:val="center"/>
          </w:tcPr>
          <w:p w14:paraId="08800B1D">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1.</w:t>
            </w:r>
            <w:r>
              <w:rPr>
                <w:rFonts w:hint="eastAsia" w:ascii="宋体" w:hAnsi="宋体" w:eastAsia="宋体" w:cs="宋体"/>
                <w:kern w:val="2"/>
                <w:sz w:val="24"/>
                <w:szCs w:val="24"/>
                <w:lang w:eastAsia="zh-CN"/>
              </w:rPr>
              <w:t>第二层设备顶部四周增加护栏，在维修空间不足的部位同时增加可拆卸检修平台。</w:t>
            </w:r>
          </w:p>
          <w:p w14:paraId="08800B1E">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2.</w:t>
            </w:r>
            <w:r>
              <w:rPr>
                <w:rFonts w:hint="eastAsia" w:ascii="宋体" w:hAnsi="宋体" w:eastAsia="宋体" w:cs="宋体"/>
                <w:kern w:val="2"/>
                <w:sz w:val="24"/>
                <w:szCs w:val="24"/>
                <w:lang w:eastAsia="zh-CN"/>
              </w:rPr>
              <w:t>第一层离合器和制动器底部新增检修平台并加装护栏，涉及到离合器和制动器起吊部位护栏采用可拆设计。</w:t>
            </w:r>
          </w:p>
          <w:p w14:paraId="08800B1F">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3.</w:t>
            </w:r>
            <w:r>
              <w:rPr>
                <w:rFonts w:hint="eastAsia" w:ascii="宋体" w:hAnsi="宋体" w:eastAsia="宋体" w:cs="宋体"/>
                <w:kern w:val="2"/>
                <w:sz w:val="24"/>
                <w:szCs w:val="24"/>
                <w:lang w:eastAsia="zh-CN"/>
              </w:rPr>
              <w:t>第一层前面板在封闭高度调整位置增加检修平台及护栏。整个平台和护栏采用可拆设计。</w:t>
            </w:r>
          </w:p>
          <w:p w14:paraId="08800B20">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4.</w:t>
            </w:r>
            <w:r>
              <w:rPr>
                <w:rFonts w:hint="eastAsia" w:ascii="宋体" w:hAnsi="宋体" w:eastAsia="宋体" w:cs="宋体"/>
                <w:kern w:val="2"/>
                <w:sz w:val="24"/>
                <w:szCs w:val="24"/>
                <w:lang w:eastAsia="zh-CN"/>
              </w:rPr>
              <w:t>第一层高速轴侧增加检修平台和护栏，高度与制动器侧平台平齐。</w:t>
            </w:r>
          </w:p>
          <w:p w14:paraId="08800B21">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5.</w:t>
            </w:r>
            <w:r>
              <w:rPr>
                <w:rFonts w:hint="eastAsia" w:ascii="宋体" w:hAnsi="宋体" w:eastAsia="宋体" w:cs="宋体"/>
                <w:kern w:val="2"/>
                <w:sz w:val="24"/>
                <w:szCs w:val="24"/>
                <w:lang w:eastAsia="zh-CN"/>
              </w:rPr>
              <w:t>第一层检修平台连通，高度差异部位采用斜梯连接。检修平台基础均安装在地面，使用立柱支撑。地面至第一层检修平台爬梯采用斜梯，第一层至第二层检修平台采用护笼直梯。</w:t>
            </w:r>
          </w:p>
          <w:p w14:paraId="08800B22">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6.</w:t>
            </w:r>
            <w:r>
              <w:rPr>
                <w:rFonts w:hint="eastAsia" w:ascii="宋体" w:hAnsi="宋体" w:eastAsia="宋体" w:cs="宋体"/>
                <w:kern w:val="2"/>
                <w:sz w:val="24"/>
                <w:szCs w:val="24"/>
                <w:lang w:eastAsia="zh-CN"/>
              </w:rPr>
              <w:t>皮带轮增加安全护罩。</w:t>
            </w:r>
          </w:p>
        </w:tc>
      </w:tr>
      <w:tr w14:paraId="0880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399" w:type="pct"/>
            <w:vAlign w:val="center"/>
          </w:tcPr>
          <w:p w14:paraId="08800B24">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4</w:t>
            </w:r>
          </w:p>
        </w:tc>
        <w:tc>
          <w:tcPr>
            <w:tcW w:w="840" w:type="pct"/>
            <w:vAlign w:val="center"/>
          </w:tcPr>
          <w:p w14:paraId="08800B25">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315吨切边机</w:t>
            </w:r>
          </w:p>
        </w:tc>
        <w:tc>
          <w:tcPr>
            <w:tcW w:w="756" w:type="pct"/>
            <w:vAlign w:val="center"/>
          </w:tcPr>
          <w:p w14:paraId="08800B26">
            <w:pPr>
              <w:spacing w:before="40" w:after="40" w:line="440" w:lineRule="exact"/>
              <w:jc w:val="center"/>
              <w:rPr>
                <w:rFonts w:hint="eastAsia" w:ascii="宋体" w:hAnsi="宋体" w:eastAsia="宋体" w:cs="宋体"/>
                <w:kern w:val="2"/>
                <w:sz w:val="24"/>
                <w:szCs w:val="24"/>
                <w:lang w:eastAsia="zh-CN"/>
              </w:rPr>
            </w:pPr>
            <w:r>
              <w:rPr>
                <w:rFonts w:ascii="宋体" w:hAnsi="宋体" w:eastAsia="宋体" w:cs="宋体"/>
                <w:kern w:val="2"/>
                <w:sz w:val="24"/>
                <w:szCs w:val="24"/>
                <w:lang w:eastAsia="zh-CN"/>
              </w:rPr>
              <w:t>约4.5米</w:t>
            </w:r>
          </w:p>
        </w:tc>
        <w:tc>
          <w:tcPr>
            <w:tcW w:w="3003" w:type="pct"/>
            <w:vAlign w:val="center"/>
          </w:tcPr>
          <w:p w14:paraId="08800B27">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1.</w:t>
            </w:r>
            <w:r>
              <w:rPr>
                <w:rFonts w:hint="eastAsia" w:ascii="宋体" w:hAnsi="宋体" w:eastAsia="宋体" w:cs="宋体"/>
                <w:kern w:val="2"/>
                <w:sz w:val="24"/>
                <w:szCs w:val="24"/>
                <w:lang w:eastAsia="zh-CN"/>
              </w:rPr>
              <w:t>设备顶部东、西、南侧增加护栏，在维修空间不足的部位同时增加可拆卸检修平台。</w:t>
            </w:r>
          </w:p>
          <w:p w14:paraId="08800B28">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2.</w:t>
            </w:r>
            <w:r>
              <w:rPr>
                <w:rFonts w:hint="eastAsia" w:ascii="宋体" w:hAnsi="宋体" w:eastAsia="宋体" w:cs="宋体"/>
                <w:kern w:val="2"/>
                <w:sz w:val="24"/>
                <w:szCs w:val="24"/>
                <w:lang w:eastAsia="zh-CN"/>
              </w:rPr>
              <w:t>在离合器侧增加检修平台，高度和离合器底部平齐。</w:t>
            </w:r>
          </w:p>
          <w:p w14:paraId="08800B29">
            <w:pPr>
              <w:pStyle w:val="151"/>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val="en-US" w:eastAsia="zh-CN"/>
              </w:rPr>
              <w:t>3.</w:t>
            </w:r>
            <w:r>
              <w:rPr>
                <w:rFonts w:hint="eastAsia" w:ascii="宋体" w:hAnsi="宋体" w:eastAsia="宋体" w:cs="宋体"/>
                <w:kern w:val="2"/>
                <w:sz w:val="24"/>
                <w:szCs w:val="24"/>
                <w:lang w:eastAsia="zh-CN"/>
              </w:rPr>
              <w:t>检修平台基础均安装在地面，使用立柱支撑。检修平台爬梯采用护笼直梯。</w:t>
            </w:r>
          </w:p>
        </w:tc>
      </w:tr>
    </w:tbl>
    <w:p w14:paraId="08800B2C">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技术要求如下：</w:t>
      </w:r>
    </w:p>
    <w:p w14:paraId="08800B2D">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投标方需现场测量，根据设备现场实际运行空间、设备距地面高度，以及将来自动化改造后机器人的布局，设计方便合理的检修平台方案,平台及支撑不得影响机器人、换模台车工作；同时根据皮带轮运行空间，设计MP6300和MP3150皮带轮、联轴器护罩方案。出具设计方案（附图纸）。</w:t>
      </w:r>
    </w:p>
    <w:p w14:paraId="08800B2E">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方案经招标方确认后，投标方根据设计图纸实施钢材采购以及机械加工。主要材料包括但不限于：14#槽钢（框架主梁）、10#槽钢（框架次梁）、150×150镀锌方管（框架立柱）、5mm花纹钢板（地板材料）、φ32mm钢管护栏及踢脚板（防护栏杆）、立柱底板、顶板、框架斜拉撑、护笼直梯、地脚螺栓等安装附件。所有材料应为国内知名厂家产品，符合国家相关标准。</w:t>
      </w:r>
    </w:p>
    <w:p w14:paraId="08800B2F">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3、投标方根据设计图纸进行平台预埋基础制作（如需），确保基础承载力满足安全要求。</w:t>
      </w:r>
    </w:p>
    <w:p w14:paraId="08800B31">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4、所有平台和护栏采用可拆卸设计，在合理位置设置起吊挂点。投标方现场实施组装、就位安装平台及护罩。安装过程中应保证设备原有结构不受损坏，施工区域做好安全防护和警示。</w:t>
      </w:r>
    </w:p>
    <w:p w14:paraId="08800B32">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5、投标方安装检修平台爬梯门并预留穿线管。</w:t>
      </w:r>
    </w:p>
    <w:p w14:paraId="08800B33">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6、技术要求：</w:t>
      </w:r>
    </w:p>
    <w:p w14:paraId="08800B34">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（1）检修平台设计须符合《机械安全 接近机械的固定设施》（GB/T 17888）相关要求，平台承载能力应满足检修人员及携带工具的安全载荷要求。</w:t>
      </w:r>
    </w:p>
    <w:p w14:paraId="08800B35">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（2）平台防护栏杆高度不低于1050mm，应设置踢脚板（高度不低于100mm），防护栏杆应能承受不低于1000N的水平推力。</w:t>
      </w:r>
    </w:p>
    <w:p w14:paraId="08800B36">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（3）平台踏板采用防滑设计，平台面应平整、无翘曲，排水通畅。</w:t>
      </w:r>
    </w:p>
    <w:p w14:paraId="08800B37">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（4）护笼直梯应符合GB/T 17888相关要求，梯级间距均匀，梯身牢固可靠。</w:t>
      </w:r>
    </w:p>
    <w:p w14:paraId="08800B38">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皮带轮、联轴器护罩设计制作须满足：①护罩应覆盖所有旋转运动部件，防止人员接触危险区域；②护罩结构应便于拆卸，护罩应与设备主体可靠固定，不得因振动松脱。③安装必要的检修窗孔并预留穿线管。</w:t>
      </w:r>
    </w:p>
    <w:p w14:paraId="08800B3B">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（6）钢结构焊接应符合国家相关焊接标准，焊缝饱满、无气孔、无裂纹等缺陷。钢构件制作完成后应进行防腐处理（打磨除锈后涂刷防锈底漆及面漆）。</w:t>
      </w:r>
    </w:p>
    <w:p w14:paraId="08800B3E">
      <w:pPr>
        <w:widowControl/>
        <w:spacing w:before="120" w:after="0" w:line="600" w:lineRule="exact"/>
        <w:ind w:firstLine="748"/>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三、质量要求</w:t>
      </w:r>
    </w:p>
    <w:p w14:paraId="08800B3F">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3.1 承揽方要通过质量管理活动不断提高全体员工的质量意识，制定完善的施工工艺、检验制度和考核制度，主动采取质量预防措施，及时发现质量问题并及时纠正。</w:t>
      </w:r>
    </w:p>
    <w:p w14:paraId="08800B40">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3.2 工程质量必须符合国家（行业）相关规范和标准。本工程质量须符合《锻压机械安全技术规范》（GB 17120-2025）、《机床安全 压力机 第2部分：机械压力机安全要求》（GB/T 42596.2-2024）、《机械安全 接近机械的固定设施》（GB/T 17888）、《机械安全 与防护装置相关的联锁装置 设计和选择原则》（GB/T 18831-2017）等标准的规定。</w:t>
      </w:r>
    </w:p>
    <w:p w14:paraId="08800B41">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3.3 承揽方均应经过施工质量自检。</w:t>
      </w:r>
    </w:p>
    <w:p w14:paraId="08800B42">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3.4 对施工所用的材料、备件、半成品（构件）必须是国内知名厂家的产品。必须符合合同要求和国家有关标准，具有出厂合格证，注明厂名、产品型号、规格、出厂日期和检查编号等。材料管理应按以下规定执行：</w:t>
      </w:r>
    </w:p>
    <w:p w14:paraId="08800B43">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（1）材料型号规格应符合标书要求，如有偏离只能优于标书标准。</w:t>
      </w:r>
    </w:p>
    <w:p w14:paraId="08800B44">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（2）材料质量应符合国家或部颁标准。每批材料应有合格证或质保书。</w:t>
      </w:r>
    </w:p>
    <w:p w14:paraId="08800B45">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（3）承揽方必须将材料的出厂合格证（注明厂名、产品型号、规格、出厂日期和检查编号等）和质量保证书交由委托方认可。进口材料必须有商品检验单复印件，未经商检不得使用。</w:t>
      </w:r>
    </w:p>
    <w:p w14:paraId="08800B46">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（4）委托方可以对承揽方使用的材料进行查验，发现与技术文件要求不一致的，承揽方承担按照报价书上写明的单价的假一罚三的违约金，但是经委托方确认其性能无差异或更为优越者除外。</w:t>
      </w:r>
    </w:p>
    <w:p w14:paraId="08800B47">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3.5 承揽方使用代用材料或更换外购设备，必须经过委托方同意，要以设计修改通知单为依据。</w:t>
      </w:r>
    </w:p>
    <w:p w14:paraId="08800B48">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3.6 如果承揽方不能满足质量要求而被委托方责令停工超过两次，委托方有权要求承揽方停工。本合同终止，承揽方承担违约责任。</w:t>
      </w:r>
    </w:p>
    <w:p w14:paraId="08800B49">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3.7 特别提示</w:t>
      </w:r>
    </w:p>
    <w:p w14:paraId="08800B4A">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3.7.1 本技术协议适用于济南智能装备有限公司机锻车间6300、3150线加装检修平台项目施工。</w:t>
      </w:r>
    </w:p>
    <w:p w14:paraId="08800B4B">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3.7.2 本技术协议提出的是最低限度的技术要求，并未对一切技术细节作出规定，也未充分引述有关标准和规范条文，承揽方应保证提供符合本技术规范书和现行国家（行业）标准的合格产品。</w:t>
      </w:r>
    </w:p>
    <w:p w14:paraId="08800B4C">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3.7.3 本技术协议所使用的标准如遇与承揽方所执行的标准发生矛盾时，应按较高标准执行。</w:t>
      </w:r>
    </w:p>
    <w:p w14:paraId="08800B4D">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3.7.4 本技术协议作为施工承揽合同的技术附件，经委托、施工双方确认后，与合同正文具有同等的法律效力。</w:t>
      </w:r>
    </w:p>
    <w:p w14:paraId="08800B4F">
      <w:pPr>
        <w:widowControl/>
        <w:spacing w:before="120" w:after="0" w:line="600" w:lineRule="exact"/>
        <w:ind w:firstLine="748"/>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四、标志、包装、运输、储存</w:t>
      </w:r>
    </w:p>
    <w:p w14:paraId="08800B50">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 所提供设备和构件的包装，应遵照国家标准和有关包装、包皮的技术条件，或按照最好的商业惯例进行包装。</w:t>
      </w:r>
    </w:p>
    <w:p w14:paraId="08800B51">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 包装应能满足所需要采取的运输方式（船运、汽运或铁路运输）、多次吊装卸装、卸货以及长期露天堆放要求，应能防止雨淋、受潮、生锈、腐蚀、受振、受磁以及机械和化学因素等引起的损坏。</w:t>
      </w:r>
    </w:p>
    <w:p w14:paraId="08800B52">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 所提供设备和构件的包装，应能防止其一般性被窃或受外力破坏；一般不得采用有大缝隙的板条包装。</w:t>
      </w:r>
    </w:p>
    <w:p w14:paraId="08800B53">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 应对包装件做必要的加固和固定，以防止运输可能造成的损坏。</w:t>
      </w:r>
    </w:p>
    <w:p w14:paraId="08800B54">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 应负责将设备和构件运到目的地，并必须做到设备在任何运输过程中不受损坏和遗失。</w:t>
      </w:r>
    </w:p>
    <w:p w14:paraId="08800B55">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 一般情况下，经由铁路、公路运输的包装件尺寸和重量不应超过国家所规定的尺寸限制。特殊情况应予以说明。</w:t>
      </w:r>
    </w:p>
    <w:p w14:paraId="08800B57">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 设备运抵交货地点后，应负责货物（或设备）的卸货、搬运、保管等事宜；或按照合同约定。</w:t>
      </w:r>
    </w:p>
    <w:p w14:paraId="08800B58">
      <w:pPr>
        <w:widowControl/>
        <w:spacing w:before="120" w:after="0" w:line="600" w:lineRule="exact"/>
        <w:ind w:firstLine="748"/>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五、交付</w:t>
      </w:r>
    </w:p>
    <w:p w14:paraId="08800B59">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方案设计工期不超过30天，现场施工安装不超过12天（如果平台需要预埋基础，则含基础制作）。</w:t>
      </w:r>
    </w:p>
    <w:p w14:paraId="08800B5B">
      <w:pPr>
        <w:widowControl/>
        <w:spacing w:before="120" w:after="0" w:line="600" w:lineRule="exact"/>
        <w:ind w:firstLine="748"/>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六、服务</w:t>
      </w:r>
    </w:p>
    <w:p w14:paraId="08800B5C">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 由于承揽方责任，造成委托方设备的损坏、丢失的，应当赔偿委托方因此造成的损失。赔偿金额视设备的损坏程度及价值而定。</w:t>
      </w:r>
    </w:p>
    <w:p w14:paraId="08800B5D">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 承揽方完成的工作少于合同规定时，委托方仍然需要的，应当照数补齐，补齐部分按逾期交付处理；少交迟交部分委托方不再需要的，承揽方应承担因此造成的损失。</w:t>
      </w:r>
    </w:p>
    <w:p w14:paraId="08800B5E">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 承揽方保证全部按照合同条款规定和交货期向委托方提供上述合格的设备和服务，质保期自验收合格之日起开始计算，质保期内发生质量问题由承揽方负责免费整改。</w:t>
      </w:r>
    </w:p>
    <w:p w14:paraId="08800B5F">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 承揽方人员在委托方现场进行施工时，须遵守委托方的规章制度，服从委托方指定人员的安排。施工人员应持有相应特种作业操作证（焊工、电工、行车工、高处作业等），持证上岗。</w:t>
      </w:r>
    </w:p>
    <w:p w14:paraId="08800B60">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 在施工过程中，由于承揽方原因造成车间地面、设备设施的损坏的，由承揽方负责维修至原有状态，费用由承揽方自理。</w:t>
      </w:r>
    </w:p>
    <w:p w14:paraId="08800B61">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 承揽方施工过程中，负责设备施工场地的清理工作，施工完毕后做到工完场清。</w:t>
      </w:r>
    </w:p>
    <w:p w14:paraId="08800B62">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 承揽方须制定详细的施工安全方案，施工过程中严格落实安全生产责任制，确保施工安全。高处作业人员须佩戴安全带并正确系挂，设置安全网等防护措施。</w:t>
      </w:r>
    </w:p>
    <w:p w14:paraId="08800B64">
      <w:pPr>
        <w:widowControl/>
        <w:spacing w:before="120" w:after="0" w:line="600" w:lineRule="exact"/>
        <w:ind w:firstLine="748"/>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七、验收</w:t>
      </w:r>
    </w:p>
    <w:p w14:paraId="08800B65">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投标方按照招标文件、投标文件、技术交流文件等形成并达成一致的技术协议书和合同规定验收。</w:t>
      </w:r>
    </w:p>
    <w:p w14:paraId="08800B66">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 验收要求</w:t>
      </w:r>
    </w:p>
    <w:p w14:paraId="08800B67">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委托方负责协调各方进行验收。验收由相关各方按照合同要求或在安装现场进行。对验收时不符合验收标准的部分，承揽方负责整改，费用承揽方自理。</w:t>
      </w:r>
    </w:p>
    <w:p w14:paraId="08800B68">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承揽方需要将最终设计方案（包含机械图纸、电气图纸、备件明细等），经委托方确认后，电子版以及纸质版（盖章签字确认）3份交于委托方入档。</w:t>
      </w:r>
    </w:p>
    <w:p w14:paraId="08800B69">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 验收标准</w:t>
      </w:r>
    </w:p>
    <w:p w14:paraId="08800B6A">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（1）根据施工内容及相关国标规定验收；由承揽方负责施工项目，施工完毕提供符合要求的验收报告，平台安装牢固、运行平稳，联锁功能灵敏可靠。</w:t>
      </w:r>
    </w:p>
    <w:p w14:paraId="08800B6B">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（2）最后的验收以平台投入使用连续一个月，且联锁功能测试合格，视为验收合格。</w:t>
      </w:r>
    </w:p>
    <w:p w14:paraId="08800B6C">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（3）符合《锻压机械安全技术规范》（GB 17120-2025）、《机床安全 压力机 第2部分》（GB/T 42596.2-2024）、《机械安全 接近机械的固定设施》（GB/T 17888）、《机械安全 与防护装置相关的联锁装置 设计和选择原则》（GB/T 18831-2017）标准。</w:t>
      </w:r>
    </w:p>
    <w:p w14:paraId="08800B6D">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 质保</w:t>
      </w:r>
    </w:p>
    <w:p w14:paraId="08800B6F">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投标方对施工质量进行质保，自终验收合格起，质保十二个月。</w:t>
      </w:r>
    </w:p>
    <w:p w14:paraId="08800B70">
      <w:pPr>
        <w:widowControl/>
        <w:spacing w:before="120" w:after="0" w:line="600" w:lineRule="exact"/>
        <w:ind w:firstLine="748"/>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八、其他</w:t>
      </w:r>
    </w:p>
    <w:p w14:paraId="08800B71">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 投标人承诺对参与该项目所获得的与招标人产品相关的所有信息都予以保密，并承担与此相关的所有法律责任。</w:t>
      </w:r>
    </w:p>
    <w:p w14:paraId="08800B72">
      <w:pPr>
        <w:widowControl/>
        <w:spacing w:before="120" w:after="0" w:line="600" w:lineRule="exact"/>
        <w:ind w:firstLine="748"/>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 其余未尽事宜，投标人应与招标人指派的答疑人员充分沟通，理解认可并接受相关技术规范及服务要求。</w:t>
      </w:r>
    </w:p>
    <w:p w14:paraId="6E77E4B5">
      <w:pPr>
        <w:keepNext/>
        <w:keepLines/>
        <w:jc w:val="center"/>
        <w:outlineLvl w:val="0"/>
        <w:rPr>
          <w:rFonts w:hint="eastAsia" w:ascii="Calibri" w:hAnsi="Calibri" w:cs="Times New Roman"/>
          <w:b/>
          <w:bCs/>
          <w:kern w:val="44"/>
          <w:sz w:val="44"/>
          <w:szCs w:val="44"/>
          <w:highlight w:val="none"/>
          <w:lang w:val="en-US" w:eastAsia="zh-CN"/>
        </w:rPr>
      </w:pPr>
    </w:p>
    <w:p w14:paraId="66D5464E">
      <w:pPr>
        <w:keepNext/>
        <w:keepLines/>
        <w:jc w:val="center"/>
        <w:outlineLvl w:val="0"/>
        <w:rPr>
          <w:rFonts w:hint="eastAsia" w:ascii="Calibri" w:hAnsi="Calibri" w:cs="Times New Roman"/>
          <w:b/>
          <w:bCs/>
          <w:kern w:val="44"/>
          <w:sz w:val="44"/>
          <w:szCs w:val="44"/>
          <w:highlight w:val="none"/>
          <w:lang w:val="en-US" w:eastAsia="zh-CN"/>
        </w:rPr>
      </w:pPr>
    </w:p>
    <w:p w14:paraId="59C1C2BE">
      <w:pPr>
        <w:keepNext/>
        <w:keepLines/>
        <w:jc w:val="center"/>
        <w:outlineLvl w:val="0"/>
        <w:rPr>
          <w:rFonts w:hint="eastAsia" w:ascii="Calibri" w:hAnsi="Calibri" w:cs="Times New Roman"/>
          <w:b/>
          <w:bCs/>
          <w:kern w:val="44"/>
          <w:sz w:val="44"/>
          <w:szCs w:val="44"/>
          <w:highlight w:val="none"/>
          <w:lang w:val="en-US" w:eastAsia="zh-CN"/>
        </w:rPr>
      </w:pPr>
    </w:p>
    <w:p w14:paraId="0AF4DCC0">
      <w:pPr>
        <w:keepNext/>
        <w:keepLines/>
        <w:jc w:val="center"/>
        <w:outlineLvl w:val="0"/>
        <w:rPr>
          <w:rFonts w:hint="eastAsia" w:ascii="Calibri" w:hAnsi="Calibri" w:cs="Times New Roman"/>
          <w:b/>
          <w:bCs/>
          <w:kern w:val="44"/>
          <w:sz w:val="44"/>
          <w:szCs w:val="44"/>
          <w:highlight w:val="none"/>
          <w:lang w:val="en-US" w:eastAsia="zh-CN"/>
        </w:rPr>
      </w:pPr>
    </w:p>
    <w:p w14:paraId="403F2A3C">
      <w:pPr>
        <w:keepNext/>
        <w:keepLines/>
        <w:jc w:val="center"/>
        <w:outlineLvl w:val="0"/>
        <w:rPr>
          <w:rFonts w:hint="eastAsia" w:ascii="Calibri" w:hAnsi="Calibri" w:cs="Times New Roman"/>
          <w:b/>
          <w:bCs/>
          <w:kern w:val="44"/>
          <w:sz w:val="44"/>
          <w:szCs w:val="44"/>
          <w:highlight w:val="none"/>
          <w:lang w:val="en-US" w:eastAsia="zh-CN"/>
        </w:rPr>
      </w:pPr>
    </w:p>
    <w:p w14:paraId="1BE4CC6B">
      <w:pPr>
        <w:keepNext/>
        <w:keepLines/>
        <w:jc w:val="center"/>
        <w:outlineLvl w:val="0"/>
        <w:rPr>
          <w:rFonts w:hint="eastAsia" w:ascii="Calibri" w:hAnsi="Calibri" w:cs="Times New Roman"/>
          <w:b/>
          <w:bCs/>
          <w:kern w:val="44"/>
          <w:sz w:val="44"/>
          <w:szCs w:val="44"/>
          <w:highlight w:val="none"/>
          <w:lang w:val="en-US" w:eastAsia="zh-CN"/>
        </w:rPr>
      </w:pPr>
    </w:p>
    <w:p w14:paraId="72DBFCDE">
      <w:pPr>
        <w:keepNext/>
        <w:keepLines/>
        <w:jc w:val="both"/>
        <w:outlineLvl w:val="0"/>
        <w:rPr>
          <w:rFonts w:hint="eastAsia" w:ascii="Calibri" w:hAnsi="Calibri" w:cs="Times New Roman"/>
          <w:b/>
          <w:bCs/>
          <w:kern w:val="44"/>
          <w:sz w:val="44"/>
          <w:szCs w:val="44"/>
          <w:highlight w:val="none"/>
          <w:lang w:val="en-US" w:eastAsia="zh-CN"/>
        </w:rPr>
      </w:pPr>
    </w:p>
    <w:p w14:paraId="0649A138">
      <w:pPr>
        <w:keepNext/>
        <w:keepLines/>
        <w:jc w:val="center"/>
        <w:outlineLvl w:val="0"/>
        <w:rPr>
          <w:rFonts w:hint="eastAsia" w:ascii="Calibri" w:hAnsi="Calibri" w:cs="Times New Roman"/>
          <w:b/>
          <w:bCs/>
          <w:kern w:val="44"/>
          <w:sz w:val="44"/>
          <w:szCs w:val="44"/>
          <w:highlight w:val="none"/>
          <w:lang w:val="en-US" w:eastAsia="zh-CN"/>
        </w:rPr>
      </w:pPr>
    </w:p>
    <w:p w14:paraId="17B7620B">
      <w:pPr>
        <w:keepNext/>
        <w:keepLines/>
        <w:jc w:val="center"/>
        <w:outlineLvl w:val="0"/>
        <w:rPr>
          <w:rFonts w:hint="eastAsia" w:ascii="Calibri" w:hAnsi="Calibri" w:cs="Times New Roman"/>
          <w:b/>
          <w:bCs/>
          <w:kern w:val="44"/>
          <w:sz w:val="44"/>
          <w:szCs w:val="44"/>
          <w:highlight w:val="none"/>
          <w:lang w:val="en-US" w:eastAsia="zh-CN"/>
        </w:rPr>
      </w:pPr>
    </w:p>
    <w:p w14:paraId="53010F7A">
      <w:pPr>
        <w:keepNext/>
        <w:keepLines/>
        <w:jc w:val="center"/>
        <w:outlineLvl w:val="0"/>
        <w:rPr>
          <w:rFonts w:hint="eastAsia" w:ascii="Calibri" w:hAnsi="Calibri" w:cs="Times New Roman"/>
          <w:b/>
          <w:bCs/>
          <w:kern w:val="44"/>
          <w:sz w:val="44"/>
          <w:szCs w:val="44"/>
          <w:highlight w:val="none"/>
          <w:lang w:val="en-US" w:eastAsia="zh-CN"/>
        </w:rPr>
      </w:pPr>
    </w:p>
    <w:p w14:paraId="35C27692">
      <w:pPr>
        <w:keepNext/>
        <w:keepLines/>
        <w:jc w:val="center"/>
        <w:outlineLvl w:val="0"/>
        <w:rPr>
          <w:rFonts w:ascii="Calibri" w:hAnsi="Calibri" w:eastAsia="宋体" w:cs="Times New Roman"/>
          <w:b/>
          <w:bCs/>
          <w:kern w:val="44"/>
          <w:sz w:val="44"/>
          <w:szCs w:val="44"/>
          <w:highlight w:val="none"/>
        </w:rPr>
      </w:pPr>
      <w:r>
        <w:rPr>
          <w:rFonts w:hint="eastAsia" w:ascii="Calibri" w:hAnsi="Calibri" w:cs="Times New Roman"/>
          <w:b/>
          <w:bCs/>
          <w:kern w:val="44"/>
          <w:sz w:val="44"/>
          <w:szCs w:val="44"/>
          <w:highlight w:val="none"/>
          <w:lang w:val="en-US" w:eastAsia="zh-CN"/>
        </w:rPr>
        <w:t xml:space="preserve">第三部分 </w:t>
      </w:r>
      <w:r>
        <w:rPr>
          <w:rFonts w:hint="eastAsia" w:ascii="Calibri" w:hAnsi="Calibri" w:eastAsia="宋体" w:cs="Times New Roman"/>
          <w:b/>
          <w:bCs/>
          <w:kern w:val="44"/>
          <w:sz w:val="44"/>
          <w:szCs w:val="44"/>
          <w:highlight w:val="none"/>
        </w:rPr>
        <w:t>投标文件附件</w:t>
      </w:r>
    </w:p>
    <w:p w14:paraId="004B8CE5">
      <w:pPr>
        <w:keepNext/>
        <w:keepLines/>
        <w:rPr>
          <w:rFonts w:ascii="Times New Roman" w:hAnsi="Times New Roman" w:eastAsia="宋体" w:cs="Times New Roman"/>
          <w:b/>
          <w:bCs/>
          <w:color w:val="000000"/>
          <w:sz w:val="24"/>
          <w:szCs w:val="24"/>
          <w:highlight w:val="none"/>
        </w:rPr>
      </w:pPr>
    </w:p>
    <w:p w14:paraId="6D68D61A">
      <w:pPr>
        <w:pStyle w:val="25"/>
        <w:rPr>
          <w:rFonts w:ascii="Times New Roman" w:hAnsi="Times New Roman" w:eastAsia="宋体" w:cs="Times New Roman"/>
          <w:b/>
          <w:bCs/>
          <w:color w:val="000000"/>
          <w:sz w:val="24"/>
          <w:szCs w:val="24"/>
          <w:highlight w:val="none"/>
        </w:rPr>
      </w:pPr>
    </w:p>
    <w:p w14:paraId="69EA8407">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说明：</w:t>
      </w:r>
    </w:p>
    <w:p w14:paraId="64D7EE0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1.投标人须认真填写和提交本部分中的附件文件；</w:t>
      </w:r>
    </w:p>
    <w:p w14:paraId="4AD2D164">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2.对附件文件中所要求的内容应给予明确的答复；</w:t>
      </w:r>
    </w:p>
    <w:p w14:paraId="14B7BD2D">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3.附件文件的签字人应保证其对一切问题的答复、所做的声明及出具的资格资质文件、资料等具有真实性和准确性；</w:t>
      </w:r>
    </w:p>
    <w:p w14:paraId="67E124A3">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4.招标人将对投标人提交的文件、资料等内容予以保密，但不退还；</w:t>
      </w:r>
    </w:p>
    <w:p w14:paraId="43477162">
      <w:pPr>
        <w:spacing w:line="420" w:lineRule="exact"/>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5.所有附件文件应以中文书写，作为投标文件的组成部分。</w:t>
      </w:r>
    </w:p>
    <w:p w14:paraId="0753F1DE">
      <w:pPr>
        <w:keepNext/>
        <w:keepLines/>
        <w:outlineLvl w:val="9"/>
        <w:rPr>
          <w:rFonts w:hint="eastAsia" w:asciiTheme="minorEastAsia" w:hAnsiTheme="minorEastAsia" w:eastAsiaTheme="minorEastAsia" w:cstheme="minorEastAsia"/>
          <w:b/>
          <w:sz w:val="24"/>
          <w:szCs w:val="24"/>
        </w:rPr>
      </w:pPr>
    </w:p>
    <w:p w14:paraId="31E97C20">
      <w:pPr>
        <w:keepNext/>
        <w:keepLines/>
        <w:outlineLvl w:val="9"/>
        <w:rPr>
          <w:rFonts w:hint="eastAsia" w:asciiTheme="minorEastAsia" w:hAnsiTheme="minorEastAsia" w:eastAsiaTheme="minorEastAsia" w:cstheme="minorEastAsia"/>
          <w:b/>
          <w:sz w:val="24"/>
          <w:szCs w:val="24"/>
        </w:rPr>
      </w:pPr>
    </w:p>
    <w:p w14:paraId="5E039EA6">
      <w:pPr>
        <w:keepNext/>
        <w:keepLines/>
        <w:outlineLvl w:val="9"/>
        <w:rPr>
          <w:rFonts w:hint="eastAsia" w:asciiTheme="minorEastAsia" w:hAnsiTheme="minorEastAsia" w:eastAsiaTheme="minorEastAsia" w:cstheme="minorEastAsia"/>
          <w:b/>
          <w:sz w:val="24"/>
          <w:szCs w:val="24"/>
        </w:rPr>
      </w:pPr>
    </w:p>
    <w:p w14:paraId="0CA49193">
      <w:pPr>
        <w:keepNext/>
        <w:keepLines/>
        <w:outlineLvl w:val="9"/>
        <w:rPr>
          <w:rFonts w:hint="eastAsia" w:asciiTheme="minorEastAsia" w:hAnsiTheme="minorEastAsia" w:eastAsiaTheme="minorEastAsia" w:cstheme="minorEastAsia"/>
          <w:b/>
          <w:sz w:val="24"/>
          <w:szCs w:val="24"/>
        </w:rPr>
      </w:pPr>
    </w:p>
    <w:p w14:paraId="5CDE0C8B">
      <w:pPr>
        <w:spacing w:line="360" w:lineRule="auto"/>
        <w:outlineLvl w:val="9"/>
        <w:rPr>
          <w:rFonts w:hint="eastAsia" w:ascii="仿宋" w:hAnsi="仿宋" w:eastAsia="仿宋"/>
          <w:b/>
          <w:bCs/>
          <w:sz w:val="28"/>
        </w:rPr>
      </w:pPr>
    </w:p>
    <w:p w14:paraId="16512770">
      <w:pPr>
        <w:rPr>
          <w:rFonts w:hint="eastAsia" w:ascii="仿宋" w:hAnsi="仿宋" w:eastAsia="仿宋"/>
          <w:b/>
          <w:bCs/>
          <w:sz w:val="28"/>
        </w:rPr>
      </w:pPr>
      <w:r>
        <w:rPr>
          <w:rFonts w:hint="eastAsia" w:ascii="仿宋" w:hAnsi="仿宋" w:eastAsia="仿宋"/>
          <w:b/>
          <w:bCs/>
          <w:sz w:val="28"/>
        </w:rPr>
        <w:br w:type="page"/>
      </w:r>
    </w:p>
    <w:p w14:paraId="56A6EBFD">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bookmarkStart w:id="15" w:name="_Toc639004"/>
      <w:bookmarkStart w:id="16" w:name="_Toc353881012"/>
      <w:bookmarkStart w:id="17" w:name="_Toc212369550"/>
      <w:bookmarkStart w:id="18" w:name="_Toc25811"/>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15"/>
      <w:bookmarkEnd w:id="16"/>
      <w:bookmarkEnd w:id="17"/>
      <w:bookmarkEnd w:id="18"/>
    </w:p>
    <w:p w14:paraId="722279CC">
      <w:pPr>
        <w:rPr>
          <w:rFonts w:ascii="宋体" w:hAnsi="宋体"/>
        </w:rPr>
      </w:pPr>
      <w:r>
        <w:rPr>
          <w:rFonts w:hint="eastAsia" w:ascii="宋体" w:hAnsi="宋体"/>
          <w:sz w:val="24"/>
          <w:szCs w:val="24"/>
        </w:rPr>
        <w:t>项目名称：</w:t>
      </w:r>
      <w:r>
        <w:rPr>
          <w:rFonts w:ascii="宋体" w:hAnsi="宋体"/>
        </w:rPr>
        <w:t xml:space="preserve"> </w:t>
      </w:r>
    </w:p>
    <w:p w14:paraId="6239E234">
      <w:pPr>
        <w:jc w:val="center"/>
        <w:rPr>
          <w:rFonts w:hint="eastAsia" w:eastAsia="黑体"/>
          <w:b/>
          <w:bCs/>
          <w:sz w:val="28"/>
          <w:lang w:val="en-US" w:eastAsia="zh-CN"/>
        </w:rPr>
      </w:pPr>
      <w:r>
        <w:rPr>
          <w:rFonts w:hint="eastAsia" w:eastAsia="黑体"/>
          <w:b/>
          <w:bCs/>
          <w:sz w:val="28"/>
        </w:rPr>
        <w:t>投标</w:t>
      </w:r>
      <w:r>
        <w:rPr>
          <w:rFonts w:hint="eastAsia" w:eastAsia="黑体"/>
          <w:b/>
          <w:bCs/>
          <w:sz w:val="28"/>
          <w:lang w:val="en-US" w:eastAsia="zh-CN"/>
        </w:rPr>
        <w:t>函</w:t>
      </w:r>
    </w:p>
    <w:p w14:paraId="21B9C7A0">
      <w:pPr>
        <w:rPr>
          <w:rFonts w:ascii="宋体" w:hAnsi="宋体"/>
          <w:sz w:val="24"/>
          <w:szCs w:val="24"/>
          <w:u w:val="single"/>
        </w:rPr>
      </w:pPr>
      <w:r>
        <w:rPr>
          <w:rFonts w:hint="eastAsia" w:ascii="宋体" w:hAnsi="宋体"/>
          <w:sz w:val="24"/>
          <w:szCs w:val="24"/>
        </w:rPr>
        <w:t>致</w:t>
      </w:r>
      <w:r>
        <w:rPr>
          <w:rFonts w:hint="eastAsia" w:ascii="宋体" w:hAnsi="宋体"/>
          <w:sz w:val="24"/>
          <w:szCs w:val="24"/>
          <w:u w:val="single"/>
        </w:rPr>
        <w:t>（招标人名称）                            ：</w:t>
      </w:r>
    </w:p>
    <w:p w14:paraId="466305D7">
      <w:pPr>
        <w:ind w:firstLine="645"/>
        <w:rPr>
          <w:rFonts w:ascii="宋体" w:hAnsi="宋体"/>
          <w:sz w:val="24"/>
          <w:szCs w:val="24"/>
        </w:rPr>
      </w:pPr>
      <w:r>
        <w:rPr>
          <w:rFonts w:hint="eastAsia" w:ascii="宋体" w:hAnsi="宋体"/>
          <w:sz w:val="24"/>
          <w:szCs w:val="24"/>
        </w:rPr>
        <w:t>根据贵方为（</w:t>
      </w:r>
      <w:r>
        <w:rPr>
          <w:rFonts w:hint="eastAsia" w:ascii="宋体" w:hAnsi="宋体"/>
          <w:sz w:val="24"/>
          <w:szCs w:val="24"/>
          <w:u w:val="single"/>
        </w:rPr>
        <w:t xml:space="preserve">项目名称）                         </w:t>
      </w:r>
      <w:r>
        <w:rPr>
          <w:rFonts w:hint="eastAsia" w:ascii="宋体" w:hAnsi="宋体"/>
          <w:sz w:val="24"/>
          <w:szCs w:val="24"/>
        </w:rPr>
        <w:t>招标书，签字代表</w:t>
      </w:r>
      <w:r>
        <w:rPr>
          <w:rFonts w:hint="eastAsia" w:ascii="宋体" w:hAnsi="宋体"/>
          <w:sz w:val="24"/>
          <w:szCs w:val="24"/>
          <w:u w:val="single"/>
        </w:rPr>
        <w:t xml:space="preserve">（全名、职务）           </w:t>
      </w:r>
      <w:r>
        <w:rPr>
          <w:rFonts w:hint="eastAsia" w:ascii="宋体" w:hAnsi="宋体"/>
          <w:sz w:val="24"/>
          <w:szCs w:val="24"/>
        </w:rPr>
        <w:t>经正式授权并代表投标人</w:t>
      </w:r>
      <w:r>
        <w:rPr>
          <w:rFonts w:hint="eastAsia" w:ascii="宋体" w:hAnsi="宋体"/>
          <w:sz w:val="24"/>
          <w:szCs w:val="24"/>
          <w:u w:val="single"/>
        </w:rPr>
        <w:t xml:space="preserve">（投标人名称、地址）              </w:t>
      </w:r>
      <w:r>
        <w:rPr>
          <w:rFonts w:hint="eastAsia" w:ascii="宋体" w:hAnsi="宋体"/>
          <w:sz w:val="24"/>
          <w:szCs w:val="24"/>
        </w:rPr>
        <w:t>提交下述文件：</w:t>
      </w:r>
    </w:p>
    <w:p w14:paraId="42F2D1EC">
      <w:pPr>
        <w:spacing w:line="360" w:lineRule="auto"/>
        <w:rPr>
          <w:rFonts w:ascii="宋体" w:hAnsi="宋体"/>
          <w:sz w:val="24"/>
          <w:szCs w:val="24"/>
        </w:rPr>
      </w:pPr>
      <w:r>
        <w:rPr>
          <w:rFonts w:hint="eastAsia" w:ascii="宋体" w:hAnsi="宋体" w:cs="Times New Roman"/>
          <w:sz w:val="24"/>
          <w:szCs w:val="24"/>
          <w:lang w:val="en-US" w:eastAsia="zh-CN"/>
        </w:rPr>
        <w:t>电子版</w:t>
      </w:r>
      <w:r>
        <w:rPr>
          <w:rFonts w:hint="eastAsia" w:ascii="宋体" w:hAnsi="宋体" w:cs="Times New Roman"/>
          <w:sz w:val="24"/>
          <w:szCs w:val="24"/>
        </w:rPr>
        <w:t>投标文件：资质证明文件、商务文件和技术文件。</w:t>
      </w:r>
    </w:p>
    <w:p w14:paraId="3504E81A">
      <w:pPr>
        <w:rPr>
          <w:rFonts w:ascii="宋体" w:hAnsi="宋体"/>
          <w:sz w:val="24"/>
          <w:szCs w:val="24"/>
        </w:rPr>
      </w:pPr>
      <w:r>
        <w:rPr>
          <w:rFonts w:hint="eastAsia" w:ascii="宋体" w:hAnsi="宋体"/>
          <w:sz w:val="24"/>
          <w:szCs w:val="24"/>
        </w:rPr>
        <w:t>据此，签字代表宣布同意如下：</w:t>
      </w:r>
    </w:p>
    <w:p w14:paraId="74420C3D">
      <w:pPr>
        <w:ind w:firstLine="480" w:firstLineChars="200"/>
        <w:rPr>
          <w:rFonts w:ascii="宋体" w:hAnsi="宋体"/>
          <w:sz w:val="24"/>
          <w:szCs w:val="24"/>
        </w:rPr>
      </w:pPr>
      <w:r>
        <w:rPr>
          <w:rFonts w:hint="eastAsia" w:ascii="宋体" w:hAnsi="宋体"/>
          <w:sz w:val="24"/>
          <w:szCs w:val="24"/>
        </w:rPr>
        <w:t>1.所附投标报价表中规定的应提供的投标总价</w:t>
      </w:r>
      <w:r>
        <w:rPr>
          <w:rFonts w:hint="eastAsia" w:ascii="宋体" w:hAnsi="宋体"/>
          <w:color w:val="FF0000"/>
          <w:sz w:val="24"/>
          <w:szCs w:val="24"/>
        </w:rPr>
        <w:t>（不含税）</w:t>
      </w:r>
      <w:r>
        <w:rPr>
          <w:rFonts w:hint="eastAsia" w:ascii="宋体" w:hAnsi="宋体"/>
          <w:sz w:val="24"/>
          <w:szCs w:val="24"/>
        </w:rPr>
        <w:t>为</w:t>
      </w:r>
      <w:r>
        <w:rPr>
          <w:rFonts w:hint="eastAsia" w:ascii="宋体" w:hAnsi="宋体"/>
          <w:sz w:val="24"/>
          <w:szCs w:val="24"/>
          <w:u w:val="single"/>
        </w:rPr>
        <w:t xml:space="preserve">（注明币种和金额）    </w:t>
      </w:r>
      <w:r>
        <w:rPr>
          <w:rFonts w:hint="eastAsia" w:ascii="宋体" w:hAnsi="宋体"/>
          <w:sz w:val="24"/>
          <w:szCs w:val="24"/>
        </w:rPr>
        <w:t>，</w:t>
      </w:r>
    </w:p>
    <w:p w14:paraId="6649000B">
      <w:pPr>
        <w:rPr>
          <w:rFonts w:ascii="宋体" w:hAnsi="宋体"/>
          <w:sz w:val="24"/>
          <w:szCs w:val="24"/>
          <w:u w:val="single"/>
        </w:rPr>
      </w:pPr>
      <w:r>
        <w:rPr>
          <w:rFonts w:hint="eastAsia" w:ascii="宋体" w:hAnsi="宋体"/>
          <w:sz w:val="24"/>
          <w:szCs w:val="24"/>
          <w:u w:val="single"/>
        </w:rPr>
        <w:t xml:space="preserve">即（中文文字描述）                                      </w:t>
      </w:r>
      <w:r>
        <w:rPr>
          <w:rFonts w:hint="eastAsia" w:ascii="宋体" w:hAnsi="宋体"/>
          <w:sz w:val="24"/>
          <w:szCs w:val="24"/>
        </w:rPr>
        <w:t>。</w:t>
      </w:r>
    </w:p>
    <w:p w14:paraId="6C30D5EB">
      <w:pPr>
        <w:ind w:left="435"/>
        <w:rPr>
          <w:rFonts w:ascii="宋体" w:hAnsi="宋体"/>
          <w:sz w:val="24"/>
          <w:szCs w:val="24"/>
        </w:rPr>
      </w:pPr>
      <w:r>
        <w:rPr>
          <w:rFonts w:hint="eastAsia" w:ascii="宋体" w:hAnsi="宋体"/>
          <w:sz w:val="24"/>
          <w:szCs w:val="24"/>
        </w:rPr>
        <w:t>2.投标人将按招标文件的规定履行合同责任和义务。</w:t>
      </w:r>
    </w:p>
    <w:p w14:paraId="62AE6347">
      <w:pPr>
        <w:ind w:firstLine="480" w:firstLineChars="200"/>
        <w:rPr>
          <w:rFonts w:ascii="宋体" w:hAnsi="宋体"/>
          <w:sz w:val="24"/>
          <w:szCs w:val="24"/>
        </w:rPr>
      </w:pPr>
      <w:r>
        <w:rPr>
          <w:rFonts w:hint="eastAsia" w:ascii="宋体" w:hAnsi="宋体"/>
          <w:sz w:val="24"/>
          <w:szCs w:val="24"/>
        </w:rPr>
        <w:t>3.投标人已详细审查全部招标文件，包括修改文件（如有的话）以及全部参考资料和有关附件，我们完全理解并同意放弃对这方面有不明及误解的权利。</w:t>
      </w:r>
    </w:p>
    <w:p w14:paraId="2A296CD9">
      <w:pPr>
        <w:ind w:left="435"/>
        <w:rPr>
          <w:rFonts w:ascii="宋体" w:hAnsi="宋体"/>
          <w:sz w:val="24"/>
          <w:szCs w:val="24"/>
        </w:rPr>
      </w:pPr>
      <w:r>
        <w:rPr>
          <w:rFonts w:hint="eastAsia"/>
          <w:sz w:val="24"/>
          <w:szCs w:val="24"/>
        </w:rPr>
        <w:t>4.投标有效期：</w:t>
      </w:r>
      <w:r>
        <w:rPr>
          <w:rFonts w:hint="eastAsia" w:ascii="宋体" w:hAnsi="宋体" w:eastAsia="宋体" w:cs="Times New Roman"/>
          <w:color w:val="000000"/>
          <w:sz w:val="24"/>
          <w:szCs w:val="24"/>
        </w:rPr>
        <w:t>自开标日起</w:t>
      </w:r>
      <w:r>
        <w:rPr>
          <w:rFonts w:hint="eastAsia" w:ascii="宋体" w:hAnsi="宋体" w:cs="Times New Roman"/>
          <w:color w:val="000000"/>
          <w:sz w:val="24"/>
          <w:szCs w:val="24"/>
          <w:lang w:val="en-US" w:eastAsia="zh-CN"/>
        </w:rPr>
        <w:t>90</w:t>
      </w:r>
      <w:r>
        <w:rPr>
          <w:rFonts w:hint="eastAsia" w:ascii="宋体" w:hAnsi="宋体" w:eastAsia="宋体" w:cs="Times New Roman"/>
          <w:color w:val="000000"/>
          <w:sz w:val="24"/>
          <w:szCs w:val="24"/>
        </w:rPr>
        <w:t>个日历日</w:t>
      </w:r>
      <w:r>
        <w:rPr>
          <w:rFonts w:hint="eastAsia" w:ascii="宋体" w:hAnsi="宋体"/>
          <w:sz w:val="24"/>
          <w:szCs w:val="24"/>
        </w:rPr>
        <w:t>。</w:t>
      </w:r>
    </w:p>
    <w:p w14:paraId="769136C7">
      <w:pPr>
        <w:ind w:firstLine="480" w:firstLineChars="200"/>
        <w:rPr>
          <w:rFonts w:ascii="宋体" w:hAnsi="宋体"/>
          <w:sz w:val="24"/>
          <w:szCs w:val="24"/>
        </w:rPr>
      </w:pPr>
      <w:r>
        <w:rPr>
          <w:rFonts w:hint="eastAsia" w:ascii="宋体" w:hAnsi="宋体"/>
          <w:sz w:val="24"/>
          <w:szCs w:val="24"/>
        </w:rPr>
        <w:t>5.投标人同意提供贵方要求的可能与投标有关的一切数据和资料，完全理解贵方不一定要接受最低价的投标或收到的任何投标。</w:t>
      </w:r>
    </w:p>
    <w:p w14:paraId="3B69943A">
      <w:pPr>
        <w:ind w:firstLine="480" w:firstLineChars="200"/>
        <w:rPr>
          <w:rFonts w:ascii="宋体" w:hAnsi="宋体"/>
          <w:sz w:val="24"/>
          <w:szCs w:val="24"/>
        </w:rPr>
      </w:pPr>
      <w:r>
        <w:rPr>
          <w:rFonts w:hint="eastAsia" w:ascii="宋体" w:hAnsi="宋体"/>
          <w:sz w:val="24"/>
          <w:szCs w:val="24"/>
        </w:rPr>
        <w:t>6.投标人承诺所提供的所有数据和资料均真实有效，如存在虚报情况，投标人愿为此承担一切法律责任，并主动退出本项目竞标。</w:t>
      </w:r>
    </w:p>
    <w:p w14:paraId="15CBE0CD">
      <w:pPr>
        <w:ind w:left="435"/>
        <w:rPr>
          <w:rFonts w:ascii="宋体" w:hAnsi="宋体"/>
          <w:sz w:val="24"/>
          <w:szCs w:val="24"/>
        </w:rPr>
      </w:pPr>
      <w:r>
        <w:rPr>
          <w:rFonts w:hint="eastAsia" w:ascii="宋体" w:hAnsi="宋体"/>
          <w:sz w:val="24"/>
          <w:szCs w:val="24"/>
        </w:rPr>
        <w:t>7.与本投标有关的一切正式往来通讯请寄：</w:t>
      </w:r>
    </w:p>
    <w:p w14:paraId="77593D87">
      <w:pPr>
        <w:ind w:left="795"/>
        <w:rPr>
          <w:rFonts w:ascii="宋体" w:hAnsi="宋体"/>
          <w:sz w:val="24"/>
          <w:szCs w:val="24"/>
        </w:rPr>
      </w:pPr>
      <w:r>
        <w:rPr>
          <w:rFonts w:hint="eastAsia" w:ascii="宋体" w:hAnsi="宋体"/>
          <w:sz w:val="24"/>
          <w:szCs w:val="24"/>
        </w:rPr>
        <w:t>地址：                                   邮编：</w:t>
      </w:r>
    </w:p>
    <w:p w14:paraId="38ECA45A">
      <w:pPr>
        <w:ind w:left="795"/>
        <w:rPr>
          <w:rFonts w:ascii="宋体" w:hAnsi="宋体"/>
          <w:sz w:val="24"/>
          <w:szCs w:val="24"/>
        </w:rPr>
      </w:pPr>
      <w:r>
        <w:rPr>
          <w:rFonts w:hint="eastAsia" w:ascii="宋体" w:hAnsi="宋体"/>
          <w:sz w:val="24"/>
          <w:szCs w:val="24"/>
        </w:rPr>
        <w:t>电话：                                   传真：</w:t>
      </w:r>
    </w:p>
    <w:p w14:paraId="27BCD924">
      <w:pPr>
        <w:ind w:left="795"/>
        <w:rPr>
          <w:sz w:val="24"/>
          <w:szCs w:val="24"/>
        </w:rPr>
      </w:pPr>
    </w:p>
    <w:p w14:paraId="2BFC2E2C">
      <w:pPr>
        <w:ind w:left="795"/>
        <w:rPr>
          <w:sz w:val="24"/>
          <w:szCs w:val="24"/>
        </w:rPr>
      </w:pPr>
    </w:p>
    <w:p w14:paraId="5425CAEA">
      <w:pPr>
        <w:pStyle w:val="235"/>
        <w:rPr>
          <w:sz w:val="24"/>
          <w:szCs w:val="24"/>
        </w:rPr>
      </w:pPr>
    </w:p>
    <w:p w14:paraId="01BCA12E">
      <w:pPr>
        <w:pStyle w:val="235"/>
        <w:rPr>
          <w:sz w:val="24"/>
          <w:szCs w:val="24"/>
        </w:rPr>
      </w:pPr>
    </w:p>
    <w:p w14:paraId="688CAE09">
      <w:pPr>
        <w:spacing w:line="480" w:lineRule="auto"/>
        <w:ind w:left="795"/>
        <w:rPr>
          <w:sz w:val="24"/>
          <w:szCs w:val="24"/>
        </w:rPr>
      </w:pPr>
      <w:r>
        <w:rPr>
          <w:rFonts w:hint="eastAsia"/>
          <w:sz w:val="24"/>
          <w:szCs w:val="24"/>
        </w:rPr>
        <w:t>投标人授权代表签字：                 职务：                 日期：</w:t>
      </w:r>
    </w:p>
    <w:p w14:paraId="1D559842">
      <w:pPr>
        <w:spacing w:line="480" w:lineRule="auto"/>
        <w:ind w:left="795"/>
        <w:rPr>
          <w:sz w:val="24"/>
          <w:szCs w:val="24"/>
        </w:rPr>
      </w:pPr>
      <w:r>
        <w:rPr>
          <w:rFonts w:hint="eastAsia"/>
          <w:sz w:val="24"/>
          <w:szCs w:val="24"/>
        </w:rPr>
        <w:t>投标人名称（及公章）：</w:t>
      </w:r>
    </w:p>
    <w:p w14:paraId="374EB0A9">
      <w:pPr>
        <w:spacing w:line="480" w:lineRule="auto"/>
        <w:ind w:left="795"/>
        <w:rPr>
          <w:sz w:val="24"/>
          <w:szCs w:val="24"/>
        </w:rPr>
      </w:pPr>
      <w:r>
        <w:rPr>
          <w:rFonts w:hint="eastAsia"/>
          <w:sz w:val="24"/>
          <w:szCs w:val="24"/>
        </w:rPr>
        <w:t>日期：        年       月       日</w:t>
      </w:r>
    </w:p>
    <w:p w14:paraId="41BAD362">
      <w:pPr>
        <w:rPr>
          <w:rFonts w:ascii="黑体" w:hAnsi="Calibri" w:eastAsia="黑体" w:cs="Times New Roman"/>
          <w:color w:val="000000"/>
          <w:sz w:val="24"/>
          <w:szCs w:val="24"/>
        </w:rPr>
      </w:pPr>
    </w:p>
    <w:p w14:paraId="7CADBD8E">
      <w:pPr>
        <w:pStyle w:val="25"/>
        <w:rPr>
          <w:rFonts w:ascii="黑体" w:hAnsi="Calibri" w:eastAsia="黑体" w:cs="Times New Roman"/>
          <w:color w:val="000000"/>
          <w:sz w:val="24"/>
          <w:szCs w:val="24"/>
        </w:rPr>
      </w:pPr>
    </w:p>
    <w:p w14:paraId="4CA7A370">
      <w:pPr>
        <w:pStyle w:val="25"/>
        <w:rPr>
          <w:rFonts w:ascii="黑体" w:hAnsi="Calibri" w:eastAsia="黑体" w:cs="Times New Roman"/>
          <w:color w:val="000000"/>
          <w:sz w:val="24"/>
          <w:szCs w:val="24"/>
        </w:rPr>
      </w:pPr>
    </w:p>
    <w:p w14:paraId="28AE6C52">
      <w:pPr>
        <w:pStyle w:val="25"/>
        <w:rPr>
          <w:rFonts w:ascii="黑体" w:hAnsi="Calibri" w:eastAsia="黑体" w:cs="Times New Roman"/>
          <w:color w:val="000000"/>
          <w:sz w:val="24"/>
          <w:szCs w:val="24"/>
        </w:rPr>
      </w:pPr>
    </w:p>
    <w:p w14:paraId="44A19F45">
      <w:pPr>
        <w:pStyle w:val="25"/>
        <w:rPr>
          <w:rFonts w:ascii="黑体" w:hAnsi="Calibri" w:eastAsia="黑体" w:cs="Times New Roman"/>
          <w:color w:val="000000"/>
          <w:sz w:val="24"/>
          <w:szCs w:val="24"/>
        </w:rPr>
      </w:pPr>
    </w:p>
    <w:p w14:paraId="7F655D9A">
      <w:pPr>
        <w:rPr>
          <w:rFonts w:ascii="黑体" w:hAnsi="Calibri" w:eastAsia="黑体" w:cs="Times New Roman"/>
          <w:color w:val="000000"/>
          <w:sz w:val="24"/>
          <w:szCs w:val="24"/>
        </w:rPr>
      </w:pPr>
    </w:p>
    <w:p w14:paraId="3C938287">
      <w:pPr>
        <w:keepNext/>
        <w:keepLines/>
        <w:outlineLvl w:val="1"/>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投标文件目录</w:t>
      </w:r>
    </w:p>
    <w:p w14:paraId="0D1A60D8">
      <w:pPr>
        <w:adjustRightInd w:val="0"/>
        <w:snapToGrid w:val="0"/>
        <w:spacing w:before="93" w:beforeLines="30" w:line="240" w:lineRule="exact"/>
        <w:jc w:val="center"/>
        <w:rPr>
          <w:rFonts w:ascii="宋体" w:hAnsi="Calibri" w:eastAsia="宋体" w:cs="Times New Roman"/>
          <w:sz w:val="24"/>
          <w:szCs w:val="20"/>
        </w:rPr>
      </w:pPr>
    </w:p>
    <w:p w14:paraId="2CDD290D">
      <w:pPr>
        <w:rPr>
          <w:rFonts w:ascii="宋体" w:hAnsi="宋体"/>
        </w:rPr>
      </w:pPr>
      <w:r>
        <w:rPr>
          <w:rFonts w:hint="eastAsia" w:ascii="宋体" w:hAnsi="宋体"/>
        </w:rPr>
        <w:t>项目名称：</w:t>
      </w:r>
      <w:r>
        <w:rPr>
          <w:rFonts w:ascii="宋体" w:hAnsi="宋体"/>
        </w:rPr>
        <w:t xml:space="preserve"> </w:t>
      </w:r>
    </w:p>
    <w:p w14:paraId="7077A634">
      <w:pPr>
        <w:rPr>
          <w:rFonts w:ascii="宋体" w:hAnsi="宋体"/>
          <w:szCs w:val="21"/>
        </w:rPr>
      </w:pPr>
      <w:r>
        <w:rPr>
          <w:rFonts w:hint="eastAsia" w:ascii="宋体" w:hAnsi="宋体"/>
          <w:szCs w:val="21"/>
        </w:rPr>
        <w:t>日期：  年   月   日</w:t>
      </w:r>
    </w:p>
    <w:p w14:paraId="3DFEC6A2">
      <w:pPr>
        <w:jc w:val="center"/>
        <w:rPr>
          <w:rFonts w:ascii="黑体" w:eastAsia="黑体"/>
          <w:sz w:val="30"/>
        </w:rPr>
      </w:pPr>
      <w:r>
        <w:rPr>
          <w:rFonts w:hint="eastAsia" w:ascii="黑体" w:eastAsia="黑体"/>
          <w:sz w:val="30"/>
        </w:rPr>
        <w:t>投标文件目录</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54CE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1C6CF2D">
            <w:pPr>
              <w:jc w:val="center"/>
              <w:rPr>
                <w:sz w:val="28"/>
              </w:rPr>
            </w:pPr>
            <w:r>
              <w:rPr>
                <w:rFonts w:hint="eastAsia"/>
                <w:sz w:val="28"/>
              </w:rPr>
              <w:t>序号</w:t>
            </w:r>
          </w:p>
        </w:tc>
        <w:tc>
          <w:tcPr>
            <w:tcW w:w="6520" w:type="dxa"/>
            <w:vAlign w:val="center"/>
          </w:tcPr>
          <w:p w14:paraId="37D688ED">
            <w:pPr>
              <w:jc w:val="center"/>
              <w:rPr>
                <w:sz w:val="28"/>
              </w:rPr>
            </w:pPr>
            <w:r>
              <w:rPr>
                <w:rFonts w:hint="eastAsia"/>
                <w:sz w:val="28"/>
              </w:rPr>
              <w:t>主要内容</w:t>
            </w:r>
          </w:p>
        </w:tc>
        <w:tc>
          <w:tcPr>
            <w:tcW w:w="1276" w:type="dxa"/>
            <w:vAlign w:val="center"/>
          </w:tcPr>
          <w:p w14:paraId="039A2B31">
            <w:pPr>
              <w:jc w:val="center"/>
              <w:rPr>
                <w:sz w:val="28"/>
              </w:rPr>
            </w:pPr>
            <w:r>
              <w:rPr>
                <w:rFonts w:hint="eastAsia"/>
                <w:sz w:val="28"/>
              </w:rPr>
              <w:t>索引</w:t>
            </w:r>
          </w:p>
        </w:tc>
      </w:tr>
      <w:tr w14:paraId="4637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B15FAB1">
            <w:pPr>
              <w:jc w:val="center"/>
            </w:pPr>
          </w:p>
        </w:tc>
        <w:tc>
          <w:tcPr>
            <w:tcW w:w="6520" w:type="dxa"/>
            <w:vAlign w:val="center"/>
          </w:tcPr>
          <w:p w14:paraId="0967BD4A">
            <w:pPr>
              <w:jc w:val="center"/>
            </w:pPr>
          </w:p>
        </w:tc>
        <w:tc>
          <w:tcPr>
            <w:tcW w:w="1276" w:type="dxa"/>
            <w:vAlign w:val="center"/>
          </w:tcPr>
          <w:p w14:paraId="6DD695E1">
            <w:pPr>
              <w:jc w:val="center"/>
            </w:pPr>
          </w:p>
        </w:tc>
      </w:tr>
      <w:tr w14:paraId="59C9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7E80E237">
            <w:pPr>
              <w:jc w:val="center"/>
            </w:pPr>
          </w:p>
        </w:tc>
        <w:tc>
          <w:tcPr>
            <w:tcW w:w="6520" w:type="dxa"/>
            <w:vAlign w:val="center"/>
          </w:tcPr>
          <w:p w14:paraId="674698BD">
            <w:pPr>
              <w:jc w:val="center"/>
            </w:pPr>
          </w:p>
        </w:tc>
        <w:tc>
          <w:tcPr>
            <w:tcW w:w="1276" w:type="dxa"/>
            <w:vAlign w:val="center"/>
          </w:tcPr>
          <w:p w14:paraId="58C3CB94">
            <w:pPr>
              <w:jc w:val="center"/>
            </w:pPr>
          </w:p>
        </w:tc>
      </w:tr>
      <w:tr w14:paraId="13DD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3BF5A48">
            <w:pPr>
              <w:jc w:val="center"/>
            </w:pPr>
          </w:p>
        </w:tc>
        <w:tc>
          <w:tcPr>
            <w:tcW w:w="6520" w:type="dxa"/>
            <w:vAlign w:val="center"/>
          </w:tcPr>
          <w:p w14:paraId="0DAF3774">
            <w:pPr>
              <w:jc w:val="center"/>
            </w:pPr>
          </w:p>
        </w:tc>
        <w:tc>
          <w:tcPr>
            <w:tcW w:w="1276" w:type="dxa"/>
            <w:vAlign w:val="center"/>
          </w:tcPr>
          <w:p w14:paraId="633FCDF5">
            <w:pPr>
              <w:jc w:val="center"/>
            </w:pPr>
          </w:p>
        </w:tc>
      </w:tr>
      <w:tr w14:paraId="7F98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489DBD9E">
            <w:pPr>
              <w:jc w:val="center"/>
            </w:pPr>
          </w:p>
        </w:tc>
        <w:tc>
          <w:tcPr>
            <w:tcW w:w="6520" w:type="dxa"/>
            <w:vAlign w:val="center"/>
          </w:tcPr>
          <w:p w14:paraId="18B67C47">
            <w:pPr>
              <w:jc w:val="center"/>
            </w:pPr>
          </w:p>
        </w:tc>
        <w:tc>
          <w:tcPr>
            <w:tcW w:w="1276" w:type="dxa"/>
            <w:vAlign w:val="center"/>
          </w:tcPr>
          <w:p w14:paraId="7E1E74D3">
            <w:pPr>
              <w:jc w:val="center"/>
            </w:pPr>
          </w:p>
        </w:tc>
      </w:tr>
      <w:tr w14:paraId="16CA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71F7767">
            <w:pPr>
              <w:jc w:val="center"/>
            </w:pPr>
          </w:p>
        </w:tc>
        <w:tc>
          <w:tcPr>
            <w:tcW w:w="6520" w:type="dxa"/>
            <w:vAlign w:val="center"/>
          </w:tcPr>
          <w:p w14:paraId="2C826FBB">
            <w:pPr>
              <w:jc w:val="center"/>
            </w:pPr>
          </w:p>
        </w:tc>
        <w:tc>
          <w:tcPr>
            <w:tcW w:w="1276" w:type="dxa"/>
            <w:vAlign w:val="center"/>
          </w:tcPr>
          <w:p w14:paraId="0D4D1426">
            <w:pPr>
              <w:jc w:val="center"/>
            </w:pPr>
          </w:p>
        </w:tc>
      </w:tr>
      <w:tr w14:paraId="619A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5BBB7FD">
            <w:pPr>
              <w:jc w:val="center"/>
            </w:pPr>
          </w:p>
        </w:tc>
        <w:tc>
          <w:tcPr>
            <w:tcW w:w="6520" w:type="dxa"/>
            <w:vAlign w:val="center"/>
          </w:tcPr>
          <w:p w14:paraId="2148E000">
            <w:pPr>
              <w:jc w:val="center"/>
            </w:pPr>
          </w:p>
        </w:tc>
        <w:tc>
          <w:tcPr>
            <w:tcW w:w="1276" w:type="dxa"/>
            <w:vAlign w:val="center"/>
          </w:tcPr>
          <w:p w14:paraId="3B51A67D">
            <w:pPr>
              <w:jc w:val="center"/>
            </w:pPr>
          </w:p>
        </w:tc>
      </w:tr>
      <w:tr w14:paraId="1ECD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0385FD5A">
            <w:pPr>
              <w:jc w:val="center"/>
            </w:pPr>
          </w:p>
        </w:tc>
        <w:tc>
          <w:tcPr>
            <w:tcW w:w="6520" w:type="dxa"/>
            <w:vAlign w:val="center"/>
          </w:tcPr>
          <w:p w14:paraId="72324F4D">
            <w:pPr>
              <w:jc w:val="center"/>
            </w:pPr>
          </w:p>
        </w:tc>
        <w:tc>
          <w:tcPr>
            <w:tcW w:w="1276" w:type="dxa"/>
            <w:vAlign w:val="center"/>
          </w:tcPr>
          <w:p w14:paraId="58A9B3DD">
            <w:pPr>
              <w:jc w:val="center"/>
            </w:pPr>
          </w:p>
        </w:tc>
      </w:tr>
      <w:tr w14:paraId="60D7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93F8C1">
            <w:pPr>
              <w:jc w:val="center"/>
            </w:pPr>
          </w:p>
        </w:tc>
        <w:tc>
          <w:tcPr>
            <w:tcW w:w="6520" w:type="dxa"/>
            <w:vAlign w:val="center"/>
          </w:tcPr>
          <w:p w14:paraId="0E1BCB2E">
            <w:pPr>
              <w:jc w:val="center"/>
            </w:pPr>
          </w:p>
        </w:tc>
        <w:tc>
          <w:tcPr>
            <w:tcW w:w="1276" w:type="dxa"/>
            <w:vAlign w:val="center"/>
          </w:tcPr>
          <w:p w14:paraId="1CCCE4B6">
            <w:pPr>
              <w:jc w:val="center"/>
            </w:pPr>
          </w:p>
        </w:tc>
      </w:tr>
      <w:tr w14:paraId="17448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407D3F">
            <w:pPr>
              <w:jc w:val="center"/>
            </w:pPr>
          </w:p>
        </w:tc>
        <w:tc>
          <w:tcPr>
            <w:tcW w:w="6520" w:type="dxa"/>
            <w:vAlign w:val="center"/>
          </w:tcPr>
          <w:p w14:paraId="71DD3F0C">
            <w:pPr>
              <w:jc w:val="center"/>
            </w:pPr>
          </w:p>
        </w:tc>
        <w:tc>
          <w:tcPr>
            <w:tcW w:w="1276" w:type="dxa"/>
            <w:vAlign w:val="center"/>
          </w:tcPr>
          <w:p w14:paraId="08F45D90">
            <w:pPr>
              <w:jc w:val="center"/>
            </w:pPr>
          </w:p>
        </w:tc>
      </w:tr>
      <w:tr w14:paraId="3B5B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63CBA59C">
            <w:pPr>
              <w:jc w:val="center"/>
            </w:pPr>
          </w:p>
        </w:tc>
        <w:tc>
          <w:tcPr>
            <w:tcW w:w="6520" w:type="dxa"/>
            <w:vAlign w:val="center"/>
          </w:tcPr>
          <w:p w14:paraId="3A721002">
            <w:pPr>
              <w:jc w:val="center"/>
            </w:pPr>
          </w:p>
        </w:tc>
        <w:tc>
          <w:tcPr>
            <w:tcW w:w="1276" w:type="dxa"/>
            <w:vAlign w:val="center"/>
          </w:tcPr>
          <w:p w14:paraId="053F9F00">
            <w:pPr>
              <w:jc w:val="center"/>
            </w:pPr>
          </w:p>
        </w:tc>
      </w:tr>
      <w:tr w14:paraId="2E92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851" w:type="dxa"/>
            <w:vAlign w:val="center"/>
          </w:tcPr>
          <w:p w14:paraId="7C8BE4A4">
            <w:pPr>
              <w:jc w:val="center"/>
            </w:pPr>
          </w:p>
        </w:tc>
        <w:tc>
          <w:tcPr>
            <w:tcW w:w="6520" w:type="dxa"/>
            <w:vAlign w:val="center"/>
          </w:tcPr>
          <w:p w14:paraId="12805423">
            <w:pPr>
              <w:jc w:val="center"/>
            </w:pPr>
          </w:p>
        </w:tc>
        <w:tc>
          <w:tcPr>
            <w:tcW w:w="1276" w:type="dxa"/>
            <w:vAlign w:val="center"/>
          </w:tcPr>
          <w:p w14:paraId="2A566B03">
            <w:pPr>
              <w:jc w:val="center"/>
            </w:pPr>
          </w:p>
        </w:tc>
      </w:tr>
      <w:tr w14:paraId="4CC0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861F4C3">
            <w:pPr>
              <w:jc w:val="center"/>
            </w:pPr>
          </w:p>
        </w:tc>
        <w:tc>
          <w:tcPr>
            <w:tcW w:w="6520" w:type="dxa"/>
            <w:vAlign w:val="center"/>
          </w:tcPr>
          <w:p w14:paraId="6FB890E7">
            <w:pPr>
              <w:jc w:val="center"/>
            </w:pPr>
          </w:p>
        </w:tc>
        <w:tc>
          <w:tcPr>
            <w:tcW w:w="1276" w:type="dxa"/>
            <w:vAlign w:val="center"/>
          </w:tcPr>
          <w:p w14:paraId="4C985223">
            <w:pPr>
              <w:jc w:val="center"/>
            </w:pPr>
          </w:p>
        </w:tc>
      </w:tr>
    </w:tbl>
    <w:p w14:paraId="66F6C5B6">
      <w:pPr>
        <w:rPr>
          <w:rFonts w:ascii="宋体" w:hAnsi="宋体"/>
          <w:sz w:val="24"/>
          <w:szCs w:val="24"/>
        </w:rPr>
      </w:pPr>
      <w:r>
        <w:rPr>
          <w:rFonts w:hint="eastAsia" w:ascii="宋体" w:hAnsi="宋体"/>
          <w:sz w:val="24"/>
          <w:szCs w:val="24"/>
        </w:rPr>
        <w:t>投标人名称（盖章）：              法定代表人或授权代表签字：</w:t>
      </w:r>
    </w:p>
    <w:p w14:paraId="1A3EB378">
      <w:pPr>
        <w:rPr>
          <w:rFonts w:ascii="Calibri" w:hAnsi="Calibri" w:eastAsia="黑体" w:cs="Times New Roman"/>
          <w:b/>
          <w:bCs/>
          <w:color w:val="000000"/>
          <w:sz w:val="28"/>
          <w:szCs w:val="20"/>
        </w:rPr>
      </w:pPr>
    </w:p>
    <w:p w14:paraId="5C48C921">
      <w:pPr>
        <w:pStyle w:val="25"/>
        <w:rPr>
          <w:rFonts w:ascii="Calibri" w:hAnsi="Calibri" w:eastAsia="黑体" w:cs="Times New Roman"/>
          <w:b/>
          <w:bCs/>
          <w:color w:val="000000"/>
          <w:sz w:val="28"/>
          <w:szCs w:val="20"/>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p>
    <w:p w14:paraId="396A5D81">
      <w:pPr>
        <w:keepNext/>
        <w:keepLines/>
        <w:outlineLvl w:val="1"/>
        <w:rPr>
          <w:rFonts w:hint="eastAsia" w:ascii="宋体" w:hAnsi="宋体" w:eastAsia="宋体" w:cs="宋体"/>
          <w:b w:val="0"/>
          <w:bCs w:val="0"/>
          <w:spacing w:val="-9"/>
          <w:sz w:val="24"/>
          <w:szCs w:val="24"/>
          <w14:textOutline w14:w="4356" w14:cap="flat" w14:cmpd="sng">
            <w14:solidFill>
              <w14:srgbClr w14:val="000000"/>
            </w14:solidFill>
            <w14:prstDash w14:val="solid"/>
            <w14:miter w14:val="0"/>
          </w14:textOutline>
        </w:rPr>
      </w:pP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附</w:t>
      </w:r>
      <w:r>
        <w:rPr>
          <w:rFonts w:hint="eastAsia" w:ascii="宋体" w:hAnsi="宋体" w:eastAsia="宋体" w:cs="宋体"/>
          <w:b w:val="0"/>
          <w:bCs w:val="0"/>
          <w:spacing w:val="-14"/>
          <w:sz w:val="24"/>
          <w:szCs w:val="24"/>
          <w14:textOutline w14:w="4356" w14:cap="sq" w14:cmpd="sng">
            <w14:solidFill>
              <w14:srgbClr w14:val="000000"/>
            </w14:solidFill>
            <w14:prstDash w14:val="solid"/>
            <w14:bevel/>
          </w14:textOutline>
        </w:rPr>
        <w:t>件</w:t>
      </w:r>
      <w:r>
        <w:rPr>
          <w:rFonts w:hint="eastAsia" w:ascii="宋体" w:hAnsi="宋体" w:eastAsia="宋体" w:cs="宋体"/>
          <w:b w:val="0"/>
          <w:bCs w:val="0"/>
          <w:spacing w:val="-17"/>
          <w:sz w:val="24"/>
          <w:szCs w:val="24"/>
          <w14:textOutline w14:w="4356" w14:cap="sq" w14:cmpd="sng">
            <w14:solidFill>
              <w14:srgbClr w14:val="000000"/>
            </w14:solidFill>
            <w14:prstDash w14:val="solid"/>
            <w14:bevel/>
          </w14:textOutline>
        </w:rPr>
        <w:t xml:space="preserve"> </w:t>
      </w:r>
      <w:r>
        <w:rPr>
          <w:rFonts w:hint="eastAsia" w:ascii="宋体" w:hAnsi="宋体" w:eastAsia="宋体" w:cs="宋体"/>
          <w:b w:val="0"/>
          <w:bCs w:val="0"/>
          <w:spacing w:val="15"/>
          <w:position w:val="3"/>
          <w:sz w:val="24"/>
          <w:szCs w:val="24"/>
          <w14:textOutline w14:w="4356" w14:cap="sq" w14:cmpd="sng">
            <w14:solidFill>
              <w14:srgbClr w14:val="000000"/>
            </w14:solidFill>
            <w14:prstDash w14:val="solid"/>
            <w14:bevel/>
          </w14:textOutline>
        </w:rPr>
        <w:t>开标一览表</w:t>
      </w:r>
    </w:p>
    <w:p w14:paraId="37ACCC8D">
      <w:pPr>
        <w:rPr>
          <w:rFonts w:ascii="宋体" w:hAnsi="宋体"/>
        </w:rPr>
      </w:pPr>
      <w:r>
        <w:rPr>
          <w:rFonts w:hint="eastAsia" w:ascii="宋体" w:hAnsi="宋体"/>
        </w:rPr>
        <w:t>项目名称：</w:t>
      </w:r>
      <w:r>
        <w:rPr>
          <w:rFonts w:ascii="宋体" w:hAnsi="宋体"/>
        </w:rPr>
        <w:t xml:space="preserve"> </w:t>
      </w:r>
    </w:p>
    <w:p w14:paraId="2AC7295A">
      <w:pPr>
        <w:rPr>
          <w:rFonts w:ascii="宋体" w:hAnsi="宋体"/>
          <w:szCs w:val="21"/>
        </w:rPr>
      </w:pPr>
      <w:r>
        <w:rPr>
          <w:rFonts w:hint="eastAsia" w:ascii="宋体" w:hAnsi="宋体"/>
          <w:szCs w:val="21"/>
        </w:rPr>
        <w:t>日期：  年   月   日</w:t>
      </w:r>
    </w:p>
    <w:p w14:paraId="48C9304C">
      <w:pPr>
        <w:spacing w:line="400" w:lineRule="exact"/>
        <w:jc w:val="center"/>
        <w:rPr>
          <w:rFonts w:ascii="黑体" w:eastAsia="黑体"/>
          <w:sz w:val="30"/>
        </w:rPr>
      </w:pPr>
      <w:r>
        <w:rPr>
          <w:rFonts w:hint="eastAsia" w:ascii="黑体" w:eastAsia="黑体"/>
          <w:sz w:val="30"/>
        </w:rPr>
        <w:t>开标一览表</w:t>
      </w:r>
    </w:p>
    <w:tbl>
      <w:tblPr>
        <w:tblStyle w:val="49"/>
        <w:tblpPr w:leftFromText="180" w:rightFromText="180" w:vertAnchor="text" w:horzAnchor="page" w:tblpXSpec="center" w:tblpY="611"/>
        <w:tblOverlap w:val="never"/>
        <w:tblW w:w="5780" w:type="pct"/>
        <w:jc w:val="center"/>
        <w:tblLayout w:type="fixed"/>
        <w:tblCellMar>
          <w:top w:w="0" w:type="dxa"/>
          <w:left w:w="108" w:type="dxa"/>
          <w:bottom w:w="0" w:type="dxa"/>
          <w:right w:w="108" w:type="dxa"/>
        </w:tblCellMar>
      </w:tblPr>
      <w:tblGrid>
        <w:gridCol w:w="2866"/>
        <w:gridCol w:w="7619"/>
      </w:tblGrid>
      <w:tr w14:paraId="36FFF833">
        <w:tblPrEx>
          <w:tblCellMar>
            <w:top w:w="0" w:type="dxa"/>
            <w:left w:w="108" w:type="dxa"/>
            <w:bottom w:w="0" w:type="dxa"/>
            <w:right w:w="108" w:type="dxa"/>
          </w:tblCellMar>
        </w:tblPrEx>
        <w:trPr>
          <w:trHeight w:val="531" w:hRule="atLeast"/>
          <w:jc w:val="center"/>
        </w:trPr>
        <w:tc>
          <w:tcPr>
            <w:tcW w:w="1366"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68D30CD8">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投标单位名称</w:t>
            </w:r>
          </w:p>
        </w:tc>
        <w:tc>
          <w:tcPr>
            <w:tcW w:w="3633" w:type="pct"/>
            <w:tcBorders>
              <w:top w:val="single" w:color="000000" w:sz="8" w:space="0"/>
              <w:left w:val="nil"/>
              <w:bottom w:val="single" w:color="000000" w:sz="8" w:space="0"/>
              <w:right w:val="single" w:color="000000" w:sz="8" w:space="0"/>
            </w:tcBorders>
            <w:shd w:val="clear" w:color="auto" w:fill="auto"/>
            <w:noWrap/>
            <w:vAlign w:val="center"/>
          </w:tcPr>
          <w:p w14:paraId="2AA74FCD">
            <w:pPr>
              <w:rPr>
                <w:rFonts w:ascii="宋体" w:hAnsi="宋体" w:cs="宋体"/>
                <w:color w:val="000000"/>
                <w:sz w:val="24"/>
                <w:szCs w:val="24"/>
              </w:rPr>
            </w:pPr>
          </w:p>
        </w:tc>
      </w:tr>
      <w:tr w14:paraId="1552CCB3">
        <w:tblPrEx>
          <w:tblCellMar>
            <w:top w:w="0" w:type="dxa"/>
            <w:left w:w="108" w:type="dxa"/>
            <w:bottom w:w="0" w:type="dxa"/>
            <w:right w:w="108" w:type="dxa"/>
          </w:tblCellMar>
        </w:tblPrEx>
        <w:trPr>
          <w:trHeight w:val="1221" w:hRule="atLeast"/>
          <w:jc w:val="center"/>
        </w:trPr>
        <w:tc>
          <w:tcPr>
            <w:tcW w:w="1366" w:type="pct"/>
            <w:tcBorders>
              <w:top w:val="nil"/>
              <w:left w:val="single" w:color="000000" w:sz="8" w:space="0"/>
              <w:bottom w:val="single" w:color="000000" w:sz="8" w:space="0"/>
              <w:right w:val="single" w:color="000000" w:sz="8" w:space="0"/>
            </w:tcBorders>
            <w:shd w:val="clear" w:color="auto" w:fill="auto"/>
            <w:noWrap/>
            <w:vAlign w:val="center"/>
          </w:tcPr>
          <w:p w14:paraId="27B1357B">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投标报价</w:t>
            </w:r>
          </w:p>
        </w:tc>
        <w:tc>
          <w:tcPr>
            <w:tcW w:w="3633" w:type="pct"/>
            <w:tcBorders>
              <w:top w:val="nil"/>
              <w:left w:val="nil"/>
              <w:bottom w:val="single" w:color="000000" w:sz="8" w:space="0"/>
              <w:right w:val="single" w:color="000000" w:sz="8" w:space="0"/>
            </w:tcBorders>
            <w:shd w:val="clear" w:color="auto" w:fill="auto"/>
            <w:noWrap/>
            <w:vAlign w:val="center"/>
          </w:tcPr>
          <w:p w14:paraId="6D9038B3">
            <w:pPr>
              <w:widowControl/>
              <w:textAlignment w:val="center"/>
              <w:rPr>
                <w:rFonts w:ascii="宋体"/>
                <w:bCs/>
                <w:sz w:val="24"/>
                <w:highlight w:val="green"/>
              </w:rPr>
            </w:pPr>
            <w:r>
              <w:rPr>
                <w:rFonts w:hint="eastAsia" w:ascii="宋体" w:hAnsi="宋体" w:cs="宋体"/>
                <w:color w:val="000000"/>
                <w:kern w:val="0"/>
                <w:sz w:val="24"/>
                <w:szCs w:val="24"/>
                <w:highlight w:val="green"/>
                <w:lang w:bidi="ar"/>
              </w:rPr>
              <w:t>大写：</w:t>
            </w:r>
            <w:r>
              <w:rPr>
                <w:rFonts w:hint="eastAsia" w:ascii="宋体" w:hAnsi="宋体" w:cs="宋体"/>
                <w:color w:val="000000"/>
                <w:kern w:val="0"/>
                <w:sz w:val="24"/>
                <w:szCs w:val="24"/>
                <w:highlight w:val="green"/>
                <w:u w:val="single"/>
                <w:lang w:bidi="ar"/>
              </w:rPr>
              <w:t xml:space="preserve">        </w:t>
            </w:r>
            <w:r>
              <w:rPr>
                <w:rFonts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u w:val="single"/>
                <w:lang w:bidi="ar"/>
              </w:rPr>
              <w:t xml:space="preserve"> </w:t>
            </w:r>
            <w:r>
              <w:rPr>
                <w:rFonts w:hint="eastAsia" w:ascii="宋体"/>
                <w:bCs/>
                <w:sz w:val="24"/>
                <w:highlight w:val="green"/>
              </w:rPr>
              <w:t>（万元，未税）；</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（税率）；价税合计：</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（万元）</w:t>
            </w:r>
          </w:p>
          <w:p w14:paraId="47CC52BF">
            <w:pPr>
              <w:widowControl/>
              <w:textAlignment w:val="center"/>
            </w:pPr>
            <w:r>
              <w:rPr>
                <w:rFonts w:hint="eastAsia" w:ascii="宋体"/>
                <w:bCs/>
                <w:sz w:val="24"/>
                <w:highlight w:val="green"/>
              </w:rPr>
              <w:t>小写：</w:t>
            </w:r>
            <w:r>
              <w:rPr>
                <w:rFonts w:hint="eastAsia" w:ascii="宋体" w:hAnsi="宋体" w:cs="宋体"/>
                <w:color w:val="000000"/>
                <w:kern w:val="0"/>
                <w:sz w:val="24"/>
                <w:szCs w:val="24"/>
                <w:highlight w:val="green"/>
                <w:u w:val="single"/>
                <w:lang w:bidi="ar"/>
              </w:rPr>
              <w:t xml:space="preserve">             </w:t>
            </w:r>
            <w:r>
              <w:rPr>
                <w:rFonts w:hint="eastAsia" w:ascii="宋体"/>
                <w:bCs/>
                <w:sz w:val="24"/>
                <w:highlight w:val="green"/>
              </w:rPr>
              <w:t>（万元，未税）；</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（税率）；价税合计：</w:t>
            </w:r>
            <w:r>
              <w:rPr>
                <w:rFonts w:hint="eastAsia" w:ascii="宋体" w:hAnsi="宋体" w:cs="宋体"/>
                <w:color w:val="000000"/>
                <w:kern w:val="0"/>
                <w:sz w:val="24"/>
                <w:szCs w:val="24"/>
                <w:highlight w:val="green"/>
                <w:u w:val="single"/>
                <w:lang w:bidi="ar"/>
              </w:rPr>
              <w:t xml:space="preserve">           </w:t>
            </w:r>
            <w:r>
              <w:rPr>
                <w:rFonts w:hint="eastAsia" w:ascii="宋体" w:hAnsi="宋体" w:cs="宋体"/>
                <w:color w:val="000000"/>
                <w:kern w:val="0"/>
                <w:sz w:val="24"/>
                <w:szCs w:val="24"/>
                <w:highlight w:val="green"/>
                <w:lang w:bidi="ar"/>
              </w:rPr>
              <w:t>（万元）</w:t>
            </w:r>
          </w:p>
        </w:tc>
      </w:tr>
      <w:tr w14:paraId="0E20D7DC">
        <w:tblPrEx>
          <w:tblCellMar>
            <w:top w:w="0" w:type="dxa"/>
            <w:left w:w="108" w:type="dxa"/>
            <w:bottom w:w="0" w:type="dxa"/>
            <w:right w:w="108" w:type="dxa"/>
          </w:tblCellMar>
        </w:tblPrEx>
        <w:trPr>
          <w:trHeight w:val="939" w:hRule="atLeast"/>
          <w:jc w:val="center"/>
        </w:trPr>
        <w:tc>
          <w:tcPr>
            <w:tcW w:w="1366" w:type="pct"/>
            <w:tcBorders>
              <w:top w:val="nil"/>
              <w:left w:val="single" w:color="000000" w:sz="8" w:space="0"/>
              <w:bottom w:val="single" w:color="000000" w:sz="8" w:space="0"/>
              <w:right w:val="single" w:color="000000" w:sz="8" w:space="0"/>
            </w:tcBorders>
            <w:shd w:val="clear" w:color="auto" w:fill="auto"/>
            <w:noWrap/>
            <w:vAlign w:val="center"/>
          </w:tcPr>
          <w:p w14:paraId="4185F8FF">
            <w:pPr>
              <w:widowControl/>
              <w:jc w:val="center"/>
              <w:textAlignment w:val="center"/>
              <w:rPr>
                <w:rFonts w:ascii="宋体" w:hAnsi="宋体" w:cs="宋体"/>
                <w:color w:val="000000"/>
                <w:sz w:val="24"/>
                <w:szCs w:val="24"/>
              </w:rPr>
            </w:pPr>
            <w:r>
              <w:rPr>
                <w:rFonts w:hint="eastAsia" w:ascii="宋体" w:hAnsi="宋体" w:cs="宋体"/>
                <w:color w:val="000000"/>
                <w:sz w:val="24"/>
                <w:szCs w:val="24"/>
              </w:rPr>
              <w:t>工期</w:t>
            </w:r>
          </w:p>
        </w:tc>
        <w:tc>
          <w:tcPr>
            <w:tcW w:w="3633" w:type="pct"/>
            <w:tcBorders>
              <w:top w:val="nil"/>
              <w:left w:val="nil"/>
              <w:bottom w:val="single" w:color="000000" w:sz="8" w:space="0"/>
              <w:right w:val="single" w:color="000000" w:sz="8" w:space="0"/>
            </w:tcBorders>
            <w:shd w:val="clear" w:color="auto" w:fill="auto"/>
            <w:noWrap/>
            <w:vAlign w:val="center"/>
          </w:tcPr>
          <w:p w14:paraId="54C48207">
            <w:pPr>
              <w:widowControl/>
              <w:textAlignment w:val="center"/>
              <w:rPr>
                <w:rFonts w:ascii="宋体" w:hAnsi="宋体" w:cs="宋体"/>
                <w:color w:val="000000"/>
                <w:sz w:val="24"/>
                <w:szCs w:val="24"/>
              </w:rPr>
            </w:pPr>
          </w:p>
        </w:tc>
      </w:tr>
      <w:tr w14:paraId="26B69178">
        <w:tblPrEx>
          <w:tblCellMar>
            <w:top w:w="0" w:type="dxa"/>
            <w:left w:w="108" w:type="dxa"/>
            <w:bottom w:w="0" w:type="dxa"/>
            <w:right w:w="108" w:type="dxa"/>
          </w:tblCellMar>
        </w:tblPrEx>
        <w:trPr>
          <w:trHeight w:val="924" w:hRule="atLeast"/>
          <w:jc w:val="center"/>
        </w:trPr>
        <w:tc>
          <w:tcPr>
            <w:tcW w:w="1366" w:type="pct"/>
            <w:tcBorders>
              <w:top w:val="nil"/>
              <w:left w:val="single" w:color="000000" w:sz="8" w:space="0"/>
              <w:bottom w:val="single" w:color="000000" w:sz="8" w:space="0"/>
              <w:right w:val="single" w:color="000000" w:sz="8" w:space="0"/>
            </w:tcBorders>
            <w:shd w:val="clear" w:color="auto" w:fill="auto"/>
            <w:noWrap/>
            <w:vAlign w:val="center"/>
          </w:tcPr>
          <w:p w14:paraId="4798BAD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质保期</w:t>
            </w:r>
          </w:p>
        </w:tc>
        <w:tc>
          <w:tcPr>
            <w:tcW w:w="363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FEFC18D">
            <w:pPr>
              <w:widowControl/>
              <w:jc w:val="center"/>
              <w:textAlignment w:val="center"/>
              <w:rPr>
                <w:rFonts w:ascii="宋体" w:hAnsi="宋体" w:cs="宋体"/>
                <w:color w:val="000000"/>
                <w:sz w:val="24"/>
                <w:szCs w:val="24"/>
              </w:rPr>
            </w:pPr>
          </w:p>
        </w:tc>
      </w:tr>
      <w:tr w14:paraId="04EB5B9B">
        <w:tblPrEx>
          <w:tblCellMar>
            <w:top w:w="0" w:type="dxa"/>
            <w:left w:w="108" w:type="dxa"/>
            <w:bottom w:w="0" w:type="dxa"/>
            <w:right w:w="108" w:type="dxa"/>
          </w:tblCellMar>
        </w:tblPrEx>
        <w:trPr>
          <w:trHeight w:val="1266" w:hRule="atLeast"/>
          <w:jc w:val="center"/>
        </w:trPr>
        <w:tc>
          <w:tcPr>
            <w:tcW w:w="136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3C3250">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对招标文件的响应程度</w:t>
            </w:r>
          </w:p>
          <w:p w14:paraId="03EB88FA">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lang w:bidi="ar"/>
              </w:rPr>
              <w:t>（是否完全响应）</w:t>
            </w:r>
          </w:p>
        </w:tc>
        <w:tc>
          <w:tcPr>
            <w:tcW w:w="3633"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37867C50">
            <w:pPr>
              <w:rPr>
                <w:rFonts w:ascii="宋体" w:hAnsi="宋体" w:cs="宋体"/>
                <w:color w:val="000000"/>
                <w:sz w:val="22"/>
                <w:szCs w:val="22"/>
              </w:rPr>
            </w:pPr>
          </w:p>
        </w:tc>
      </w:tr>
    </w:tbl>
    <w:p w14:paraId="283D23FD">
      <w:pPr>
        <w:pStyle w:val="19"/>
        <w:spacing w:line="460" w:lineRule="exact"/>
        <w:rPr>
          <w:rFonts w:ascii="宋体" w:hAnsi="宋体"/>
          <w:b/>
          <w:bCs/>
        </w:rPr>
      </w:pPr>
    </w:p>
    <w:p w14:paraId="21533388">
      <w:pPr>
        <w:spacing w:line="360" w:lineRule="auto"/>
        <w:rPr>
          <w:rFonts w:hint="eastAsia" w:ascii="宋体" w:hAnsi="宋体"/>
          <w:sz w:val="24"/>
        </w:rPr>
      </w:pPr>
    </w:p>
    <w:p w14:paraId="02DC23E0">
      <w:pPr>
        <w:spacing w:line="360" w:lineRule="auto"/>
        <w:rPr>
          <w:rFonts w:hint="eastAsia" w:ascii="宋体" w:hAnsi="宋体"/>
          <w:sz w:val="24"/>
        </w:rPr>
      </w:pPr>
    </w:p>
    <w:p w14:paraId="478CD496">
      <w:pPr>
        <w:spacing w:line="360" w:lineRule="auto"/>
        <w:rPr>
          <w:rFonts w:ascii="宋体" w:hAnsi="宋体"/>
          <w:sz w:val="24"/>
        </w:rPr>
      </w:pPr>
      <w:r>
        <w:rPr>
          <w:rFonts w:hint="eastAsia" w:ascii="宋体" w:hAnsi="宋体"/>
          <w:sz w:val="24"/>
        </w:rPr>
        <w:t>投标人：（盖章）</w:t>
      </w:r>
    </w:p>
    <w:p w14:paraId="7262471A">
      <w:pPr>
        <w:spacing w:line="360" w:lineRule="auto"/>
        <w:rPr>
          <w:rFonts w:ascii="宋体" w:hAnsi="宋体"/>
          <w:sz w:val="24"/>
        </w:rPr>
      </w:pPr>
      <w:r>
        <w:rPr>
          <w:rFonts w:hint="eastAsia" w:ascii="宋体" w:hAnsi="宋体"/>
          <w:sz w:val="24"/>
        </w:rPr>
        <w:t>法定代表人（授权代表）：（签字）</w:t>
      </w:r>
    </w:p>
    <w:p w14:paraId="1DD22871">
      <w:pPr>
        <w:spacing w:line="360" w:lineRule="auto"/>
        <w:rPr>
          <w:rFonts w:hint="eastAsia" w:ascii="宋体" w:hAnsi="宋体"/>
          <w:sz w:val="24"/>
        </w:rPr>
        <w:sectPr>
          <w:headerReference r:id="rId6" w:type="default"/>
          <w:footerReference r:id="rId7" w:type="default"/>
          <w:footerReference r:id="rId8" w:type="even"/>
          <w:pgSz w:w="11906" w:h="16838"/>
          <w:pgMar w:top="1701" w:right="1418" w:bottom="1134" w:left="1418" w:header="851" w:footer="896" w:gutter="0"/>
          <w:pgNumType w:fmt="numberInDash" w:start="0"/>
          <w:cols w:space="720" w:num="1"/>
          <w:titlePg/>
          <w:docGrid w:type="lines" w:linePitch="312" w:charSpace="0"/>
        </w:sect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p>
    <w:p w14:paraId="741A23F5">
      <w:pPr>
        <w:outlineLvl w:val="1"/>
        <w:rPr>
          <w:rFonts w:ascii="宋体" w:hAnsi="宋体" w:cs="宋体"/>
          <w:b/>
          <w:bCs/>
          <w:color w:val="auto"/>
        </w:rPr>
      </w:pPr>
      <w:bookmarkStart w:id="19" w:name="_Toc26556"/>
      <w:bookmarkStart w:id="20" w:name="_Toc353881017"/>
      <w:bookmarkStart w:id="21" w:name="_Toc639008"/>
      <w:r>
        <w:rPr>
          <w:rFonts w:hint="eastAsia" w:ascii="宋体" w:hAnsi="宋体" w:cs="宋体"/>
          <w:b/>
          <w:bCs/>
          <w:color w:val="auto"/>
          <w:lang w:val="en-US" w:eastAsia="zh-CN"/>
        </w:rPr>
        <w:t xml:space="preserve">附件 </w:t>
      </w:r>
      <w:r>
        <w:rPr>
          <w:rFonts w:hint="eastAsia" w:ascii="宋体" w:hAnsi="宋体" w:cs="宋体"/>
          <w:b/>
          <w:bCs/>
          <w:color w:val="auto"/>
        </w:rPr>
        <w:t>投标报价明细表</w:t>
      </w:r>
      <w:bookmarkEnd w:id="19"/>
      <w:bookmarkEnd w:id="20"/>
      <w:bookmarkEnd w:id="21"/>
    </w:p>
    <w:p w14:paraId="343BF0ED">
      <w:pPr>
        <w:pStyle w:val="229"/>
        <w:ind w:firstLine="0" w:firstLineChars="0"/>
        <w:jc w:val="left"/>
        <w:rPr>
          <w:rFonts w:cs="宋体"/>
        </w:rPr>
      </w:pPr>
      <w:r>
        <w:rPr>
          <w:rFonts w:hint="eastAsia" w:cs="宋体"/>
        </w:rPr>
        <w:t>项目名称：</w:t>
      </w:r>
    </w:p>
    <w:p w14:paraId="0C1E2F2E">
      <w:pPr>
        <w:pStyle w:val="229"/>
        <w:ind w:firstLine="0" w:firstLineChars="0"/>
        <w:jc w:val="left"/>
        <w:rPr>
          <w:rFonts w:hint="eastAsia" w:cs="宋体"/>
          <w:lang w:val="en-US" w:eastAsia="zh-CN"/>
        </w:rPr>
      </w:pPr>
      <w:r>
        <w:rPr>
          <w:rFonts w:hint="eastAsia" w:cs="宋体"/>
        </w:rPr>
        <w:t>招标编号：</w:t>
      </w:r>
      <w:r>
        <w:rPr>
          <w:rFonts w:hint="eastAsia" w:cs="宋体"/>
          <w:lang w:val="en-US" w:eastAsia="zh-CN"/>
        </w:rPr>
        <w:t xml:space="preserve">                                                            </w:t>
      </w:r>
    </w:p>
    <w:p w14:paraId="0E709A3C">
      <w:pPr>
        <w:pStyle w:val="229"/>
        <w:ind w:firstLine="0" w:firstLineChars="0"/>
        <w:jc w:val="left"/>
        <w:rPr>
          <w:rFonts w:hint="eastAsia" w:cs="宋体"/>
          <w:sz w:val="22"/>
          <w:szCs w:val="22"/>
        </w:rPr>
      </w:pPr>
      <w:r>
        <w:rPr>
          <w:rFonts w:hint="eastAsia" w:cs="宋体"/>
          <w:sz w:val="22"/>
          <w:szCs w:val="22"/>
        </w:rPr>
        <w:t>注：该表计价应与附件《开标一览表》中报价相符。</w:t>
      </w:r>
    </w:p>
    <w:tbl>
      <w:tblPr>
        <w:tblStyle w:val="49"/>
        <w:tblW w:w="488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5"/>
        <w:gridCol w:w="1359"/>
        <w:gridCol w:w="1695"/>
        <w:gridCol w:w="597"/>
        <w:gridCol w:w="639"/>
        <w:gridCol w:w="705"/>
        <w:gridCol w:w="919"/>
        <w:gridCol w:w="1089"/>
        <w:gridCol w:w="1304"/>
      </w:tblGrid>
      <w:tr w14:paraId="4081D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9F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序号</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17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EBA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规格/型号</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9211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品牌</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5293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单位</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8DDF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32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单价</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AFB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合计</w:t>
            </w: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468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备注</w:t>
            </w:r>
          </w:p>
        </w:tc>
      </w:tr>
      <w:tr w14:paraId="7E744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CEBA">
            <w:pPr>
              <w:keepNext w:val="0"/>
              <w:keepLines w:val="0"/>
              <w:widowControl/>
              <w:suppressLineNumbers w:val="0"/>
              <w:jc w:val="center"/>
              <w:textAlignment w:val="center"/>
              <w:rPr>
                <w:rFonts w:hint="eastAsia" w:ascii="黑体" w:hAnsi="宋体" w:eastAsia="黑体" w:cs="黑体"/>
                <w:i w:val="0"/>
                <w:iCs w:val="0"/>
                <w:color w:val="000000"/>
                <w:sz w:val="16"/>
                <w:szCs w:val="16"/>
                <w:u w:val="none"/>
                <w:lang w:val="en-US" w:eastAsia="zh-CN"/>
              </w:rPr>
            </w:pPr>
            <w:r>
              <w:rPr>
                <w:rFonts w:hint="eastAsia" w:ascii="黑体" w:hAnsi="宋体" w:eastAsia="黑体" w:cs="黑体"/>
                <w:i w:val="0"/>
                <w:iCs w:val="0"/>
                <w:color w:val="000000"/>
                <w:sz w:val="16"/>
                <w:szCs w:val="16"/>
                <w:u w:val="none"/>
                <w:lang w:val="en-US" w:eastAsia="zh-CN"/>
              </w:rPr>
              <w:t>1</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A9233">
            <w:pPr>
              <w:keepNext w:val="0"/>
              <w:keepLines w:val="0"/>
              <w:widowControl/>
              <w:suppressLineNumbers w:val="0"/>
              <w:jc w:val="center"/>
              <w:textAlignment w:val="center"/>
              <w:rPr>
                <w:rFonts w:ascii="微软雅黑" w:hAnsi="微软雅黑" w:eastAsia="微软雅黑" w:cs="微软雅黑"/>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框架主梁</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7B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14#槽钢</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A4C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A7C6">
            <w:pPr>
              <w:keepNext w:val="0"/>
              <w:keepLines w:val="0"/>
              <w:widowControl/>
              <w:suppressLineNumbers w:val="0"/>
              <w:jc w:val="center"/>
              <w:textAlignment w:val="center"/>
              <w:rPr>
                <w:rFonts w:hint="eastAsia"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米</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2B01">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rPr>
            </w:pPr>
            <w:r>
              <w:rPr>
                <w:rFonts w:hint="eastAsia" w:ascii="等线" w:hAnsi="等线" w:eastAsia="等线" w:cs="等线"/>
                <w:i w:val="0"/>
                <w:iCs w:val="0"/>
                <w:color w:val="000000"/>
                <w:kern w:val="0"/>
                <w:sz w:val="22"/>
                <w:szCs w:val="22"/>
                <w:u w:val="none"/>
                <w:lang w:val="en-US" w:eastAsia="zh-CN" w:bidi="ar"/>
              </w:rPr>
              <w:t>260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E34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311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99270">
            <w:pPr>
              <w:jc w:val="center"/>
              <w:rPr>
                <w:rFonts w:hint="eastAsia" w:ascii="宋体" w:hAnsi="宋体" w:eastAsia="宋体" w:cs="宋体"/>
                <w:i w:val="0"/>
                <w:iCs w:val="0"/>
                <w:color w:val="000000"/>
                <w:sz w:val="16"/>
                <w:szCs w:val="16"/>
                <w:u w:val="none"/>
              </w:rPr>
            </w:pPr>
          </w:p>
        </w:tc>
      </w:tr>
      <w:tr w14:paraId="6A372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154F5">
            <w:pPr>
              <w:keepNext w:val="0"/>
              <w:keepLines w:val="0"/>
              <w:widowControl/>
              <w:suppressLineNumbers w:val="0"/>
              <w:jc w:val="center"/>
              <w:textAlignment w:val="center"/>
              <w:rPr>
                <w:rFonts w:hint="eastAsia" w:ascii="黑体" w:hAnsi="宋体" w:eastAsia="黑体" w:cs="黑体"/>
                <w:i w:val="0"/>
                <w:iCs w:val="0"/>
                <w:color w:val="000000"/>
                <w:sz w:val="16"/>
                <w:szCs w:val="16"/>
                <w:u w:val="none"/>
                <w:lang w:val="en-US" w:eastAsia="zh-CN"/>
              </w:rPr>
            </w:pPr>
            <w:r>
              <w:rPr>
                <w:rFonts w:hint="eastAsia" w:ascii="黑体" w:hAnsi="宋体" w:eastAsia="黑体" w:cs="黑体"/>
                <w:i w:val="0"/>
                <w:iCs w:val="0"/>
                <w:color w:val="000000"/>
                <w:sz w:val="16"/>
                <w:szCs w:val="16"/>
                <w:u w:val="none"/>
                <w:lang w:val="en-US" w:eastAsia="zh-CN"/>
              </w:rPr>
              <w:t>2</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16A8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框架次梁</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00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 xml:space="preserve">10#槽钢 </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F8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6501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sz w:val="16"/>
                <w:szCs w:val="16"/>
                <w:u w:val="none"/>
                <w:lang w:val="en-US" w:eastAsia="zh-CN"/>
              </w:rPr>
              <w:t>米</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3A135">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rPr>
            </w:pPr>
            <w:r>
              <w:rPr>
                <w:rFonts w:hint="eastAsia" w:ascii="等线" w:hAnsi="等线" w:eastAsia="等线" w:cs="等线"/>
                <w:i w:val="0"/>
                <w:iCs w:val="0"/>
                <w:color w:val="000000"/>
                <w:kern w:val="0"/>
                <w:sz w:val="22"/>
                <w:szCs w:val="22"/>
                <w:u w:val="none"/>
                <w:lang w:val="en-US" w:eastAsia="zh-CN" w:bidi="ar"/>
              </w:rPr>
              <w:t>246</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733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0C7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D80AB">
            <w:pPr>
              <w:jc w:val="center"/>
              <w:rPr>
                <w:rFonts w:hint="eastAsia" w:ascii="宋体" w:hAnsi="宋体" w:eastAsia="宋体" w:cs="宋体"/>
                <w:i w:val="0"/>
                <w:iCs w:val="0"/>
                <w:color w:val="000000"/>
                <w:sz w:val="16"/>
                <w:szCs w:val="16"/>
                <w:u w:val="none"/>
              </w:rPr>
            </w:pPr>
          </w:p>
        </w:tc>
      </w:tr>
      <w:tr w14:paraId="442F2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BBA7">
            <w:pPr>
              <w:keepNext w:val="0"/>
              <w:keepLines w:val="0"/>
              <w:widowControl/>
              <w:suppressLineNumbers w:val="0"/>
              <w:jc w:val="center"/>
              <w:textAlignment w:val="center"/>
              <w:rPr>
                <w:rFonts w:hint="eastAsia" w:ascii="黑体" w:hAnsi="宋体" w:eastAsia="黑体" w:cs="黑体"/>
                <w:i w:val="0"/>
                <w:iCs w:val="0"/>
                <w:color w:val="000000"/>
                <w:sz w:val="16"/>
                <w:szCs w:val="16"/>
                <w:u w:val="none"/>
                <w:lang w:val="en-US" w:eastAsia="zh-CN"/>
              </w:rPr>
            </w:pPr>
            <w:r>
              <w:rPr>
                <w:rFonts w:hint="eastAsia" w:ascii="黑体" w:hAnsi="宋体" w:eastAsia="黑体" w:cs="黑体"/>
                <w:i w:val="0"/>
                <w:iCs w:val="0"/>
                <w:color w:val="000000"/>
                <w:sz w:val="16"/>
                <w:szCs w:val="16"/>
                <w:u w:val="none"/>
                <w:lang w:val="en-US" w:eastAsia="zh-CN"/>
              </w:rPr>
              <w:t>3</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3326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框架立柱</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792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150*150镀锌方管</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3467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179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sz w:val="16"/>
                <w:szCs w:val="16"/>
                <w:u w:val="none"/>
                <w:lang w:val="en-US" w:eastAsia="zh-CN"/>
              </w:rPr>
              <w:t>米</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65F52">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rPr>
            </w:pPr>
            <w:r>
              <w:rPr>
                <w:rFonts w:hint="eastAsia" w:ascii="等线" w:hAnsi="等线" w:eastAsia="等线" w:cs="等线"/>
                <w:i w:val="0"/>
                <w:iCs w:val="0"/>
                <w:color w:val="000000"/>
                <w:kern w:val="0"/>
                <w:sz w:val="22"/>
                <w:szCs w:val="22"/>
                <w:u w:val="none"/>
                <w:lang w:val="en-US" w:eastAsia="zh-CN" w:bidi="ar"/>
              </w:rPr>
              <w:t>96</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C72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F9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77D2">
            <w:pPr>
              <w:jc w:val="center"/>
              <w:rPr>
                <w:rFonts w:hint="eastAsia" w:ascii="宋体" w:hAnsi="宋体" w:eastAsia="宋体" w:cs="宋体"/>
                <w:i w:val="0"/>
                <w:iCs w:val="0"/>
                <w:color w:val="000000"/>
                <w:sz w:val="16"/>
                <w:szCs w:val="16"/>
                <w:u w:val="none"/>
              </w:rPr>
            </w:pPr>
          </w:p>
        </w:tc>
      </w:tr>
      <w:tr w14:paraId="5F943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C2BB">
            <w:pPr>
              <w:keepNext w:val="0"/>
              <w:keepLines w:val="0"/>
              <w:widowControl/>
              <w:suppressLineNumbers w:val="0"/>
              <w:jc w:val="center"/>
              <w:textAlignment w:val="center"/>
              <w:rPr>
                <w:rFonts w:hint="eastAsia" w:ascii="黑体" w:hAnsi="宋体" w:eastAsia="黑体" w:cs="黑体"/>
                <w:i w:val="0"/>
                <w:iCs w:val="0"/>
                <w:color w:val="000000"/>
                <w:sz w:val="16"/>
                <w:szCs w:val="16"/>
                <w:u w:val="none"/>
                <w:lang w:val="en-US" w:eastAsia="zh-CN"/>
              </w:rPr>
            </w:pPr>
            <w:r>
              <w:rPr>
                <w:rFonts w:hint="eastAsia" w:ascii="黑体" w:hAnsi="宋体" w:eastAsia="黑体" w:cs="黑体"/>
                <w:i w:val="0"/>
                <w:iCs w:val="0"/>
                <w:color w:val="000000"/>
                <w:sz w:val="16"/>
                <w:szCs w:val="16"/>
                <w:u w:val="none"/>
                <w:lang w:val="en-US" w:eastAsia="zh-CN"/>
              </w:rPr>
              <w:t>4</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DD73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地板材料</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68D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5mm 花纹钢板</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95C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0FB86">
            <w:pPr>
              <w:keepNext w:val="0"/>
              <w:keepLines w:val="0"/>
              <w:widowControl/>
              <w:suppressLineNumbers w:val="0"/>
              <w:jc w:val="center"/>
              <w:textAlignment w:val="center"/>
              <w:rPr>
                <w:rFonts w:hint="eastAsia"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平方米</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AF82">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rPr>
            </w:pPr>
            <w:r>
              <w:rPr>
                <w:rFonts w:hint="eastAsia" w:ascii="等线" w:hAnsi="等线" w:eastAsia="等线" w:cs="等线"/>
                <w:i w:val="0"/>
                <w:iCs w:val="0"/>
                <w:color w:val="000000"/>
                <w:kern w:val="0"/>
                <w:sz w:val="22"/>
                <w:szCs w:val="22"/>
                <w:u w:val="none"/>
                <w:lang w:val="en-US" w:eastAsia="zh-CN" w:bidi="ar"/>
              </w:rPr>
              <w:t>126</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236B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07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7AA69">
            <w:pPr>
              <w:jc w:val="center"/>
              <w:rPr>
                <w:rFonts w:hint="eastAsia" w:ascii="宋体" w:hAnsi="宋体" w:eastAsia="宋体" w:cs="宋体"/>
                <w:i w:val="0"/>
                <w:iCs w:val="0"/>
                <w:color w:val="000000"/>
                <w:sz w:val="16"/>
                <w:szCs w:val="16"/>
                <w:u w:val="none"/>
              </w:rPr>
            </w:pPr>
          </w:p>
        </w:tc>
      </w:tr>
      <w:tr w14:paraId="73BD9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AF587">
            <w:pPr>
              <w:keepNext w:val="0"/>
              <w:keepLines w:val="0"/>
              <w:widowControl/>
              <w:suppressLineNumbers w:val="0"/>
              <w:jc w:val="center"/>
              <w:textAlignment w:val="center"/>
              <w:rPr>
                <w:rFonts w:hint="eastAsia" w:ascii="黑体" w:hAnsi="宋体" w:eastAsia="黑体" w:cs="黑体"/>
                <w:i w:val="0"/>
                <w:iCs w:val="0"/>
                <w:color w:val="000000"/>
                <w:sz w:val="16"/>
                <w:szCs w:val="16"/>
                <w:u w:val="none"/>
                <w:lang w:val="en-US" w:eastAsia="zh-CN"/>
              </w:rPr>
            </w:pPr>
            <w:r>
              <w:rPr>
                <w:rFonts w:hint="eastAsia" w:ascii="黑体" w:hAnsi="宋体" w:eastAsia="黑体" w:cs="黑体"/>
                <w:i w:val="0"/>
                <w:iCs w:val="0"/>
                <w:color w:val="000000"/>
                <w:sz w:val="16"/>
                <w:szCs w:val="16"/>
                <w:u w:val="none"/>
                <w:lang w:val="en-US" w:eastAsia="zh-CN"/>
              </w:rPr>
              <w:t>5</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0DFC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防护栏杆</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DB1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φ32mm 钢管</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4B67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62049">
            <w:pPr>
              <w:keepNext w:val="0"/>
              <w:keepLines w:val="0"/>
              <w:widowControl/>
              <w:suppressLineNumbers w:val="0"/>
              <w:jc w:val="center"/>
              <w:textAlignment w:val="center"/>
              <w:rPr>
                <w:rFonts w:hint="eastAsia"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米</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46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738</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EA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B68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E7691">
            <w:pPr>
              <w:jc w:val="center"/>
              <w:rPr>
                <w:rFonts w:hint="eastAsia" w:ascii="宋体" w:hAnsi="宋体" w:eastAsia="宋体" w:cs="宋体"/>
                <w:i w:val="0"/>
                <w:iCs w:val="0"/>
                <w:color w:val="000000"/>
                <w:sz w:val="16"/>
                <w:szCs w:val="16"/>
                <w:u w:val="none"/>
              </w:rPr>
            </w:pPr>
          </w:p>
        </w:tc>
      </w:tr>
      <w:tr w14:paraId="212E1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29ED7">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6</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29BE">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踢脚板</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3ECFF">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7383A">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EE5F">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米</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A6EDB">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280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E31C">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1638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C582">
            <w:pPr>
              <w:jc w:val="center"/>
              <w:rPr>
                <w:rFonts w:hint="eastAsia" w:ascii="宋体" w:hAnsi="宋体" w:eastAsia="宋体" w:cs="宋体"/>
                <w:i w:val="0"/>
                <w:iCs w:val="0"/>
                <w:color w:val="000000"/>
                <w:sz w:val="16"/>
                <w:szCs w:val="16"/>
                <w:u w:val="none"/>
              </w:rPr>
            </w:pPr>
          </w:p>
        </w:tc>
      </w:tr>
      <w:tr w14:paraId="48038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43210">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7</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08EDE">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扁铁</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0561">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60*10mm</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5651A">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3CBEB">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米</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3BD0">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640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FF486">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91D0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084C">
            <w:pPr>
              <w:jc w:val="center"/>
              <w:rPr>
                <w:rFonts w:hint="eastAsia" w:ascii="宋体" w:hAnsi="宋体" w:eastAsia="宋体" w:cs="宋体"/>
                <w:i w:val="0"/>
                <w:iCs w:val="0"/>
                <w:color w:val="000000"/>
                <w:sz w:val="16"/>
                <w:szCs w:val="16"/>
                <w:u w:val="none"/>
              </w:rPr>
            </w:pPr>
          </w:p>
        </w:tc>
      </w:tr>
      <w:tr w14:paraId="0B333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6D188">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8</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1F30E">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镀锌圆钢</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F202D">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20mm</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BF9F">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2EE12">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米</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DDE4F">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30</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77A6">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72C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D4448">
            <w:pPr>
              <w:jc w:val="center"/>
              <w:rPr>
                <w:rFonts w:hint="eastAsia" w:ascii="宋体" w:hAnsi="宋体" w:eastAsia="宋体" w:cs="宋体"/>
                <w:i w:val="0"/>
                <w:iCs w:val="0"/>
                <w:color w:val="000000"/>
                <w:sz w:val="16"/>
                <w:szCs w:val="16"/>
                <w:u w:val="none"/>
              </w:rPr>
            </w:pPr>
          </w:p>
        </w:tc>
      </w:tr>
      <w:tr w14:paraId="5DCD5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F711D">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9</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D42F2">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地脚板</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1CA64">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300*300*16mm</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02CE3">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6010A">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块</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CB74A">
            <w:pPr>
              <w:keepNext w:val="0"/>
              <w:keepLines w:val="0"/>
              <w:widowControl/>
              <w:suppressLineNumbers w:val="0"/>
              <w:jc w:val="center"/>
              <w:textAlignment w:val="center"/>
              <w:rPr>
                <w:rFonts w:hint="default" w:ascii="等线" w:hAnsi="等线" w:eastAsia="等线" w:cs="等线"/>
                <w:i w:val="0"/>
                <w:iCs w:val="0"/>
                <w:color w:val="000000"/>
                <w:kern w:val="0"/>
                <w:sz w:val="22"/>
                <w:szCs w:val="22"/>
                <w:u w:val="none"/>
                <w:lang w:val="en-US" w:eastAsia="zh-CN" w:bidi="ar"/>
              </w:rPr>
            </w:pPr>
            <w:r>
              <w:rPr>
                <w:rFonts w:hint="eastAsia" w:ascii="等线" w:hAnsi="等线" w:eastAsia="等线" w:cs="等线"/>
                <w:i w:val="0"/>
                <w:iCs w:val="0"/>
                <w:color w:val="000000"/>
                <w:kern w:val="0"/>
                <w:sz w:val="22"/>
                <w:szCs w:val="22"/>
                <w:u w:val="none"/>
                <w:lang w:val="en-US" w:eastAsia="zh-CN" w:bidi="ar"/>
              </w:rPr>
              <w:t>68</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35BCD">
            <w:pPr>
              <w:keepNext w:val="0"/>
              <w:keepLines w:val="0"/>
              <w:widowControl/>
              <w:suppressLineNumbers w:val="0"/>
              <w:jc w:val="center"/>
              <w:textAlignment w:val="center"/>
              <w:rPr>
                <w:rFonts w:hint="eastAsia" w:ascii="等线" w:hAnsi="等线" w:eastAsia="等线" w:cs="等线"/>
                <w:i w:val="0"/>
                <w:iCs w:val="0"/>
                <w:color w:val="000000"/>
                <w:kern w:val="0"/>
                <w:sz w:val="22"/>
                <w:szCs w:val="22"/>
                <w:u w:val="none"/>
                <w:lang w:val="en-US" w:eastAsia="zh-CN" w:bidi="ar"/>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886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81291">
            <w:pPr>
              <w:jc w:val="center"/>
              <w:rPr>
                <w:rFonts w:hint="eastAsia" w:ascii="宋体" w:hAnsi="宋体" w:eastAsia="宋体" w:cs="宋体"/>
                <w:i w:val="0"/>
                <w:iCs w:val="0"/>
                <w:color w:val="000000"/>
                <w:sz w:val="16"/>
                <w:szCs w:val="16"/>
                <w:u w:val="none"/>
              </w:rPr>
            </w:pPr>
          </w:p>
        </w:tc>
      </w:tr>
      <w:tr w14:paraId="1FAB8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B01BA">
            <w:pPr>
              <w:keepNext w:val="0"/>
              <w:keepLines w:val="0"/>
              <w:widowControl/>
              <w:suppressLineNumbers w:val="0"/>
              <w:jc w:val="center"/>
              <w:textAlignment w:val="center"/>
              <w:rPr>
                <w:rFonts w:hint="default" w:ascii="黑体" w:hAnsi="宋体" w:eastAsia="黑体" w:cs="黑体"/>
                <w:i w:val="0"/>
                <w:iCs w:val="0"/>
                <w:color w:val="000000"/>
                <w:sz w:val="16"/>
                <w:szCs w:val="16"/>
                <w:u w:val="none"/>
                <w:lang w:val="en-US" w:eastAsia="zh-CN"/>
              </w:rPr>
            </w:pPr>
            <w:r>
              <w:rPr>
                <w:rFonts w:hint="eastAsia" w:ascii="黑体" w:hAnsi="宋体" w:eastAsia="黑体" w:cs="黑体"/>
                <w:i w:val="0"/>
                <w:iCs w:val="0"/>
                <w:color w:val="000000"/>
                <w:sz w:val="16"/>
                <w:szCs w:val="16"/>
                <w:u w:val="none"/>
                <w:lang w:val="en-US" w:eastAsia="zh-CN"/>
              </w:rPr>
              <w:t>10</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3380B">
            <w:pPr>
              <w:keepNext w:val="0"/>
              <w:keepLines w:val="0"/>
              <w:widowControl/>
              <w:suppressLineNumbers w:val="0"/>
              <w:jc w:val="center"/>
              <w:textAlignment w:val="center"/>
              <w:rPr>
                <w:rFonts w:hint="default" w:ascii="微软雅黑" w:hAnsi="微软雅黑" w:eastAsia="微软雅黑" w:cs="微软雅黑"/>
                <w:i w:val="0"/>
                <w:iCs w:val="0"/>
                <w:color w:val="000000"/>
                <w:sz w:val="16"/>
                <w:szCs w:val="16"/>
                <w:u w:val="none"/>
                <w:lang w:val="en-US"/>
              </w:rPr>
            </w:pPr>
            <w:r>
              <w:rPr>
                <w:rFonts w:hint="eastAsia" w:ascii="等线" w:hAnsi="等线" w:eastAsia="等线" w:cs="等线"/>
                <w:i w:val="0"/>
                <w:iCs w:val="0"/>
                <w:color w:val="000000"/>
                <w:kern w:val="0"/>
                <w:sz w:val="22"/>
                <w:szCs w:val="22"/>
                <w:u w:val="none"/>
                <w:lang w:val="en-US" w:eastAsia="zh-CN" w:bidi="ar"/>
              </w:rPr>
              <w:t>安装附件、辅材</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A3D5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等线" w:hAnsi="等线" w:eastAsia="等线" w:cs="等线"/>
                <w:i w:val="0"/>
                <w:iCs w:val="0"/>
                <w:color w:val="000000"/>
                <w:kern w:val="0"/>
                <w:sz w:val="22"/>
                <w:szCs w:val="22"/>
                <w:u w:val="none"/>
                <w:lang w:val="en-US" w:eastAsia="zh-CN" w:bidi="ar"/>
              </w:rPr>
              <w:t>立柱底板、顶板、框架斜拉撑、护笼直梯、踢脚板、地脚螺栓、焊材、氧气、乙炔、油漆</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E3E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B02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57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031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E2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E003E">
            <w:pPr>
              <w:jc w:val="center"/>
              <w:rPr>
                <w:rFonts w:hint="eastAsia" w:ascii="宋体" w:hAnsi="宋体" w:eastAsia="宋体" w:cs="宋体"/>
                <w:i w:val="0"/>
                <w:iCs w:val="0"/>
                <w:color w:val="000000"/>
                <w:sz w:val="16"/>
                <w:szCs w:val="16"/>
                <w:u w:val="none"/>
              </w:rPr>
            </w:pPr>
          </w:p>
        </w:tc>
      </w:tr>
      <w:tr w14:paraId="05D27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ECCC8">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11</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62B1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lang w:val="en-US" w:eastAsia="zh-CN"/>
              </w:rPr>
            </w:pPr>
            <w:r>
              <w:rPr>
                <w:rFonts w:hint="eastAsia" w:ascii="微软雅黑" w:hAnsi="微软雅黑" w:eastAsia="微软雅黑" w:cs="微软雅黑"/>
                <w:i w:val="0"/>
                <w:iCs w:val="0"/>
                <w:color w:val="000000"/>
                <w:sz w:val="16"/>
                <w:szCs w:val="16"/>
                <w:u w:val="none"/>
                <w:lang w:val="en-US" w:eastAsia="zh-CN"/>
              </w:rPr>
              <w:t>人工</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C14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07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8880B">
            <w:pPr>
              <w:keepNext w:val="0"/>
              <w:keepLines w:val="0"/>
              <w:widowControl/>
              <w:suppressLineNumbers w:val="0"/>
              <w:jc w:val="center"/>
              <w:textAlignment w:val="center"/>
              <w:rPr>
                <w:rFonts w:hint="eastAsia"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工</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C65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78F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F3B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825E">
            <w:pPr>
              <w:jc w:val="center"/>
              <w:rPr>
                <w:rFonts w:hint="eastAsia" w:ascii="宋体" w:hAnsi="宋体" w:eastAsia="宋体" w:cs="宋体"/>
                <w:i w:val="0"/>
                <w:iCs w:val="0"/>
                <w:color w:val="000000"/>
                <w:sz w:val="16"/>
                <w:szCs w:val="16"/>
                <w:u w:val="none"/>
              </w:rPr>
            </w:pPr>
          </w:p>
        </w:tc>
      </w:tr>
      <w:tr w14:paraId="44CC7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4F6D">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12</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96D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lang w:val="en-US" w:eastAsia="zh-CN"/>
              </w:rPr>
            </w:pPr>
            <w:r>
              <w:rPr>
                <w:rFonts w:hint="eastAsia" w:ascii="微软雅黑" w:hAnsi="微软雅黑" w:eastAsia="微软雅黑" w:cs="微软雅黑"/>
                <w:i w:val="0"/>
                <w:iCs w:val="0"/>
                <w:color w:val="000000"/>
                <w:sz w:val="16"/>
                <w:szCs w:val="16"/>
                <w:u w:val="none"/>
                <w:lang w:val="en-US" w:eastAsia="zh-CN"/>
              </w:rPr>
              <w:t>运输</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71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9C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999EC">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车</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07CD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3C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A24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9ED1C">
            <w:pPr>
              <w:jc w:val="center"/>
              <w:rPr>
                <w:rFonts w:hint="eastAsia" w:ascii="宋体" w:hAnsi="宋体" w:eastAsia="宋体" w:cs="宋体"/>
                <w:i w:val="0"/>
                <w:iCs w:val="0"/>
                <w:color w:val="000000"/>
                <w:sz w:val="16"/>
                <w:szCs w:val="16"/>
                <w:u w:val="none"/>
              </w:rPr>
            </w:pPr>
          </w:p>
        </w:tc>
      </w:tr>
      <w:tr w14:paraId="4B4F3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1D08">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13</w:t>
            </w: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3847">
            <w:pPr>
              <w:keepNext w:val="0"/>
              <w:keepLines w:val="0"/>
              <w:widowControl/>
              <w:suppressLineNumbers w:val="0"/>
              <w:ind w:firstLine="320" w:firstLineChars="200"/>
              <w:jc w:val="both"/>
              <w:textAlignment w:val="center"/>
              <w:rPr>
                <w:rFonts w:hint="default" w:ascii="微软雅黑" w:hAnsi="微软雅黑" w:eastAsia="微软雅黑" w:cs="微软雅黑"/>
                <w:i w:val="0"/>
                <w:iCs w:val="0"/>
                <w:color w:val="000000"/>
                <w:sz w:val="16"/>
                <w:szCs w:val="16"/>
                <w:u w:val="none"/>
                <w:lang w:val="en-US" w:eastAsia="zh-CN"/>
              </w:rPr>
            </w:pPr>
            <w:r>
              <w:rPr>
                <w:rFonts w:hint="eastAsia" w:ascii="微软雅黑" w:hAnsi="微软雅黑" w:eastAsia="微软雅黑" w:cs="微软雅黑"/>
                <w:i w:val="0"/>
                <w:iCs w:val="0"/>
                <w:color w:val="000000"/>
                <w:sz w:val="16"/>
                <w:szCs w:val="16"/>
                <w:u w:val="none"/>
                <w:lang w:val="en-US" w:eastAsia="zh-CN"/>
              </w:rPr>
              <w:t>工程用车</w:t>
            </w: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402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4D30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340F8">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台班</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2C2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FDA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06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EBBB">
            <w:pPr>
              <w:jc w:val="center"/>
              <w:rPr>
                <w:rFonts w:hint="eastAsia" w:ascii="宋体" w:hAnsi="宋体" w:eastAsia="宋体" w:cs="宋体"/>
                <w:i w:val="0"/>
                <w:iCs w:val="0"/>
                <w:color w:val="000000"/>
                <w:sz w:val="16"/>
                <w:szCs w:val="16"/>
                <w:u w:val="none"/>
              </w:rPr>
            </w:pPr>
          </w:p>
        </w:tc>
      </w:tr>
      <w:tr w14:paraId="31E92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8B0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D1B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B2E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B416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57F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467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077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974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25804">
            <w:pPr>
              <w:jc w:val="center"/>
              <w:rPr>
                <w:rFonts w:hint="eastAsia" w:ascii="宋体" w:hAnsi="宋体" w:eastAsia="宋体" w:cs="宋体"/>
                <w:i w:val="0"/>
                <w:iCs w:val="0"/>
                <w:color w:val="000000"/>
                <w:sz w:val="16"/>
                <w:szCs w:val="16"/>
                <w:u w:val="none"/>
              </w:rPr>
            </w:pPr>
          </w:p>
        </w:tc>
      </w:tr>
      <w:tr w14:paraId="6143A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C9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15E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EC5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70A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943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7E7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C22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C40B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AF11A">
            <w:pPr>
              <w:jc w:val="center"/>
              <w:rPr>
                <w:rFonts w:hint="eastAsia" w:ascii="宋体" w:hAnsi="宋体" w:eastAsia="宋体" w:cs="宋体"/>
                <w:i w:val="0"/>
                <w:iCs w:val="0"/>
                <w:color w:val="000000"/>
                <w:sz w:val="16"/>
                <w:szCs w:val="16"/>
                <w:u w:val="none"/>
              </w:rPr>
            </w:pPr>
          </w:p>
        </w:tc>
      </w:tr>
      <w:tr w14:paraId="727E2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2B8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2DAD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CE6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33D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056F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08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BA2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23B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B42C">
            <w:pPr>
              <w:jc w:val="center"/>
              <w:rPr>
                <w:rFonts w:hint="eastAsia" w:ascii="宋体" w:hAnsi="宋体" w:eastAsia="宋体" w:cs="宋体"/>
                <w:i w:val="0"/>
                <w:iCs w:val="0"/>
                <w:color w:val="000000"/>
                <w:sz w:val="16"/>
                <w:szCs w:val="16"/>
                <w:u w:val="none"/>
              </w:rPr>
            </w:pPr>
          </w:p>
        </w:tc>
      </w:tr>
      <w:tr w14:paraId="240D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953C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A18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9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571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D6C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BAD8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BF8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6A07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1D3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2A7D">
            <w:pPr>
              <w:jc w:val="center"/>
              <w:rPr>
                <w:rFonts w:hint="eastAsia" w:ascii="宋体" w:hAnsi="宋体" w:eastAsia="宋体" w:cs="宋体"/>
                <w:i w:val="0"/>
                <w:iCs w:val="0"/>
                <w:color w:val="000000"/>
                <w:sz w:val="16"/>
                <w:szCs w:val="16"/>
                <w:u w:val="none"/>
              </w:rPr>
            </w:pPr>
          </w:p>
        </w:tc>
      </w:tr>
      <w:tr w14:paraId="601A7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EAF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32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8B9FA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未税合计</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F0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82386">
            <w:pPr>
              <w:jc w:val="center"/>
              <w:rPr>
                <w:rFonts w:hint="eastAsia" w:ascii="宋体" w:hAnsi="宋体" w:eastAsia="宋体" w:cs="宋体"/>
                <w:i w:val="0"/>
                <w:iCs w:val="0"/>
                <w:color w:val="000000"/>
                <w:sz w:val="16"/>
                <w:szCs w:val="16"/>
                <w:u w:val="none"/>
              </w:rPr>
            </w:pPr>
          </w:p>
        </w:tc>
      </w:tr>
      <w:tr w14:paraId="7F10C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062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32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24A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1F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BB7FD">
            <w:pPr>
              <w:jc w:val="center"/>
              <w:rPr>
                <w:rFonts w:hint="eastAsia" w:ascii="宋体" w:hAnsi="宋体" w:eastAsia="宋体" w:cs="宋体"/>
                <w:i w:val="0"/>
                <w:iCs w:val="0"/>
                <w:color w:val="000000"/>
                <w:sz w:val="16"/>
                <w:szCs w:val="16"/>
                <w:u w:val="none"/>
              </w:rPr>
            </w:pPr>
          </w:p>
        </w:tc>
      </w:tr>
      <w:tr w14:paraId="50EC2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A9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332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30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含税总价</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77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c>
          <w:tcPr>
            <w:tcW w:w="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8A48">
            <w:pPr>
              <w:jc w:val="center"/>
              <w:rPr>
                <w:rFonts w:hint="eastAsia" w:ascii="宋体" w:hAnsi="宋体" w:eastAsia="宋体" w:cs="宋体"/>
                <w:i w:val="0"/>
                <w:iCs w:val="0"/>
                <w:color w:val="000000"/>
                <w:sz w:val="16"/>
                <w:szCs w:val="16"/>
                <w:u w:val="none"/>
              </w:rPr>
            </w:pPr>
          </w:p>
        </w:tc>
      </w:tr>
    </w:tbl>
    <w:p w14:paraId="1936915B">
      <w:pPr>
        <w:pStyle w:val="229"/>
        <w:ind w:firstLine="0" w:firstLineChars="0"/>
        <w:rPr>
          <w:rFonts w:cs="宋体"/>
        </w:rPr>
      </w:pPr>
      <w:r>
        <w:rPr>
          <w:rFonts w:hint="eastAsia" w:cs="宋体"/>
        </w:rPr>
        <w:t>注：1、选购件不包括在本报价表内，应另附纸分项单报。</w:t>
      </w:r>
    </w:p>
    <w:p w14:paraId="094739A5">
      <w:pPr>
        <w:pStyle w:val="229"/>
        <w:ind w:left="420" w:firstLine="480"/>
        <w:rPr>
          <w:rFonts w:cs="宋体"/>
        </w:rPr>
      </w:pPr>
      <w:r>
        <w:rPr>
          <w:rFonts w:hint="eastAsia" w:cs="宋体"/>
        </w:rPr>
        <w:t>2、如上表中的有关费用投标人免费提供，请注明“免费”字样。</w:t>
      </w:r>
    </w:p>
    <w:p w14:paraId="41D41668">
      <w:pPr>
        <w:pStyle w:val="229"/>
        <w:ind w:left="420" w:firstLine="480"/>
        <w:rPr>
          <w:rFonts w:hint="eastAsia" w:cs="宋体"/>
        </w:rPr>
      </w:pPr>
      <w:r>
        <w:rPr>
          <w:rFonts w:hint="eastAsia" w:cs="宋体"/>
        </w:rPr>
        <w:t>3、合计等于各分项金额之和，各分项价格为不含税价格。</w:t>
      </w:r>
    </w:p>
    <w:p w14:paraId="2AFF2E68">
      <w:pPr>
        <w:pStyle w:val="229"/>
        <w:ind w:left="420" w:firstLine="480"/>
        <w:rPr>
          <w:rFonts w:hint="eastAsia" w:cs="宋体"/>
          <w:lang w:val="en-US" w:eastAsia="zh-CN"/>
        </w:rPr>
      </w:pPr>
      <w:r>
        <w:rPr>
          <w:rFonts w:hint="eastAsia" w:cs="宋体"/>
          <w:lang w:val="en-US" w:eastAsia="zh-CN"/>
        </w:rPr>
        <w:t>4、</w:t>
      </w:r>
      <w:r>
        <w:rPr>
          <w:rFonts w:hint="eastAsia" w:cs="宋体"/>
          <w:highlight w:val="yellow"/>
          <w:lang w:val="en-US" w:eastAsia="zh-CN"/>
        </w:rPr>
        <w:t>可根据实际明细需求，增加表格行数。</w:t>
      </w:r>
      <w:r>
        <w:rPr>
          <w:rFonts w:hint="eastAsia" w:cs="宋体"/>
          <w:lang w:val="en-US" w:eastAsia="zh-CN"/>
        </w:rPr>
        <w:t xml:space="preserve">          </w:t>
      </w:r>
    </w:p>
    <w:p w14:paraId="0D7E5FCA">
      <w:pPr>
        <w:pStyle w:val="229"/>
        <w:ind w:left="420" w:firstLine="480"/>
        <w:rPr>
          <w:rFonts w:hint="eastAsia" w:ascii="宋体" w:hAnsi="宋体" w:cs="宋体"/>
        </w:rPr>
      </w:pPr>
      <w:r>
        <w:rPr>
          <w:rFonts w:hint="eastAsia" w:ascii="宋体" w:hAnsi="宋体" w:cs="宋体"/>
        </w:rPr>
        <w:t>投标人：（盖章）</w:t>
      </w:r>
    </w:p>
    <w:p w14:paraId="4496E622">
      <w:pPr>
        <w:spacing w:line="360" w:lineRule="auto"/>
        <w:ind w:firstLine="840" w:firstLineChars="400"/>
        <w:rPr>
          <w:rFonts w:hint="eastAsia" w:ascii="宋体" w:hAnsi="宋体" w:cs="宋体"/>
        </w:rPr>
      </w:pPr>
    </w:p>
    <w:p w14:paraId="2136DA57">
      <w:pPr>
        <w:pStyle w:val="229"/>
        <w:ind w:left="899" w:leftChars="428" w:firstLine="0" w:firstLineChars="0"/>
        <w:rPr>
          <w:rFonts w:hint="eastAsia" w:cs="宋体"/>
        </w:rPr>
      </w:pPr>
      <w:r>
        <w:rPr>
          <w:rFonts w:hint="eastAsia" w:cs="宋体"/>
        </w:rPr>
        <w:t xml:space="preserve">法定代表人（委托代理人）： （签字）              </w:t>
      </w:r>
      <w:r>
        <w:rPr>
          <w:rFonts w:hint="eastAsia" w:cs="宋体"/>
          <w:lang w:val="en-US" w:eastAsia="zh-CN"/>
        </w:rPr>
        <w:t xml:space="preserve">                            </w:t>
      </w:r>
      <w:r>
        <w:rPr>
          <w:rFonts w:hint="eastAsia" w:cs="宋体"/>
        </w:rPr>
        <w:t xml:space="preserve"> 日  期：     年      月</w:t>
      </w:r>
    </w:p>
    <w:p w14:paraId="46A27536">
      <w:pPr>
        <w:jc w:val="both"/>
        <w:rPr>
          <w:rFonts w:hint="eastAsia" w:ascii="仿宋" w:hAnsi="仿宋" w:eastAsia="仿宋"/>
          <w:b/>
          <w:sz w:val="40"/>
          <w:szCs w:val="44"/>
          <w:lang w:val="en-US" w:eastAsia="zh-CN"/>
        </w:rPr>
        <w:sectPr>
          <w:headerReference r:id="rId10" w:type="first"/>
          <w:footerReference r:id="rId12" w:type="first"/>
          <w:headerReference r:id="rId9" w:type="default"/>
          <w:footerReference r:id="rId11" w:type="default"/>
          <w:pgSz w:w="11906" w:h="16838"/>
          <w:pgMar w:top="1588" w:right="1418" w:bottom="1134" w:left="1418" w:header="851" w:footer="992" w:gutter="0"/>
          <w:cols w:space="720" w:num="1"/>
          <w:titlePg/>
          <w:docGrid w:type="lines" w:linePitch="312" w:charSpace="0"/>
        </w:sectPr>
      </w:pPr>
    </w:p>
    <w:p w14:paraId="07D538F1">
      <w:pPr>
        <w:outlineLvl w:val="1"/>
        <w:rPr>
          <w:rFonts w:hint="default" w:eastAsia="黑体"/>
          <w:b/>
          <w:bCs/>
          <w:sz w:val="28"/>
          <w:lang w:val="en-US" w:eastAsia="zh-CN"/>
        </w:rPr>
      </w:pPr>
      <w:r>
        <w:rPr>
          <w:rFonts w:hint="eastAsia" w:eastAsia="黑体"/>
          <w:b/>
          <w:bCs/>
          <w:sz w:val="28"/>
          <w:lang w:val="en-US" w:eastAsia="zh-CN"/>
        </w:rPr>
        <w:t>附件 承诺函</w:t>
      </w:r>
    </w:p>
    <w:p w14:paraId="2728C25F">
      <w:pPr>
        <w:rPr>
          <w:rFonts w:ascii="宋体" w:hAnsi="宋体"/>
        </w:rPr>
      </w:pPr>
      <w:r>
        <w:rPr>
          <w:rFonts w:hint="eastAsia" w:ascii="宋体" w:hAnsi="宋体"/>
        </w:rPr>
        <w:t>项目名称：</w:t>
      </w:r>
      <w:r>
        <w:rPr>
          <w:rFonts w:ascii="宋体" w:hAnsi="宋体"/>
        </w:rPr>
        <w:t xml:space="preserve"> </w:t>
      </w:r>
    </w:p>
    <w:p w14:paraId="1D344DF5">
      <w:pPr>
        <w:rPr>
          <w:rFonts w:ascii="宋体" w:hAnsi="宋体"/>
          <w:szCs w:val="21"/>
        </w:rPr>
      </w:pPr>
      <w:r>
        <w:rPr>
          <w:rFonts w:hint="eastAsia" w:ascii="宋体" w:hAnsi="宋体"/>
          <w:szCs w:val="21"/>
        </w:rPr>
        <w:t>日期：  年   月   日</w:t>
      </w:r>
    </w:p>
    <w:p w14:paraId="3E17D845">
      <w:pPr>
        <w:jc w:val="center"/>
        <w:rPr>
          <w:rFonts w:eastAsia="黑体"/>
          <w:b/>
          <w:bCs/>
          <w:sz w:val="28"/>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84C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1A396227">
            <w:pPr>
              <w:rPr>
                <w:rFonts w:ascii="仿宋_GB2312" w:hAnsi="宋体" w:eastAsia="仿宋_GB2312"/>
                <w:sz w:val="24"/>
              </w:rPr>
            </w:pPr>
            <w:r>
              <w:rPr>
                <w:rFonts w:hint="eastAsia" w:ascii="仿宋_GB2312" w:hAnsi="宋体" w:eastAsia="仿宋_GB2312"/>
                <w:sz w:val="24"/>
              </w:rPr>
              <w:t>投标人承诺：</w:t>
            </w:r>
          </w:p>
          <w:p w14:paraId="699F9F42">
            <w:pPr>
              <w:pStyle w:val="25"/>
              <w:spacing w:line="360" w:lineRule="auto"/>
              <w:ind w:firstLine="480" w:firstLineChars="200"/>
              <w:rPr>
                <w:rFonts w:ascii="仿宋_GB2312" w:hAnsi="宋体" w:eastAsia="仿宋_GB2312"/>
                <w:sz w:val="24"/>
              </w:rPr>
            </w:pPr>
            <w:r>
              <w:rPr>
                <w:rFonts w:hint="eastAsia" w:ascii="仿宋_GB2312" w:hAnsi="宋体" w:eastAsia="仿宋_GB2312"/>
                <w:sz w:val="24"/>
              </w:rPr>
              <w:t>我公司承诺遵守贵公司由于招标人公司政策变化引起的随时终止项目的要求并承担由此带来的一切损失。</w:t>
            </w:r>
          </w:p>
          <w:p w14:paraId="2EA78D09">
            <w:pPr>
              <w:rPr>
                <w:rFonts w:ascii="仿宋_GB2312" w:hAnsi="宋体" w:eastAsia="仿宋_GB2312"/>
                <w:sz w:val="24"/>
              </w:rPr>
            </w:pPr>
          </w:p>
        </w:tc>
      </w:tr>
    </w:tbl>
    <w:p w14:paraId="6DC9182E">
      <w:pPr>
        <w:rPr>
          <w:rFonts w:ascii="仿宋_GB2312" w:hAnsi="宋体" w:eastAsia="仿宋_GB2312"/>
          <w:sz w:val="24"/>
        </w:rPr>
      </w:pPr>
    </w:p>
    <w:p w14:paraId="70268540">
      <w:pPr>
        <w:rPr>
          <w:rFonts w:ascii="仿宋_GB2312" w:hAnsi="宋体" w:eastAsia="仿宋_GB2312"/>
          <w:sz w:val="24"/>
        </w:rPr>
      </w:pPr>
    </w:p>
    <w:p w14:paraId="05E6C736">
      <w:pPr>
        <w:rPr>
          <w:rFonts w:ascii="仿宋_GB2312" w:hAnsi="宋体" w:eastAsia="仿宋_GB2312"/>
          <w:sz w:val="24"/>
        </w:rPr>
      </w:pPr>
    </w:p>
    <w:p w14:paraId="006E7815">
      <w:pPr>
        <w:rPr>
          <w:rFonts w:ascii="仿宋_GB2312" w:hAnsi="宋体" w:eastAsia="仿宋_GB2312"/>
          <w:sz w:val="24"/>
        </w:rPr>
      </w:pPr>
    </w:p>
    <w:p w14:paraId="4542732D">
      <w:pPr>
        <w:rPr>
          <w:rFonts w:ascii="仿宋_GB2312" w:hAnsi="宋体" w:eastAsia="仿宋_GB2312"/>
          <w:sz w:val="24"/>
        </w:rPr>
      </w:pPr>
    </w:p>
    <w:p w14:paraId="288C86DD">
      <w:pPr>
        <w:rPr>
          <w:rFonts w:ascii="仿宋_GB2312" w:hAnsi="宋体" w:eastAsia="仿宋_GB2312"/>
          <w:sz w:val="24"/>
        </w:rPr>
      </w:pPr>
    </w:p>
    <w:p w14:paraId="4B97607F">
      <w:pPr>
        <w:rPr>
          <w:rFonts w:ascii="仿宋_GB2312" w:hAnsi="宋体" w:eastAsia="仿宋_GB2312"/>
          <w:sz w:val="24"/>
        </w:rPr>
      </w:pPr>
    </w:p>
    <w:p w14:paraId="200FEECB">
      <w:pPr>
        <w:rPr>
          <w:rFonts w:ascii="仿宋_GB2312" w:hAnsi="宋体" w:eastAsia="仿宋_GB2312"/>
          <w:sz w:val="24"/>
        </w:rPr>
      </w:pPr>
    </w:p>
    <w:p w14:paraId="599AEF4A">
      <w:pPr>
        <w:rPr>
          <w:rFonts w:ascii="仿宋_GB2312" w:hAnsi="宋体" w:eastAsia="仿宋_GB2312"/>
          <w:sz w:val="24"/>
        </w:rPr>
      </w:pPr>
    </w:p>
    <w:p w14:paraId="3CB51C71">
      <w:pPr>
        <w:rPr>
          <w:rFonts w:ascii="仿宋_GB2312" w:hAnsi="宋体" w:eastAsia="仿宋_GB2312"/>
          <w:sz w:val="24"/>
        </w:rPr>
      </w:pPr>
      <w:r>
        <w:rPr>
          <w:rFonts w:hint="eastAsia" w:ascii="仿宋_GB2312" w:hAnsi="宋体" w:eastAsia="仿宋_GB2312"/>
          <w:sz w:val="24"/>
        </w:rPr>
        <w:t>投标人名称（盖章）：              法定代表人或授权代表签字：</w:t>
      </w:r>
    </w:p>
    <w:p w14:paraId="14FF60DA">
      <w:pPr>
        <w:outlineLvl w:val="1"/>
        <w:rPr>
          <w:rFonts w:hint="default" w:eastAsia="黑体"/>
          <w:b/>
          <w:bCs/>
          <w:sz w:val="28"/>
          <w:lang w:val="en-US" w:eastAsia="zh-CN"/>
        </w:rPr>
      </w:pPr>
      <w:r>
        <w:rPr>
          <w:rFonts w:eastAsia="黑体"/>
          <w:b/>
          <w:bCs/>
          <w:sz w:val="28"/>
        </w:rPr>
        <w:br w:type="page"/>
      </w:r>
      <w:bookmarkStart w:id="22" w:name="_Hlk70069772"/>
      <w:r>
        <w:rPr>
          <w:rFonts w:hint="eastAsia" w:eastAsia="黑体"/>
          <w:b/>
          <w:bCs/>
          <w:sz w:val="28"/>
          <w:lang w:val="en-US" w:eastAsia="zh-CN"/>
        </w:rPr>
        <w:t xml:space="preserve">附件 </w:t>
      </w:r>
      <w:r>
        <w:rPr>
          <w:rFonts w:hint="eastAsia" w:eastAsia="黑体"/>
          <w:b/>
          <w:bCs/>
          <w:sz w:val="28"/>
        </w:rPr>
        <w:t>相关条款偏离表（含商务偏离及技术偏离）</w:t>
      </w:r>
    </w:p>
    <w:p w14:paraId="1D403996">
      <w:r>
        <w:rPr>
          <w:rFonts w:hint="eastAsia" w:ascii="宋体" w:hAnsi="宋体"/>
        </w:rPr>
        <w:t>项目名称：</w:t>
      </w:r>
      <w:r>
        <w:t xml:space="preserve"> </w:t>
      </w:r>
    </w:p>
    <w:p w14:paraId="31108096"/>
    <w:p w14:paraId="7C060659">
      <w:pPr>
        <w:rPr>
          <w:rFonts w:ascii="宋体" w:hAnsi="宋体"/>
          <w:szCs w:val="21"/>
        </w:rPr>
      </w:pPr>
      <w:r>
        <w:rPr>
          <w:rFonts w:hint="eastAsia" w:ascii="宋体" w:hAnsi="宋体"/>
          <w:szCs w:val="21"/>
        </w:rPr>
        <w:t>日期：  年   月   日</w:t>
      </w:r>
    </w:p>
    <w:p w14:paraId="21DD1373">
      <w:pPr>
        <w:jc w:val="center"/>
        <w:rPr>
          <w:rFonts w:eastAsia="黑体"/>
          <w:b/>
          <w:bCs/>
          <w:sz w:val="28"/>
        </w:rPr>
      </w:pPr>
    </w:p>
    <w:p w14:paraId="0034CB18">
      <w:pPr>
        <w:jc w:val="center"/>
        <w:rPr>
          <w:rFonts w:eastAsia="黑体"/>
          <w:b/>
          <w:bCs/>
          <w:sz w:val="28"/>
        </w:rPr>
      </w:pPr>
      <w:r>
        <w:rPr>
          <w:rFonts w:hint="eastAsia" w:eastAsia="黑体"/>
          <w:b/>
          <w:bCs/>
          <w:sz w:val="28"/>
        </w:rPr>
        <w:t>相关条款偏离表（含商务偏离及技术偏离）</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1080"/>
        <w:gridCol w:w="3060"/>
        <w:gridCol w:w="3554"/>
      </w:tblGrid>
      <w:tr w14:paraId="0B26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4D62B687">
            <w:pPr>
              <w:jc w:val="center"/>
              <w:rPr>
                <w:rFonts w:ascii="宋体" w:hAnsi="宋体"/>
                <w:sz w:val="24"/>
              </w:rPr>
            </w:pPr>
            <w:r>
              <w:rPr>
                <w:rFonts w:hint="eastAsia" w:ascii="宋体" w:hAnsi="宋体"/>
                <w:sz w:val="24"/>
              </w:rPr>
              <w:t>序号</w:t>
            </w:r>
          </w:p>
        </w:tc>
        <w:tc>
          <w:tcPr>
            <w:tcW w:w="4140" w:type="dxa"/>
            <w:gridSpan w:val="2"/>
            <w:vAlign w:val="center"/>
          </w:tcPr>
          <w:p w14:paraId="02CCB4AA">
            <w:pPr>
              <w:jc w:val="center"/>
              <w:rPr>
                <w:rFonts w:ascii="宋体" w:hAnsi="宋体"/>
                <w:sz w:val="24"/>
              </w:rPr>
            </w:pPr>
            <w:r>
              <w:rPr>
                <w:rFonts w:hint="eastAsia" w:ascii="宋体" w:hAnsi="宋体"/>
                <w:sz w:val="24"/>
              </w:rPr>
              <w:t>招标文件条款</w:t>
            </w:r>
          </w:p>
        </w:tc>
        <w:tc>
          <w:tcPr>
            <w:tcW w:w="3554" w:type="dxa"/>
            <w:vMerge w:val="restart"/>
            <w:vAlign w:val="center"/>
          </w:tcPr>
          <w:p w14:paraId="76A01AA3">
            <w:pPr>
              <w:jc w:val="center"/>
              <w:rPr>
                <w:rFonts w:ascii="宋体" w:hAnsi="宋体"/>
                <w:sz w:val="24"/>
              </w:rPr>
            </w:pPr>
            <w:r>
              <w:rPr>
                <w:rFonts w:hint="eastAsia" w:ascii="宋体" w:hAnsi="宋体"/>
                <w:sz w:val="24"/>
              </w:rPr>
              <w:t>偏离内容</w:t>
            </w:r>
          </w:p>
        </w:tc>
      </w:tr>
      <w:tr w14:paraId="397B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11A212AB">
            <w:pPr>
              <w:rPr>
                <w:rFonts w:ascii="宋体" w:hAnsi="宋体"/>
                <w:sz w:val="24"/>
              </w:rPr>
            </w:pPr>
          </w:p>
        </w:tc>
        <w:tc>
          <w:tcPr>
            <w:tcW w:w="1080" w:type="dxa"/>
            <w:vAlign w:val="center"/>
          </w:tcPr>
          <w:p w14:paraId="0E5E3269">
            <w:pPr>
              <w:jc w:val="center"/>
              <w:rPr>
                <w:rFonts w:ascii="宋体" w:hAnsi="宋体"/>
                <w:sz w:val="24"/>
              </w:rPr>
            </w:pPr>
            <w:r>
              <w:rPr>
                <w:rFonts w:hint="eastAsia" w:ascii="宋体" w:hAnsi="宋体"/>
                <w:sz w:val="24"/>
              </w:rPr>
              <w:t>条款号</w:t>
            </w:r>
          </w:p>
        </w:tc>
        <w:tc>
          <w:tcPr>
            <w:tcW w:w="3060" w:type="dxa"/>
            <w:vAlign w:val="center"/>
          </w:tcPr>
          <w:p w14:paraId="5AEC451B">
            <w:pPr>
              <w:jc w:val="center"/>
              <w:rPr>
                <w:rFonts w:ascii="宋体" w:hAnsi="宋体"/>
                <w:sz w:val="24"/>
              </w:rPr>
            </w:pPr>
            <w:r>
              <w:rPr>
                <w:rFonts w:hint="eastAsia" w:ascii="宋体" w:hAnsi="宋体"/>
                <w:sz w:val="24"/>
              </w:rPr>
              <w:t>条款要求</w:t>
            </w:r>
          </w:p>
        </w:tc>
        <w:tc>
          <w:tcPr>
            <w:tcW w:w="3554" w:type="dxa"/>
            <w:vMerge w:val="continue"/>
            <w:vAlign w:val="center"/>
          </w:tcPr>
          <w:p w14:paraId="63AFA6F1">
            <w:pPr>
              <w:jc w:val="center"/>
              <w:rPr>
                <w:rFonts w:ascii="宋体" w:hAnsi="宋体"/>
                <w:sz w:val="24"/>
              </w:rPr>
            </w:pPr>
          </w:p>
        </w:tc>
      </w:tr>
      <w:tr w14:paraId="7609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04AE383">
            <w:pPr>
              <w:jc w:val="center"/>
              <w:rPr>
                <w:rFonts w:ascii="宋体" w:hAnsi="宋体"/>
                <w:sz w:val="24"/>
              </w:rPr>
            </w:pPr>
            <w:r>
              <w:rPr>
                <w:rFonts w:hint="eastAsia" w:ascii="宋体" w:hAnsi="宋体"/>
                <w:sz w:val="24"/>
              </w:rPr>
              <w:t>1</w:t>
            </w:r>
          </w:p>
        </w:tc>
        <w:tc>
          <w:tcPr>
            <w:tcW w:w="1080" w:type="dxa"/>
            <w:vAlign w:val="center"/>
          </w:tcPr>
          <w:p w14:paraId="1018A7B0">
            <w:pPr>
              <w:rPr>
                <w:rFonts w:ascii="宋体" w:hAnsi="宋体"/>
                <w:sz w:val="24"/>
              </w:rPr>
            </w:pPr>
          </w:p>
        </w:tc>
        <w:tc>
          <w:tcPr>
            <w:tcW w:w="3060" w:type="dxa"/>
            <w:vAlign w:val="center"/>
          </w:tcPr>
          <w:p w14:paraId="36608155">
            <w:pPr>
              <w:rPr>
                <w:rFonts w:ascii="宋体" w:hAnsi="宋体"/>
                <w:sz w:val="24"/>
              </w:rPr>
            </w:pPr>
          </w:p>
        </w:tc>
        <w:tc>
          <w:tcPr>
            <w:tcW w:w="3554" w:type="dxa"/>
            <w:vAlign w:val="center"/>
          </w:tcPr>
          <w:p w14:paraId="33AE7F55">
            <w:pPr>
              <w:rPr>
                <w:rFonts w:ascii="宋体" w:hAnsi="宋体"/>
                <w:sz w:val="24"/>
              </w:rPr>
            </w:pPr>
          </w:p>
        </w:tc>
      </w:tr>
      <w:tr w14:paraId="2F6C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320702A">
            <w:pPr>
              <w:jc w:val="center"/>
              <w:rPr>
                <w:rFonts w:ascii="宋体" w:hAnsi="宋体"/>
                <w:sz w:val="24"/>
              </w:rPr>
            </w:pPr>
            <w:r>
              <w:rPr>
                <w:rFonts w:hint="eastAsia" w:ascii="宋体" w:hAnsi="宋体"/>
                <w:sz w:val="24"/>
              </w:rPr>
              <w:t>2</w:t>
            </w:r>
          </w:p>
        </w:tc>
        <w:tc>
          <w:tcPr>
            <w:tcW w:w="1080" w:type="dxa"/>
            <w:vAlign w:val="center"/>
          </w:tcPr>
          <w:p w14:paraId="2A8DF601">
            <w:pPr>
              <w:rPr>
                <w:rFonts w:ascii="宋体" w:hAnsi="宋体"/>
                <w:sz w:val="24"/>
              </w:rPr>
            </w:pPr>
          </w:p>
        </w:tc>
        <w:tc>
          <w:tcPr>
            <w:tcW w:w="3060" w:type="dxa"/>
            <w:vAlign w:val="center"/>
          </w:tcPr>
          <w:p w14:paraId="19F11B14">
            <w:pPr>
              <w:rPr>
                <w:rFonts w:ascii="宋体" w:hAnsi="宋体"/>
                <w:sz w:val="24"/>
              </w:rPr>
            </w:pPr>
          </w:p>
        </w:tc>
        <w:tc>
          <w:tcPr>
            <w:tcW w:w="3554" w:type="dxa"/>
            <w:vAlign w:val="center"/>
          </w:tcPr>
          <w:p w14:paraId="38D887B1">
            <w:pPr>
              <w:rPr>
                <w:rFonts w:ascii="宋体" w:hAnsi="宋体"/>
                <w:sz w:val="24"/>
              </w:rPr>
            </w:pPr>
          </w:p>
        </w:tc>
      </w:tr>
      <w:tr w14:paraId="1D39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590596C">
            <w:pPr>
              <w:jc w:val="center"/>
              <w:rPr>
                <w:rFonts w:ascii="宋体" w:hAnsi="宋体"/>
                <w:sz w:val="24"/>
              </w:rPr>
            </w:pPr>
            <w:r>
              <w:rPr>
                <w:rFonts w:hint="eastAsia" w:ascii="宋体" w:hAnsi="宋体"/>
                <w:sz w:val="24"/>
              </w:rPr>
              <w:t>3</w:t>
            </w:r>
          </w:p>
        </w:tc>
        <w:tc>
          <w:tcPr>
            <w:tcW w:w="1080" w:type="dxa"/>
            <w:vAlign w:val="center"/>
          </w:tcPr>
          <w:p w14:paraId="7731CD23">
            <w:pPr>
              <w:rPr>
                <w:rFonts w:ascii="宋体" w:hAnsi="宋体"/>
                <w:sz w:val="24"/>
              </w:rPr>
            </w:pPr>
          </w:p>
        </w:tc>
        <w:tc>
          <w:tcPr>
            <w:tcW w:w="3060" w:type="dxa"/>
            <w:vAlign w:val="center"/>
          </w:tcPr>
          <w:p w14:paraId="3B580B84">
            <w:pPr>
              <w:rPr>
                <w:rFonts w:ascii="宋体" w:hAnsi="宋体"/>
                <w:sz w:val="24"/>
              </w:rPr>
            </w:pPr>
          </w:p>
        </w:tc>
        <w:tc>
          <w:tcPr>
            <w:tcW w:w="3554" w:type="dxa"/>
            <w:vAlign w:val="center"/>
          </w:tcPr>
          <w:p w14:paraId="49B27A9D">
            <w:pPr>
              <w:rPr>
                <w:rFonts w:ascii="宋体" w:hAnsi="宋体"/>
                <w:sz w:val="24"/>
              </w:rPr>
            </w:pPr>
          </w:p>
        </w:tc>
      </w:tr>
      <w:tr w14:paraId="3979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2CF99AA">
            <w:pPr>
              <w:jc w:val="center"/>
              <w:rPr>
                <w:rFonts w:ascii="宋体" w:hAnsi="宋体"/>
                <w:sz w:val="24"/>
              </w:rPr>
            </w:pPr>
            <w:r>
              <w:rPr>
                <w:rFonts w:hint="eastAsia" w:ascii="宋体" w:hAnsi="宋体"/>
                <w:sz w:val="24"/>
              </w:rPr>
              <w:t>4</w:t>
            </w:r>
          </w:p>
        </w:tc>
        <w:tc>
          <w:tcPr>
            <w:tcW w:w="1080" w:type="dxa"/>
            <w:vAlign w:val="center"/>
          </w:tcPr>
          <w:p w14:paraId="18D81020">
            <w:pPr>
              <w:rPr>
                <w:rFonts w:ascii="宋体" w:hAnsi="宋体"/>
                <w:sz w:val="24"/>
              </w:rPr>
            </w:pPr>
          </w:p>
        </w:tc>
        <w:tc>
          <w:tcPr>
            <w:tcW w:w="3060" w:type="dxa"/>
            <w:vAlign w:val="center"/>
          </w:tcPr>
          <w:p w14:paraId="2A3EF6E1">
            <w:pPr>
              <w:rPr>
                <w:rFonts w:ascii="宋体" w:hAnsi="宋体"/>
                <w:sz w:val="24"/>
              </w:rPr>
            </w:pPr>
          </w:p>
        </w:tc>
        <w:tc>
          <w:tcPr>
            <w:tcW w:w="3554" w:type="dxa"/>
            <w:vAlign w:val="center"/>
          </w:tcPr>
          <w:p w14:paraId="315BE27C">
            <w:pPr>
              <w:rPr>
                <w:rFonts w:ascii="宋体" w:hAnsi="宋体"/>
                <w:sz w:val="24"/>
              </w:rPr>
            </w:pPr>
          </w:p>
        </w:tc>
      </w:tr>
      <w:tr w14:paraId="2CFA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20BCC4E8">
            <w:pPr>
              <w:jc w:val="center"/>
              <w:rPr>
                <w:rFonts w:ascii="宋体" w:hAnsi="宋体"/>
                <w:sz w:val="24"/>
              </w:rPr>
            </w:pPr>
            <w:r>
              <w:rPr>
                <w:rFonts w:hint="eastAsia" w:ascii="宋体" w:hAnsi="宋体"/>
                <w:sz w:val="24"/>
              </w:rPr>
              <w:t>5</w:t>
            </w:r>
          </w:p>
        </w:tc>
        <w:tc>
          <w:tcPr>
            <w:tcW w:w="1080" w:type="dxa"/>
            <w:vAlign w:val="center"/>
          </w:tcPr>
          <w:p w14:paraId="18D00B09">
            <w:pPr>
              <w:rPr>
                <w:rFonts w:ascii="宋体" w:hAnsi="宋体"/>
                <w:sz w:val="24"/>
              </w:rPr>
            </w:pPr>
          </w:p>
        </w:tc>
        <w:tc>
          <w:tcPr>
            <w:tcW w:w="3060" w:type="dxa"/>
            <w:vAlign w:val="center"/>
          </w:tcPr>
          <w:p w14:paraId="28F73623">
            <w:pPr>
              <w:rPr>
                <w:rFonts w:ascii="宋体" w:hAnsi="宋体"/>
                <w:sz w:val="24"/>
              </w:rPr>
            </w:pPr>
          </w:p>
        </w:tc>
        <w:tc>
          <w:tcPr>
            <w:tcW w:w="3554" w:type="dxa"/>
            <w:vAlign w:val="center"/>
          </w:tcPr>
          <w:p w14:paraId="7B3AC655">
            <w:pPr>
              <w:rPr>
                <w:rFonts w:ascii="宋体" w:hAnsi="宋体"/>
                <w:sz w:val="24"/>
              </w:rPr>
            </w:pPr>
          </w:p>
        </w:tc>
      </w:tr>
      <w:tr w14:paraId="48DF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EA33F42">
            <w:pPr>
              <w:jc w:val="center"/>
              <w:rPr>
                <w:rFonts w:ascii="宋体" w:hAnsi="宋体"/>
                <w:sz w:val="24"/>
              </w:rPr>
            </w:pPr>
            <w:r>
              <w:rPr>
                <w:rFonts w:hint="eastAsia" w:ascii="宋体" w:hAnsi="宋体"/>
                <w:sz w:val="24"/>
              </w:rPr>
              <w:t>6</w:t>
            </w:r>
          </w:p>
        </w:tc>
        <w:tc>
          <w:tcPr>
            <w:tcW w:w="1080" w:type="dxa"/>
            <w:vAlign w:val="center"/>
          </w:tcPr>
          <w:p w14:paraId="49F56454">
            <w:pPr>
              <w:rPr>
                <w:rFonts w:ascii="宋体" w:hAnsi="宋体"/>
                <w:sz w:val="24"/>
              </w:rPr>
            </w:pPr>
          </w:p>
        </w:tc>
        <w:tc>
          <w:tcPr>
            <w:tcW w:w="3060" w:type="dxa"/>
            <w:vAlign w:val="center"/>
          </w:tcPr>
          <w:p w14:paraId="59CB0EDC">
            <w:pPr>
              <w:rPr>
                <w:rFonts w:ascii="宋体" w:hAnsi="宋体"/>
                <w:sz w:val="24"/>
              </w:rPr>
            </w:pPr>
          </w:p>
        </w:tc>
        <w:tc>
          <w:tcPr>
            <w:tcW w:w="3554" w:type="dxa"/>
            <w:vAlign w:val="center"/>
          </w:tcPr>
          <w:p w14:paraId="61F48CB2">
            <w:pPr>
              <w:rPr>
                <w:rFonts w:ascii="宋体" w:hAnsi="宋体"/>
                <w:sz w:val="24"/>
              </w:rPr>
            </w:pPr>
          </w:p>
        </w:tc>
      </w:tr>
      <w:tr w14:paraId="0B7F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60DF32">
            <w:pPr>
              <w:jc w:val="center"/>
              <w:rPr>
                <w:rFonts w:ascii="宋体" w:hAnsi="宋体"/>
                <w:sz w:val="24"/>
              </w:rPr>
            </w:pPr>
            <w:r>
              <w:rPr>
                <w:rFonts w:hint="eastAsia" w:ascii="宋体" w:hAnsi="宋体"/>
                <w:sz w:val="24"/>
              </w:rPr>
              <w:t>7</w:t>
            </w:r>
          </w:p>
        </w:tc>
        <w:tc>
          <w:tcPr>
            <w:tcW w:w="1080" w:type="dxa"/>
            <w:vAlign w:val="center"/>
          </w:tcPr>
          <w:p w14:paraId="1F269F72">
            <w:pPr>
              <w:rPr>
                <w:rFonts w:ascii="宋体" w:hAnsi="宋体"/>
                <w:sz w:val="24"/>
              </w:rPr>
            </w:pPr>
          </w:p>
        </w:tc>
        <w:tc>
          <w:tcPr>
            <w:tcW w:w="3060" w:type="dxa"/>
            <w:vAlign w:val="center"/>
          </w:tcPr>
          <w:p w14:paraId="1F7D88C9">
            <w:pPr>
              <w:rPr>
                <w:rFonts w:ascii="宋体" w:hAnsi="宋体"/>
                <w:sz w:val="24"/>
              </w:rPr>
            </w:pPr>
          </w:p>
        </w:tc>
        <w:tc>
          <w:tcPr>
            <w:tcW w:w="3554" w:type="dxa"/>
            <w:vAlign w:val="center"/>
          </w:tcPr>
          <w:p w14:paraId="7E21DC6E">
            <w:pPr>
              <w:rPr>
                <w:rFonts w:ascii="宋体" w:hAnsi="宋体"/>
                <w:sz w:val="24"/>
              </w:rPr>
            </w:pPr>
          </w:p>
        </w:tc>
      </w:tr>
      <w:tr w14:paraId="0B4A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D47AD6B">
            <w:pPr>
              <w:jc w:val="center"/>
              <w:rPr>
                <w:rFonts w:ascii="宋体" w:hAnsi="宋体"/>
                <w:sz w:val="24"/>
              </w:rPr>
            </w:pPr>
            <w:r>
              <w:rPr>
                <w:rFonts w:hint="eastAsia" w:ascii="宋体" w:hAnsi="宋体"/>
                <w:sz w:val="24"/>
              </w:rPr>
              <w:t>8</w:t>
            </w:r>
          </w:p>
        </w:tc>
        <w:tc>
          <w:tcPr>
            <w:tcW w:w="1080" w:type="dxa"/>
            <w:vAlign w:val="center"/>
          </w:tcPr>
          <w:p w14:paraId="041FA8D7">
            <w:pPr>
              <w:rPr>
                <w:rFonts w:ascii="宋体" w:hAnsi="宋体"/>
                <w:sz w:val="24"/>
              </w:rPr>
            </w:pPr>
          </w:p>
        </w:tc>
        <w:tc>
          <w:tcPr>
            <w:tcW w:w="3060" w:type="dxa"/>
            <w:vAlign w:val="center"/>
          </w:tcPr>
          <w:p w14:paraId="4B2A7ED1">
            <w:pPr>
              <w:rPr>
                <w:rFonts w:ascii="宋体" w:hAnsi="宋体"/>
                <w:sz w:val="24"/>
              </w:rPr>
            </w:pPr>
          </w:p>
        </w:tc>
        <w:tc>
          <w:tcPr>
            <w:tcW w:w="3554" w:type="dxa"/>
            <w:vAlign w:val="center"/>
          </w:tcPr>
          <w:p w14:paraId="7EEACAD3">
            <w:pPr>
              <w:rPr>
                <w:rFonts w:ascii="宋体" w:hAnsi="宋体"/>
                <w:sz w:val="24"/>
              </w:rPr>
            </w:pPr>
          </w:p>
        </w:tc>
      </w:tr>
      <w:tr w14:paraId="7A19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D73F6CB">
            <w:pPr>
              <w:jc w:val="center"/>
              <w:rPr>
                <w:rFonts w:ascii="宋体" w:hAnsi="宋体"/>
                <w:sz w:val="24"/>
              </w:rPr>
            </w:pPr>
            <w:r>
              <w:rPr>
                <w:rFonts w:hint="eastAsia" w:ascii="宋体" w:hAnsi="宋体"/>
                <w:sz w:val="24"/>
              </w:rPr>
              <w:t>9</w:t>
            </w:r>
          </w:p>
        </w:tc>
        <w:tc>
          <w:tcPr>
            <w:tcW w:w="1080" w:type="dxa"/>
            <w:vAlign w:val="center"/>
          </w:tcPr>
          <w:p w14:paraId="29C6FC65">
            <w:pPr>
              <w:rPr>
                <w:rFonts w:ascii="宋体" w:hAnsi="宋体"/>
                <w:sz w:val="24"/>
              </w:rPr>
            </w:pPr>
          </w:p>
        </w:tc>
        <w:tc>
          <w:tcPr>
            <w:tcW w:w="3060" w:type="dxa"/>
            <w:vAlign w:val="center"/>
          </w:tcPr>
          <w:p w14:paraId="7A6C618B">
            <w:pPr>
              <w:rPr>
                <w:rFonts w:ascii="宋体" w:hAnsi="宋体"/>
                <w:sz w:val="24"/>
              </w:rPr>
            </w:pPr>
          </w:p>
        </w:tc>
        <w:tc>
          <w:tcPr>
            <w:tcW w:w="3554" w:type="dxa"/>
            <w:vAlign w:val="center"/>
          </w:tcPr>
          <w:p w14:paraId="592B9C06">
            <w:pPr>
              <w:rPr>
                <w:rFonts w:ascii="宋体" w:hAnsi="宋体"/>
                <w:sz w:val="24"/>
              </w:rPr>
            </w:pPr>
          </w:p>
        </w:tc>
      </w:tr>
      <w:tr w14:paraId="3219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3EFE12A">
            <w:pPr>
              <w:jc w:val="center"/>
              <w:rPr>
                <w:rFonts w:ascii="宋体" w:hAnsi="宋体"/>
                <w:sz w:val="24"/>
              </w:rPr>
            </w:pPr>
            <w:r>
              <w:rPr>
                <w:rFonts w:hint="eastAsia" w:ascii="宋体" w:hAnsi="宋体"/>
                <w:sz w:val="24"/>
              </w:rPr>
              <w:t>10</w:t>
            </w:r>
          </w:p>
        </w:tc>
        <w:tc>
          <w:tcPr>
            <w:tcW w:w="1080" w:type="dxa"/>
            <w:vAlign w:val="center"/>
          </w:tcPr>
          <w:p w14:paraId="1D27222E">
            <w:pPr>
              <w:rPr>
                <w:rFonts w:ascii="宋体" w:hAnsi="宋体"/>
                <w:sz w:val="24"/>
              </w:rPr>
            </w:pPr>
          </w:p>
        </w:tc>
        <w:tc>
          <w:tcPr>
            <w:tcW w:w="3060" w:type="dxa"/>
            <w:vAlign w:val="center"/>
          </w:tcPr>
          <w:p w14:paraId="2451B8DD">
            <w:pPr>
              <w:rPr>
                <w:rFonts w:ascii="宋体" w:hAnsi="宋体"/>
                <w:sz w:val="24"/>
              </w:rPr>
            </w:pPr>
          </w:p>
        </w:tc>
        <w:tc>
          <w:tcPr>
            <w:tcW w:w="3554" w:type="dxa"/>
            <w:vAlign w:val="center"/>
          </w:tcPr>
          <w:p w14:paraId="270AC604">
            <w:pPr>
              <w:rPr>
                <w:rFonts w:ascii="宋体" w:hAnsi="宋体"/>
                <w:sz w:val="24"/>
              </w:rPr>
            </w:pPr>
          </w:p>
        </w:tc>
      </w:tr>
    </w:tbl>
    <w:p w14:paraId="51810502">
      <w:pPr>
        <w:rPr>
          <w:rFonts w:ascii="宋体" w:hAnsi="宋体"/>
          <w:sz w:val="24"/>
        </w:rPr>
      </w:pPr>
    </w:p>
    <w:p w14:paraId="6802710E">
      <w:pPr>
        <w:rPr>
          <w:rFonts w:ascii="仿宋_GB2312" w:hAnsi="宋体" w:eastAsia="仿宋_GB2312"/>
          <w:sz w:val="24"/>
        </w:rPr>
      </w:pPr>
      <w:r>
        <w:rPr>
          <w:rFonts w:hint="eastAsia" w:ascii="仿宋_GB2312" w:hAnsi="宋体" w:eastAsia="仿宋_GB2312"/>
          <w:sz w:val="24"/>
        </w:rPr>
        <w:t>投标人名称（盖章）：              法定代表人或授权代表签字：</w:t>
      </w:r>
    </w:p>
    <w:p w14:paraId="6665D339">
      <w:pPr>
        <w:rPr>
          <w:rFonts w:ascii="宋体" w:hAnsi="宋体"/>
          <w:sz w:val="24"/>
        </w:rPr>
      </w:pPr>
    </w:p>
    <w:p w14:paraId="5DC6E1AC">
      <w:pPr>
        <w:rPr>
          <w:rFonts w:ascii="宋体" w:hAnsi="宋体"/>
          <w:sz w:val="24"/>
        </w:rPr>
      </w:pPr>
    </w:p>
    <w:p w14:paraId="6C873EA1">
      <w:pPr>
        <w:rPr>
          <w:rFonts w:ascii="宋体" w:hAnsi="宋体"/>
          <w:sz w:val="24"/>
        </w:rPr>
      </w:pPr>
      <w:r>
        <w:rPr>
          <w:rFonts w:hint="eastAsia" w:ascii="宋体" w:hAnsi="宋体"/>
          <w:b/>
          <w:sz w:val="24"/>
        </w:rPr>
        <w:t>注：</w:t>
      </w:r>
      <w:r>
        <w:rPr>
          <w:rFonts w:hint="eastAsia" w:ascii="宋体" w:hAnsi="宋体"/>
          <w:sz w:val="24"/>
        </w:rPr>
        <w:t>为避免歧义，无偏离也应要提报该表，并注明“无”字。如无该表则即使在其它部分已反映，将也被视为“无偏离”。</w:t>
      </w:r>
    </w:p>
    <w:p w14:paraId="4C13C457">
      <w:pPr>
        <w:rPr>
          <w:rFonts w:ascii="宋体" w:hAnsi="宋体"/>
          <w:sz w:val="24"/>
        </w:rPr>
      </w:pPr>
    </w:p>
    <w:bookmarkEnd w:id="22"/>
    <w:p w14:paraId="13A65ED6">
      <w:pPr>
        <w:widowControl/>
        <w:jc w:val="left"/>
        <w:rPr>
          <w:rFonts w:eastAsia="黑体"/>
          <w:b/>
          <w:bCs/>
          <w:sz w:val="28"/>
        </w:rPr>
      </w:pPr>
      <w:r>
        <w:rPr>
          <w:rFonts w:eastAsia="黑体"/>
          <w:b/>
          <w:bCs/>
          <w:sz w:val="28"/>
        </w:rPr>
        <w:br w:type="page"/>
      </w:r>
    </w:p>
    <w:p w14:paraId="64ABCA9F">
      <w:pPr>
        <w:outlineLvl w:val="1"/>
        <w:rPr>
          <w:rFonts w:hint="eastAsia" w:eastAsia="黑体"/>
          <w:b/>
          <w:bCs/>
          <w:sz w:val="28"/>
          <w:lang w:val="en-US" w:eastAsia="zh-CN"/>
        </w:rPr>
      </w:pPr>
      <w:r>
        <w:rPr>
          <w:rFonts w:hint="eastAsia" w:eastAsia="黑体"/>
          <w:b/>
          <w:bCs/>
          <w:sz w:val="28"/>
          <w:lang w:val="en-US" w:eastAsia="zh-CN"/>
        </w:rPr>
        <w:t>附件</w:t>
      </w:r>
      <w:r>
        <w:rPr>
          <w:rFonts w:hint="eastAsia" w:eastAsia="黑体"/>
          <w:b/>
          <w:bCs/>
          <w:sz w:val="28"/>
        </w:rPr>
        <w:t xml:space="preserve"> </w:t>
      </w:r>
      <w:r>
        <w:rPr>
          <w:rFonts w:hint="eastAsia" w:eastAsia="黑体"/>
          <w:b/>
          <w:bCs/>
          <w:sz w:val="28"/>
          <w:lang w:val="en-US" w:eastAsia="zh-CN"/>
        </w:rPr>
        <w:t xml:space="preserve"> </w:t>
      </w:r>
      <w:r>
        <w:rPr>
          <w:rFonts w:hint="eastAsia" w:eastAsia="黑体"/>
          <w:b/>
          <w:bCs/>
          <w:sz w:val="28"/>
        </w:rPr>
        <w:t>企业情况、从业经历、服务承诺一览表</w:t>
      </w:r>
    </w:p>
    <w:p w14:paraId="4A398AD5">
      <w:pPr>
        <w:rPr>
          <w:rFonts w:ascii="宋体" w:hAnsi="宋体"/>
        </w:rPr>
      </w:pPr>
      <w:r>
        <w:rPr>
          <w:rFonts w:hint="eastAsia" w:ascii="宋体" w:hAnsi="宋体"/>
        </w:rPr>
        <w:t>项目名称：</w:t>
      </w:r>
      <w:r>
        <w:rPr>
          <w:rFonts w:ascii="宋体" w:hAnsi="宋体"/>
        </w:rPr>
        <w:t xml:space="preserve"> </w:t>
      </w:r>
    </w:p>
    <w:p w14:paraId="344628F5">
      <w:pPr>
        <w:pStyle w:val="25"/>
        <w:spacing w:line="360" w:lineRule="auto"/>
        <w:ind w:left="1014" w:leftChars="-6" w:hanging="1027" w:hangingChars="428"/>
        <w:rPr>
          <w:rFonts w:hAnsi="宋体"/>
          <w:szCs w:val="21"/>
        </w:rPr>
      </w:pPr>
      <w:r>
        <w:rPr>
          <w:rFonts w:hint="eastAsia" w:hAnsi="宋体"/>
          <w:szCs w:val="21"/>
        </w:rPr>
        <w:t>日期：  年   月   日</w:t>
      </w:r>
    </w:p>
    <w:p w14:paraId="6E52E26F">
      <w:pPr>
        <w:jc w:val="center"/>
        <w:rPr>
          <w:rFonts w:eastAsia="黑体"/>
          <w:b/>
          <w:bCs/>
          <w:sz w:val="28"/>
        </w:rPr>
      </w:pPr>
      <w:r>
        <w:rPr>
          <w:rFonts w:hint="eastAsia" w:eastAsia="黑体"/>
          <w:b/>
          <w:bCs/>
          <w:sz w:val="28"/>
        </w:rPr>
        <w:t>企业情况、从业经历、服务承诺一览表</w:t>
      </w:r>
    </w:p>
    <w:p w14:paraId="4F9D2682">
      <w:pPr>
        <w:spacing w:line="400" w:lineRule="exact"/>
        <w:jc w:val="center"/>
        <w:rPr>
          <w:rFonts w:ascii="黑体" w:eastAsia="黑体"/>
          <w:color w:val="FF0000"/>
          <w:sz w:val="30"/>
        </w:rPr>
      </w:pPr>
      <w:r>
        <w:rPr>
          <w:rFonts w:hint="eastAsia" w:ascii="黑体" w:eastAsia="黑体"/>
          <w:color w:val="FF0000"/>
          <w:sz w:val="24"/>
        </w:rPr>
        <w:t>（模板仅供参考，项目需求单位根据项目实际情况自拟格式和内容）</w:t>
      </w:r>
    </w:p>
    <w:tbl>
      <w:tblPr>
        <w:tblStyle w:val="49"/>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566"/>
        <w:gridCol w:w="1558"/>
        <w:gridCol w:w="1134"/>
        <w:gridCol w:w="142"/>
        <w:gridCol w:w="1545"/>
        <w:gridCol w:w="1293"/>
        <w:gridCol w:w="989"/>
        <w:gridCol w:w="1274"/>
      </w:tblGrid>
      <w:tr w14:paraId="32ED0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68F68583">
            <w:pPr>
              <w:jc w:val="center"/>
              <w:rPr>
                <w:rFonts w:ascii="宋体" w:hAnsi="宋体"/>
                <w:sz w:val="24"/>
              </w:rPr>
            </w:pPr>
            <w:r>
              <w:rPr>
                <w:rFonts w:hint="eastAsia" w:ascii="宋体" w:hAnsi="宋体"/>
                <w:sz w:val="24"/>
              </w:rPr>
              <w:t>企业情况</w:t>
            </w:r>
          </w:p>
        </w:tc>
      </w:tr>
      <w:tr w14:paraId="1126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15" w:type="dxa"/>
            <w:vAlign w:val="center"/>
          </w:tcPr>
          <w:p w14:paraId="3FBB3E35">
            <w:pPr>
              <w:jc w:val="center"/>
              <w:rPr>
                <w:rFonts w:ascii="宋体" w:hAnsi="宋体"/>
                <w:sz w:val="24"/>
              </w:rPr>
            </w:pPr>
            <w:r>
              <w:rPr>
                <w:rFonts w:hint="eastAsia" w:ascii="宋体" w:hAnsi="宋体"/>
                <w:sz w:val="24"/>
              </w:rPr>
              <w:t>公司名称</w:t>
            </w:r>
          </w:p>
        </w:tc>
        <w:tc>
          <w:tcPr>
            <w:tcW w:w="2124" w:type="dxa"/>
            <w:gridSpan w:val="2"/>
            <w:vAlign w:val="center"/>
          </w:tcPr>
          <w:p w14:paraId="0D018ACC">
            <w:pPr>
              <w:jc w:val="center"/>
              <w:rPr>
                <w:rFonts w:ascii="宋体" w:hAnsi="宋体"/>
                <w:sz w:val="24"/>
              </w:rPr>
            </w:pPr>
          </w:p>
        </w:tc>
        <w:tc>
          <w:tcPr>
            <w:tcW w:w="1276" w:type="dxa"/>
            <w:gridSpan w:val="2"/>
            <w:vAlign w:val="center"/>
          </w:tcPr>
          <w:p w14:paraId="1DA8F4D3">
            <w:pPr>
              <w:rPr>
                <w:rFonts w:ascii="宋体" w:hAnsi="宋体"/>
                <w:sz w:val="24"/>
              </w:rPr>
            </w:pPr>
            <w:r>
              <w:rPr>
                <w:rFonts w:hint="eastAsia" w:ascii="宋体" w:hAnsi="宋体"/>
                <w:sz w:val="24"/>
              </w:rPr>
              <w:t>成立时间</w:t>
            </w:r>
          </w:p>
        </w:tc>
        <w:tc>
          <w:tcPr>
            <w:tcW w:w="1545" w:type="dxa"/>
            <w:vAlign w:val="center"/>
          </w:tcPr>
          <w:p w14:paraId="22D1DA3A">
            <w:pPr>
              <w:rPr>
                <w:rFonts w:ascii="宋体" w:hAnsi="宋体"/>
                <w:sz w:val="24"/>
              </w:rPr>
            </w:pPr>
          </w:p>
        </w:tc>
        <w:tc>
          <w:tcPr>
            <w:tcW w:w="1293" w:type="dxa"/>
            <w:vAlign w:val="center"/>
          </w:tcPr>
          <w:p w14:paraId="16BA6326">
            <w:pPr>
              <w:rPr>
                <w:rFonts w:ascii="宋体" w:hAnsi="宋体"/>
                <w:sz w:val="24"/>
              </w:rPr>
            </w:pPr>
            <w:r>
              <w:rPr>
                <w:rFonts w:hint="eastAsia" w:ascii="宋体" w:hAnsi="宋体"/>
                <w:sz w:val="24"/>
              </w:rPr>
              <w:t>注册资本</w:t>
            </w:r>
          </w:p>
        </w:tc>
        <w:tc>
          <w:tcPr>
            <w:tcW w:w="2263" w:type="dxa"/>
            <w:gridSpan w:val="2"/>
            <w:vAlign w:val="center"/>
          </w:tcPr>
          <w:p w14:paraId="02DB023E">
            <w:pPr>
              <w:jc w:val="right"/>
              <w:rPr>
                <w:rFonts w:ascii="宋体" w:hAnsi="宋体"/>
                <w:sz w:val="24"/>
              </w:rPr>
            </w:pPr>
            <w:r>
              <w:rPr>
                <w:rFonts w:hint="eastAsia" w:ascii="宋体" w:hAnsi="宋体"/>
                <w:sz w:val="24"/>
              </w:rPr>
              <w:t>万元</w:t>
            </w:r>
          </w:p>
        </w:tc>
      </w:tr>
      <w:tr w14:paraId="0640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2912B3B4">
            <w:pPr>
              <w:jc w:val="left"/>
              <w:rPr>
                <w:rFonts w:ascii="宋体" w:hAnsi="宋体"/>
                <w:sz w:val="24"/>
              </w:rPr>
            </w:pPr>
            <w:r>
              <w:rPr>
                <w:rFonts w:hint="eastAsia" w:ascii="宋体" w:hAnsi="宋体"/>
                <w:sz w:val="24"/>
              </w:rPr>
              <w:t>公司在册员工人数</w:t>
            </w:r>
          </w:p>
        </w:tc>
        <w:tc>
          <w:tcPr>
            <w:tcW w:w="1134" w:type="dxa"/>
            <w:vAlign w:val="center"/>
          </w:tcPr>
          <w:p w14:paraId="41D439C4">
            <w:pPr>
              <w:jc w:val="right"/>
              <w:rPr>
                <w:rFonts w:ascii="宋体" w:hAnsi="宋体"/>
                <w:sz w:val="24"/>
              </w:rPr>
            </w:pPr>
            <w:r>
              <w:rPr>
                <w:rFonts w:hint="eastAsia" w:ascii="宋体" w:hAnsi="宋体"/>
                <w:sz w:val="24"/>
              </w:rPr>
              <w:t>人</w:t>
            </w:r>
          </w:p>
        </w:tc>
        <w:tc>
          <w:tcPr>
            <w:tcW w:w="3969" w:type="dxa"/>
            <w:gridSpan w:val="4"/>
            <w:vAlign w:val="center"/>
          </w:tcPr>
          <w:p w14:paraId="564D14AC">
            <w:pPr>
              <w:rPr>
                <w:rFonts w:ascii="宋体" w:hAnsi="宋体"/>
                <w:sz w:val="24"/>
              </w:rPr>
            </w:pPr>
            <w:r>
              <w:rPr>
                <w:rFonts w:hint="eastAsia" w:ascii="宋体" w:hAnsi="宋体"/>
                <w:sz w:val="24"/>
              </w:rPr>
              <w:t>专业从事产品研发、生产的员工人数</w:t>
            </w:r>
          </w:p>
        </w:tc>
        <w:tc>
          <w:tcPr>
            <w:tcW w:w="1274" w:type="dxa"/>
            <w:vAlign w:val="center"/>
          </w:tcPr>
          <w:p w14:paraId="19D78EDA">
            <w:pPr>
              <w:jc w:val="right"/>
              <w:rPr>
                <w:rFonts w:ascii="宋体" w:hAnsi="宋体"/>
                <w:sz w:val="24"/>
              </w:rPr>
            </w:pPr>
            <w:r>
              <w:rPr>
                <w:rFonts w:hint="eastAsia" w:ascii="宋体" w:hAnsi="宋体"/>
                <w:sz w:val="24"/>
              </w:rPr>
              <w:t>人</w:t>
            </w:r>
          </w:p>
        </w:tc>
      </w:tr>
      <w:tr w14:paraId="5656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BC6353C">
            <w:pPr>
              <w:jc w:val="left"/>
              <w:rPr>
                <w:rFonts w:ascii="宋体" w:hAnsi="宋体"/>
                <w:sz w:val="24"/>
              </w:rPr>
            </w:pPr>
            <w:r>
              <w:rPr>
                <w:rFonts w:hint="eastAsia" w:ascii="宋体" w:hAnsi="宋体"/>
                <w:sz w:val="24"/>
              </w:rPr>
              <w:t>企业所通过的体系认证情况</w:t>
            </w:r>
          </w:p>
        </w:tc>
        <w:tc>
          <w:tcPr>
            <w:tcW w:w="6377" w:type="dxa"/>
            <w:gridSpan w:val="6"/>
            <w:vAlign w:val="center"/>
          </w:tcPr>
          <w:p w14:paraId="274CAE81">
            <w:pPr>
              <w:jc w:val="right"/>
              <w:rPr>
                <w:rFonts w:ascii="宋体" w:hAnsi="宋体"/>
                <w:sz w:val="24"/>
              </w:rPr>
            </w:pPr>
          </w:p>
        </w:tc>
      </w:tr>
      <w:tr w14:paraId="3874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D34EA2B">
            <w:pPr>
              <w:rPr>
                <w:rFonts w:ascii="宋体" w:hAnsi="宋体"/>
                <w:sz w:val="24"/>
              </w:rPr>
            </w:pPr>
            <w:r>
              <w:rPr>
                <w:rFonts w:hint="eastAsia" w:ascii="宋体" w:hAnsi="宋体"/>
                <w:sz w:val="24"/>
              </w:rPr>
              <w:t>现有主要研发、实验、生产设备</w:t>
            </w:r>
          </w:p>
        </w:tc>
        <w:tc>
          <w:tcPr>
            <w:tcW w:w="6377" w:type="dxa"/>
            <w:gridSpan w:val="6"/>
            <w:vAlign w:val="center"/>
          </w:tcPr>
          <w:p w14:paraId="143820E3">
            <w:pPr>
              <w:rPr>
                <w:rFonts w:ascii="宋体" w:hAnsi="宋体"/>
                <w:sz w:val="24"/>
              </w:rPr>
            </w:pPr>
          </w:p>
        </w:tc>
      </w:tr>
      <w:tr w14:paraId="757F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3F3AAA09">
            <w:pPr>
              <w:jc w:val="center"/>
              <w:rPr>
                <w:rFonts w:ascii="宋体" w:hAnsi="宋体"/>
                <w:sz w:val="24"/>
              </w:rPr>
            </w:pPr>
            <w:r>
              <w:rPr>
                <w:rFonts w:hint="eastAsia" w:ascii="宋体" w:hAnsi="宋体"/>
                <w:sz w:val="24"/>
              </w:rPr>
              <w:t>从业经历</w:t>
            </w:r>
          </w:p>
        </w:tc>
      </w:tr>
      <w:tr w14:paraId="6BA5D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5A3E5B65">
            <w:pPr>
              <w:jc w:val="center"/>
              <w:rPr>
                <w:rFonts w:ascii="宋体" w:hAnsi="宋体"/>
                <w:sz w:val="24"/>
              </w:rPr>
            </w:pPr>
            <w:r>
              <w:rPr>
                <w:rFonts w:hint="eastAsia" w:ascii="宋体" w:hAnsi="宋体"/>
                <w:szCs w:val="21"/>
              </w:rPr>
              <w:t>正在或曾经从事过的项目名称</w:t>
            </w:r>
          </w:p>
        </w:tc>
        <w:tc>
          <w:tcPr>
            <w:tcW w:w="2821" w:type="dxa"/>
            <w:gridSpan w:val="3"/>
            <w:vAlign w:val="center"/>
          </w:tcPr>
          <w:p w14:paraId="724FEE18">
            <w:pPr>
              <w:jc w:val="center"/>
              <w:rPr>
                <w:rFonts w:ascii="宋体" w:hAnsi="宋体"/>
                <w:sz w:val="24"/>
              </w:rPr>
            </w:pPr>
            <w:r>
              <w:rPr>
                <w:rFonts w:hint="eastAsia" w:ascii="宋体" w:hAnsi="宋体"/>
                <w:sz w:val="24"/>
              </w:rPr>
              <w:t>项目起止时间</w:t>
            </w:r>
          </w:p>
        </w:tc>
        <w:tc>
          <w:tcPr>
            <w:tcW w:w="3556" w:type="dxa"/>
            <w:gridSpan w:val="3"/>
            <w:vAlign w:val="center"/>
          </w:tcPr>
          <w:p w14:paraId="1035E58B">
            <w:pPr>
              <w:jc w:val="center"/>
              <w:rPr>
                <w:rFonts w:ascii="宋体" w:hAnsi="宋体"/>
                <w:sz w:val="24"/>
              </w:rPr>
            </w:pPr>
            <w:r>
              <w:rPr>
                <w:rFonts w:hint="eastAsia" w:ascii="宋体" w:hAnsi="宋体"/>
                <w:sz w:val="24"/>
              </w:rPr>
              <w:t>与投标人签订合同的单位名称</w:t>
            </w:r>
          </w:p>
        </w:tc>
      </w:tr>
      <w:tr w14:paraId="2CEE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6C03836A">
            <w:pPr>
              <w:jc w:val="center"/>
              <w:rPr>
                <w:rFonts w:ascii="宋体" w:hAnsi="宋体"/>
                <w:sz w:val="24"/>
              </w:rPr>
            </w:pPr>
          </w:p>
        </w:tc>
        <w:tc>
          <w:tcPr>
            <w:tcW w:w="2821" w:type="dxa"/>
            <w:gridSpan w:val="3"/>
            <w:vAlign w:val="center"/>
          </w:tcPr>
          <w:p w14:paraId="5A2617C3">
            <w:pPr>
              <w:rPr>
                <w:rFonts w:ascii="宋体" w:hAnsi="宋体"/>
                <w:sz w:val="24"/>
              </w:rPr>
            </w:pPr>
          </w:p>
        </w:tc>
        <w:tc>
          <w:tcPr>
            <w:tcW w:w="3556" w:type="dxa"/>
            <w:gridSpan w:val="3"/>
            <w:vAlign w:val="center"/>
          </w:tcPr>
          <w:p w14:paraId="509FDC6B">
            <w:pPr>
              <w:rPr>
                <w:rFonts w:ascii="宋体" w:hAnsi="宋体"/>
                <w:sz w:val="24"/>
              </w:rPr>
            </w:pPr>
          </w:p>
        </w:tc>
      </w:tr>
      <w:tr w14:paraId="4B8E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16271E4C">
            <w:pPr>
              <w:jc w:val="center"/>
              <w:rPr>
                <w:rFonts w:ascii="宋体" w:hAnsi="宋体"/>
                <w:sz w:val="24"/>
              </w:rPr>
            </w:pPr>
          </w:p>
        </w:tc>
        <w:tc>
          <w:tcPr>
            <w:tcW w:w="2821" w:type="dxa"/>
            <w:gridSpan w:val="3"/>
            <w:vAlign w:val="center"/>
          </w:tcPr>
          <w:p w14:paraId="4B300BC3">
            <w:pPr>
              <w:rPr>
                <w:rFonts w:ascii="宋体" w:hAnsi="宋体"/>
                <w:sz w:val="24"/>
              </w:rPr>
            </w:pPr>
          </w:p>
        </w:tc>
        <w:tc>
          <w:tcPr>
            <w:tcW w:w="3556" w:type="dxa"/>
            <w:gridSpan w:val="3"/>
            <w:vAlign w:val="center"/>
          </w:tcPr>
          <w:p w14:paraId="42880ED4">
            <w:pPr>
              <w:rPr>
                <w:rFonts w:ascii="宋体" w:hAnsi="宋体"/>
                <w:sz w:val="24"/>
              </w:rPr>
            </w:pPr>
          </w:p>
        </w:tc>
      </w:tr>
      <w:tr w14:paraId="5D92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4B8D192C">
            <w:pPr>
              <w:jc w:val="center"/>
              <w:rPr>
                <w:rFonts w:ascii="宋体" w:hAnsi="宋体"/>
                <w:sz w:val="24"/>
              </w:rPr>
            </w:pPr>
          </w:p>
        </w:tc>
        <w:tc>
          <w:tcPr>
            <w:tcW w:w="2821" w:type="dxa"/>
            <w:gridSpan w:val="3"/>
            <w:vAlign w:val="center"/>
          </w:tcPr>
          <w:p w14:paraId="1E887A0A">
            <w:pPr>
              <w:rPr>
                <w:rFonts w:ascii="宋体" w:hAnsi="宋体"/>
                <w:sz w:val="24"/>
              </w:rPr>
            </w:pPr>
          </w:p>
        </w:tc>
        <w:tc>
          <w:tcPr>
            <w:tcW w:w="3556" w:type="dxa"/>
            <w:gridSpan w:val="3"/>
            <w:vAlign w:val="center"/>
          </w:tcPr>
          <w:p w14:paraId="46DF34C6">
            <w:pPr>
              <w:rPr>
                <w:rFonts w:ascii="宋体" w:hAnsi="宋体"/>
                <w:sz w:val="24"/>
              </w:rPr>
            </w:pPr>
          </w:p>
        </w:tc>
      </w:tr>
      <w:tr w14:paraId="5BBF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539" w:type="dxa"/>
            <w:gridSpan w:val="3"/>
            <w:vAlign w:val="center"/>
          </w:tcPr>
          <w:p w14:paraId="75B8637F">
            <w:pPr>
              <w:jc w:val="center"/>
              <w:rPr>
                <w:rFonts w:ascii="宋体" w:hAnsi="宋体"/>
                <w:sz w:val="24"/>
              </w:rPr>
            </w:pPr>
          </w:p>
        </w:tc>
        <w:tc>
          <w:tcPr>
            <w:tcW w:w="2821" w:type="dxa"/>
            <w:gridSpan w:val="3"/>
            <w:vAlign w:val="center"/>
          </w:tcPr>
          <w:p w14:paraId="732481B7">
            <w:pPr>
              <w:rPr>
                <w:rFonts w:ascii="宋体" w:hAnsi="宋体"/>
                <w:sz w:val="24"/>
              </w:rPr>
            </w:pPr>
          </w:p>
        </w:tc>
        <w:tc>
          <w:tcPr>
            <w:tcW w:w="3556" w:type="dxa"/>
            <w:gridSpan w:val="3"/>
            <w:vAlign w:val="center"/>
          </w:tcPr>
          <w:p w14:paraId="6F3D36C3">
            <w:pPr>
              <w:rPr>
                <w:rFonts w:ascii="宋体" w:hAnsi="宋体"/>
                <w:sz w:val="24"/>
              </w:rPr>
            </w:pPr>
          </w:p>
        </w:tc>
      </w:tr>
      <w:tr w14:paraId="68CDE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9916" w:type="dxa"/>
            <w:gridSpan w:val="9"/>
            <w:vAlign w:val="center"/>
          </w:tcPr>
          <w:p w14:paraId="5379D565">
            <w:pPr>
              <w:jc w:val="center"/>
              <w:rPr>
                <w:rFonts w:ascii="宋体" w:hAnsi="宋体"/>
                <w:sz w:val="24"/>
              </w:rPr>
            </w:pPr>
            <w:r>
              <w:rPr>
                <w:rFonts w:hint="eastAsia" w:ascii="宋体" w:hAnsi="宋体"/>
                <w:sz w:val="24"/>
              </w:rPr>
              <w:t>针对本招标项目的服务承诺</w:t>
            </w:r>
          </w:p>
        </w:tc>
      </w:tr>
      <w:tr w14:paraId="7D20B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1BA6E72B">
            <w:pPr>
              <w:jc w:val="center"/>
              <w:rPr>
                <w:rFonts w:ascii="宋体" w:hAnsi="宋体"/>
                <w:sz w:val="24"/>
              </w:rPr>
            </w:pPr>
            <w:r>
              <w:rPr>
                <w:rFonts w:hint="eastAsia" w:ascii="宋体" w:hAnsi="宋体"/>
                <w:sz w:val="24"/>
              </w:rPr>
              <w:t>可为该项目配备人员、相关设备情况</w:t>
            </w:r>
          </w:p>
        </w:tc>
        <w:tc>
          <w:tcPr>
            <w:tcW w:w="1558" w:type="dxa"/>
            <w:vAlign w:val="center"/>
          </w:tcPr>
          <w:p w14:paraId="76DCF6CE">
            <w:pPr>
              <w:jc w:val="center"/>
              <w:rPr>
                <w:rFonts w:ascii="宋体" w:hAnsi="宋体"/>
                <w:sz w:val="24"/>
              </w:rPr>
            </w:pPr>
            <w:r>
              <w:rPr>
                <w:rFonts w:hint="eastAsia" w:ascii="宋体" w:hAnsi="宋体"/>
                <w:sz w:val="24"/>
              </w:rPr>
              <w:t>设计人员（名）</w:t>
            </w:r>
          </w:p>
        </w:tc>
        <w:tc>
          <w:tcPr>
            <w:tcW w:w="6377" w:type="dxa"/>
            <w:gridSpan w:val="6"/>
            <w:vAlign w:val="center"/>
          </w:tcPr>
          <w:p w14:paraId="184F6624">
            <w:pPr>
              <w:jc w:val="center"/>
              <w:rPr>
                <w:rFonts w:ascii="宋体" w:hAnsi="宋体"/>
                <w:sz w:val="24"/>
              </w:rPr>
            </w:pPr>
          </w:p>
        </w:tc>
      </w:tr>
      <w:tr w14:paraId="149C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691FADCD">
            <w:pPr>
              <w:jc w:val="center"/>
              <w:rPr>
                <w:rFonts w:ascii="宋体" w:hAnsi="宋体"/>
                <w:sz w:val="24"/>
              </w:rPr>
            </w:pPr>
          </w:p>
        </w:tc>
        <w:tc>
          <w:tcPr>
            <w:tcW w:w="1558" w:type="dxa"/>
            <w:vAlign w:val="center"/>
          </w:tcPr>
          <w:p w14:paraId="466089A9">
            <w:pPr>
              <w:jc w:val="center"/>
              <w:rPr>
                <w:rFonts w:ascii="宋体" w:hAnsi="宋体"/>
                <w:sz w:val="24"/>
              </w:rPr>
            </w:pPr>
            <w:r>
              <w:rPr>
                <w:rFonts w:hint="eastAsia" w:ascii="宋体" w:hAnsi="宋体"/>
                <w:sz w:val="24"/>
              </w:rPr>
              <w:t>研发、实验设备（功能、型号、数量）</w:t>
            </w:r>
          </w:p>
        </w:tc>
        <w:tc>
          <w:tcPr>
            <w:tcW w:w="6377" w:type="dxa"/>
            <w:gridSpan w:val="6"/>
            <w:vAlign w:val="center"/>
          </w:tcPr>
          <w:p w14:paraId="15C826F4">
            <w:pPr>
              <w:jc w:val="center"/>
              <w:rPr>
                <w:rFonts w:ascii="宋体" w:hAnsi="宋体"/>
                <w:sz w:val="24"/>
              </w:rPr>
            </w:pPr>
          </w:p>
        </w:tc>
      </w:tr>
      <w:tr w14:paraId="3A7F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49DBAC52">
            <w:pPr>
              <w:jc w:val="center"/>
              <w:rPr>
                <w:rFonts w:ascii="宋体" w:hAnsi="宋体"/>
                <w:sz w:val="24"/>
              </w:rPr>
            </w:pPr>
          </w:p>
        </w:tc>
        <w:tc>
          <w:tcPr>
            <w:tcW w:w="1558" w:type="dxa"/>
            <w:vAlign w:val="center"/>
          </w:tcPr>
          <w:p w14:paraId="600A39F0">
            <w:pPr>
              <w:jc w:val="center"/>
              <w:rPr>
                <w:rFonts w:ascii="宋体" w:hAnsi="宋体"/>
                <w:sz w:val="24"/>
              </w:rPr>
            </w:pPr>
            <w:r>
              <w:rPr>
                <w:rFonts w:hint="eastAsia" w:ascii="宋体" w:hAnsi="宋体"/>
                <w:sz w:val="24"/>
              </w:rPr>
              <w:t>生产设备（功能、型号、数量）</w:t>
            </w:r>
          </w:p>
        </w:tc>
        <w:tc>
          <w:tcPr>
            <w:tcW w:w="6377" w:type="dxa"/>
            <w:gridSpan w:val="6"/>
            <w:vAlign w:val="center"/>
          </w:tcPr>
          <w:p w14:paraId="250728A9">
            <w:pPr>
              <w:jc w:val="center"/>
              <w:rPr>
                <w:rFonts w:ascii="宋体" w:hAnsi="宋体"/>
                <w:sz w:val="24"/>
              </w:rPr>
            </w:pPr>
          </w:p>
        </w:tc>
      </w:tr>
      <w:tr w14:paraId="58AC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7D9B3471">
            <w:pPr>
              <w:jc w:val="center"/>
              <w:rPr>
                <w:rFonts w:ascii="宋体" w:hAnsi="宋体"/>
                <w:sz w:val="24"/>
              </w:rPr>
            </w:pPr>
          </w:p>
        </w:tc>
        <w:tc>
          <w:tcPr>
            <w:tcW w:w="1558" w:type="dxa"/>
            <w:vAlign w:val="center"/>
          </w:tcPr>
          <w:p w14:paraId="5C222207">
            <w:pPr>
              <w:jc w:val="center"/>
              <w:rPr>
                <w:rFonts w:ascii="宋体" w:hAnsi="宋体"/>
                <w:sz w:val="24"/>
                <w:szCs w:val="24"/>
              </w:rPr>
            </w:pPr>
            <w:r>
              <w:rPr>
                <w:rFonts w:ascii="宋体" w:hAnsi="宋体"/>
                <w:sz w:val="24"/>
              </w:rPr>
              <w:t>……</w:t>
            </w:r>
          </w:p>
        </w:tc>
        <w:tc>
          <w:tcPr>
            <w:tcW w:w="6377" w:type="dxa"/>
            <w:gridSpan w:val="6"/>
            <w:vAlign w:val="center"/>
          </w:tcPr>
          <w:p w14:paraId="069BF678">
            <w:pPr>
              <w:jc w:val="center"/>
              <w:rPr>
                <w:rFonts w:ascii="宋体" w:hAnsi="宋体"/>
                <w:sz w:val="24"/>
              </w:rPr>
            </w:pPr>
          </w:p>
        </w:tc>
      </w:tr>
      <w:tr w14:paraId="5622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285CAEB5">
            <w:pPr>
              <w:jc w:val="center"/>
              <w:rPr>
                <w:rFonts w:ascii="宋体" w:hAnsi="宋体"/>
                <w:sz w:val="24"/>
              </w:rPr>
            </w:pPr>
          </w:p>
        </w:tc>
        <w:tc>
          <w:tcPr>
            <w:tcW w:w="1558" w:type="dxa"/>
            <w:vAlign w:val="center"/>
          </w:tcPr>
          <w:p w14:paraId="6E7A6498">
            <w:pPr>
              <w:jc w:val="center"/>
              <w:rPr>
                <w:rFonts w:ascii="宋体" w:hAnsi="宋体"/>
                <w:sz w:val="24"/>
              </w:rPr>
            </w:pPr>
            <w:r>
              <w:rPr>
                <w:rFonts w:ascii="宋体" w:hAnsi="宋体"/>
                <w:sz w:val="24"/>
              </w:rPr>
              <w:t>……</w:t>
            </w:r>
          </w:p>
        </w:tc>
        <w:tc>
          <w:tcPr>
            <w:tcW w:w="6377" w:type="dxa"/>
            <w:gridSpan w:val="6"/>
            <w:vAlign w:val="center"/>
          </w:tcPr>
          <w:p w14:paraId="29813182">
            <w:pPr>
              <w:jc w:val="center"/>
              <w:rPr>
                <w:rFonts w:ascii="宋体" w:hAnsi="宋体"/>
                <w:sz w:val="24"/>
              </w:rPr>
            </w:pPr>
          </w:p>
        </w:tc>
      </w:tr>
      <w:tr w14:paraId="1C5B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restart"/>
            <w:vAlign w:val="center"/>
          </w:tcPr>
          <w:p w14:paraId="0CEC906D">
            <w:pPr>
              <w:jc w:val="center"/>
              <w:rPr>
                <w:rFonts w:ascii="宋体" w:hAnsi="宋体"/>
                <w:sz w:val="24"/>
              </w:rPr>
            </w:pPr>
            <w:r>
              <w:rPr>
                <w:rFonts w:hint="eastAsia" w:ascii="宋体" w:hAnsi="宋体"/>
                <w:sz w:val="24"/>
              </w:rPr>
              <w:t>其他</w:t>
            </w:r>
          </w:p>
        </w:tc>
        <w:tc>
          <w:tcPr>
            <w:tcW w:w="1558" w:type="dxa"/>
            <w:vAlign w:val="center"/>
          </w:tcPr>
          <w:p w14:paraId="4B663BFD">
            <w:pPr>
              <w:jc w:val="center"/>
              <w:rPr>
                <w:rFonts w:ascii="宋体" w:hAnsi="宋体"/>
                <w:sz w:val="24"/>
              </w:rPr>
            </w:pPr>
            <w:r>
              <w:rPr>
                <w:rFonts w:ascii="宋体" w:hAnsi="宋体"/>
                <w:sz w:val="24"/>
              </w:rPr>
              <w:t>……</w:t>
            </w:r>
          </w:p>
        </w:tc>
        <w:tc>
          <w:tcPr>
            <w:tcW w:w="6377" w:type="dxa"/>
            <w:gridSpan w:val="6"/>
            <w:vAlign w:val="center"/>
          </w:tcPr>
          <w:p w14:paraId="0CCF50F3">
            <w:pPr>
              <w:jc w:val="center"/>
              <w:rPr>
                <w:rFonts w:ascii="宋体" w:hAnsi="宋体"/>
                <w:sz w:val="24"/>
              </w:rPr>
            </w:pPr>
          </w:p>
        </w:tc>
      </w:tr>
      <w:tr w14:paraId="3650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1" w:type="dxa"/>
            <w:gridSpan w:val="2"/>
            <w:vMerge w:val="continue"/>
            <w:vAlign w:val="center"/>
          </w:tcPr>
          <w:p w14:paraId="08DBA12B">
            <w:pPr>
              <w:jc w:val="center"/>
              <w:rPr>
                <w:rFonts w:ascii="宋体" w:hAnsi="宋体"/>
                <w:sz w:val="24"/>
              </w:rPr>
            </w:pPr>
          </w:p>
        </w:tc>
        <w:tc>
          <w:tcPr>
            <w:tcW w:w="1558" w:type="dxa"/>
            <w:vAlign w:val="center"/>
          </w:tcPr>
          <w:p w14:paraId="0723994A">
            <w:pPr>
              <w:jc w:val="center"/>
              <w:rPr>
                <w:rFonts w:ascii="宋体" w:hAnsi="宋体"/>
                <w:sz w:val="24"/>
              </w:rPr>
            </w:pPr>
            <w:r>
              <w:rPr>
                <w:rFonts w:ascii="宋体" w:hAnsi="宋体"/>
                <w:sz w:val="24"/>
              </w:rPr>
              <w:t>……</w:t>
            </w:r>
          </w:p>
        </w:tc>
        <w:tc>
          <w:tcPr>
            <w:tcW w:w="6377" w:type="dxa"/>
            <w:gridSpan w:val="6"/>
            <w:vAlign w:val="center"/>
          </w:tcPr>
          <w:p w14:paraId="60971109">
            <w:pPr>
              <w:jc w:val="center"/>
              <w:rPr>
                <w:rFonts w:ascii="宋体" w:hAnsi="宋体"/>
                <w:sz w:val="24"/>
              </w:rPr>
            </w:pPr>
          </w:p>
        </w:tc>
      </w:tr>
    </w:tbl>
    <w:p w14:paraId="4B14836F">
      <w:pPr>
        <w:pStyle w:val="25"/>
        <w:spacing w:line="360" w:lineRule="auto"/>
        <w:ind w:firstLine="720" w:firstLineChars="300"/>
        <w:rPr>
          <w:rFonts w:ascii="仿宋_GB2312" w:hAnsi="宋体" w:eastAsia="仿宋_GB2312"/>
          <w:sz w:val="24"/>
        </w:rPr>
      </w:pPr>
      <w:r>
        <w:rPr>
          <w:rFonts w:hint="eastAsia" w:ascii="仿宋_GB2312" w:hAnsi="宋体" w:eastAsia="仿宋_GB2312"/>
          <w:sz w:val="24"/>
        </w:rPr>
        <w:t>投标人名称（盖章）：              法定代表人或授权代表签字：</w:t>
      </w:r>
    </w:p>
    <w:p w14:paraId="53A07231">
      <w:pPr>
        <w:pStyle w:val="25"/>
        <w:spacing w:line="360" w:lineRule="auto"/>
        <w:ind w:left="669" w:leftChars="115" w:hanging="428" w:hangingChars="194"/>
        <w:rPr>
          <w:rFonts w:hAnsi="宋体"/>
          <w:sz w:val="22"/>
        </w:rPr>
      </w:pPr>
      <w:r>
        <w:rPr>
          <w:rFonts w:hint="eastAsia" w:hAnsi="宋体"/>
          <w:b/>
          <w:sz w:val="22"/>
        </w:rPr>
        <w:t>注：</w:t>
      </w:r>
      <w:r>
        <w:rPr>
          <w:rFonts w:hint="eastAsia" w:hAnsi="宋体"/>
          <w:sz w:val="22"/>
        </w:rPr>
        <w:t>1.投标人为满足本招标项目之需，需实际配置的、包含但不限于上述设备、人员及其他条目；</w:t>
      </w:r>
    </w:p>
    <w:p w14:paraId="70997022">
      <w:pPr>
        <w:pStyle w:val="25"/>
        <w:spacing w:line="360" w:lineRule="auto"/>
        <w:ind w:left="661" w:leftChars="315"/>
        <w:rPr>
          <w:rFonts w:hAnsi="宋体"/>
          <w:sz w:val="22"/>
        </w:rPr>
      </w:pPr>
      <w:r>
        <w:rPr>
          <w:rFonts w:hint="eastAsia" w:hAnsi="宋体"/>
          <w:sz w:val="22"/>
        </w:rPr>
        <w:t>2.投标人可在上表内容基础上，酌情自行增加相关条目，以便更好的满足项目开展需要。</w:t>
      </w:r>
    </w:p>
    <w:p w14:paraId="6529FA1D">
      <w:pPr>
        <w:outlineLvl w:val="1"/>
        <w:rPr>
          <w:rFonts w:hint="eastAsia" w:eastAsia="黑体"/>
          <w:b/>
          <w:bCs/>
          <w:sz w:val="28"/>
          <w:lang w:val="en-US" w:eastAsia="zh-CN"/>
        </w:rPr>
      </w:pPr>
      <w:r>
        <w:rPr>
          <w:rFonts w:hint="eastAsia" w:eastAsia="黑体"/>
          <w:b/>
          <w:bCs/>
          <w:sz w:val="28"/>
          <w:lang w:val="en-US" w:eastAsia="zh-CN"/>
        </w:rPr>
        <w:t xml:space="preserve">附件 </w:t>
      </w:r>
      <w:r>
        <w:rPr>
          <w:rFonts w:hint="eastAsia" w:eastAsia="黑体"/>
          <w:b/>
          <w:bCs/>
          <w:sz w:val="28"/>
        </w:rPr>
        <w:t>法人授权委托书</w:t>
      </w:r>
    </w:p>
    <w:p w14:paraId="7C651213">
      <w:pPr>
        <w:rPr>
          <w:rFonts w:ascii="宋体" w:hAnsi="宋体"/>
        </w:rPr>
      </w:pPr>
      <w:r>
        <w:rPr>
          <w:rFonts w:hint="eastAsia" w:ascii="宋体" w:hAnsi="宋体"/>
        </w:rPr>
        <w:t>项目名称：</w:t>
      </w:r>
      <w:r>
        <w:rPr>
          <w:rFonts w:ascii="宋体" w:hAnsi="宋体"/>
        </w:rPr>
        <w:t xml:space="preserve"> </w:t>
      </w:r>
    </w:p>
    <w:p w14:paraId="2D21F6FE">
      <w:pPr>
        <w:rPr>
          <w:rFonts w:ascii="宋体" w:hAnsi="宋体"/>
        </w:rPr>
      </w:pPr>
    </w:p>
    <w:p w14:paraId="0CB2FB44">
      <w:pPr>
        <w:pStyle w:val="25"/>
        <w:spacing w:line="360" w:lineRule="auto"/>
        <w:rPr>
          <w:rFonts w:hAnsi="宋体"/>
          <w:szCs w:val="21"/>
        </w:rPr>
      </w:pPr>
      <w:r>
        <w:rPr>
          <w:rFonts w:hint="eastAsia" w:hAnsi="宋体"/>
          <w:szCs w:val="21"/>
        </w:rPr>
        <w:t>日期：  年   月   日</w:t>
      </w:r>
    </w:p>
    <w:p w14:paraId="4386896A">
      <w:pPr>
        <w:jc w:val="center"/>
        <w:rPr>
          <w:rFonts w:eastAsia="黑体"/>
          <w:b/>
          <w:bCs/>
          <w:sz w:val="28"/>
        </w:rPr>
      </w:pPr>
      <w:r>
        <w:rPr>
          <w:rFonts w:hint="eastAsia" w:eastAsia="黑体"/>
          <w:b/>
          <w:bCs/>
          <w:sz w:val="28"/>
        </w:rPr>
        <w:t>法人授权委托书</w:t>
      </w:r>
    </w:p>
    <w:p w14:paraId="4BFC1D77">
      <w:pPr>
        <w:rPr>
          <w:rFonts w:ascii="宋体" w:hAnsi="宋体"/>
          <w:u w:val="single"/>
        </w:rPr>
      </w:pPr>
      <w:r>
        <w:rPr>
          <w:rFonts w:hint="eastAsia" w:ascii="宋体" w:hAnsi="宋体"/>
        </w:rPr>
        <w:t>致</w:t>
      </w:r>
      <w:r>
        <w:rPr>
          <w:rFonts w:hint="eastAsia" w:ascii="宋体" w:hAnsi="宋体"/>
          <w:u w:val="single"/>
        </w:rPr>
        <w:t>（招标人名称）                            ：</w:t>
      </w:r>
    </w:p>
    <w:p w14:paraId="0611F112">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21416BEE">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3955CF8C">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1A8660B5">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663AFD4E">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26AE8D92">
      <w:pPr>
        <w:spacing w:line="360" w:lineRule="auto"/>
        <w:ind w:firstLine="420" w:firstLineChars="200"/>
        <w:rPr>
          <w:rFonts w:ascii="宋体"/>
          <w:kern w:val="0"/>
          <w:szCs w:val="21"/>
        </w:rPr>
      </w:pPr>
      <w:r>
        <w:rPr>
          <w:rFonts w:hint="eastAsia" w:ascii="宋体" w:hAnsi="宋体"/>
          <w:kern w:val="0"/>
          <w:szCs w:val="21"/>
        </w:rPr>
        <w:t>投标人名称：（盖单位公章）</w:t>
      </w:r>
    </w:p>
    <w:p w14:paraId="7E4D73FE">
      <w:pPr>
        <w:spacing w:line="360" w:lineRule="auto"/>
        <w:ind w:firstLine="420" w:firstLineChars="200"/>
        <w:rPr>
          <w:rFonts w:ascii="宋体"/>
          <w:kern w:val="0"/>
          <w:szCs w:val="21"/>
        </w:rPr>
      </w:pPr>
      <w:r>
        <w:rPr>
          <w:rFonts w:hint="eastAsia" w:ascii="宋体" w:hAnsi="宋体"/>
          <w:kern w:val="0"/>
          <w:szCs w:val="21"/>
        </w:rPr>
        <w:t>法定代表人：（签字）</w:t>
      </w:r>
    </w:p>
    <w:p w14:paraId="2109D48D">
      <w:pPr>
        <w:spacing w:line="360" w:lineRule="auto"/>
        <w:ind w:firstLine="420" w:firstLineChars="200"/>
        <w:rPr>
          <w:rFonts w:ascii="宋体"/>
          <w:kern w:val="0"/>
          <w:szCs w:val="21"/>
        </w:rPr>
      </w:pPr>
    </w:p>
    <w:p w14:paraId="61457ED5">
      <w:pPr>
        <w:spacing w:line="360" w:lineRule="auto"/>
        <w:ind w:firstLine="420" w:firstLineChars="200"/>
        <w:rPr>
          <w:rFonts w:ascii="宋体"/>
          <w:kern w:val="0"/>
          <w:szCs w:val="21"/>
        </w:rPr>
      </w:pPr>
    </w:p>
    <w:p w14:paraId="1522547F">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772CDB22">
      <w:pPr>
        <w:spacing w:line="360" w:lineRule="auto"/>
        <w:rPr>
          <w:rFonts w:ascii="宋体"/>
          <w:kern w:val="0"/>
          <w:szCs w:val="21"/>
        </w:rPr>
      </w:pPr>
    </w:p>
    <w:p w14:paraId="14A85523">
      <w:pPr>
        <w:spacing w:line="360" w:lineRule="auto"/>
        <w:rPr>
          <w:rFonts w:ascii="宋体"/>
          <w:kern w:val="0"/>
          <w:szCs w:val="21"/>
        </w:rPr>
      </w:pPr>
    </w:p>
    <w:p w14:paraId="63D32B4B">
      <w:pPr>
        <w:spacing w:line="360" w:lineRule="auto"/>
        <w:rPr>
          <w:rFonts w:ascii="宋体"/>
          <w:kern w:val="0"/>
          <w:szCs w:val="21"/>
        </w:rPr>
      </w:pPr>
    </w:p>
    <w:p w14:paraId="359AB9BC">
      <w:pPr>
        <w:spacing w:line="360" w:lineRule="auto"/>
        <w:rPr>
          <w:rFonts w:ascii="宋体"/>
          <w:kern w:val="0"/>
          <w:szCs w:val="21"/>
        </w:rPr>
      </w:pPr>
    </w:p>
    <w:p w14:paraId="0BBFFE97">
      <w:pPr>
        <w:spacing w:line="360" w:lineRule="auto"/>
        <w:ind w:right="560" w:firstLine="420" w:firstLineChars="200"/>
        <w:rPr>
          <w:rFonts w:ascii="宋体"/>
          <w:kern w:val="0"/>
          <w:szCs w:val="21"/>
        </w:rPr>
      </w:pPr>
    </w:p>
    <w:p w14:paraId="2586BB76">
      <w:pPr>
        <w:pStyle w:val="25"/>
        <w:spacing w:line="360" w:lineRule="auto"/>
        <w:rPr>
          <w:rFonts w:hAnsi="宋体"/>
          <w:b/>
          <w:sz w:val="24"/>
          <w:szCs w:val="24"/>
        </w:rPr>
      </w:pPr>
    </w:p>
    <w:p w14:paraId="67044876">
      <w:pPr>
        <w:pStyle w:val="25"/>
        <w:spacing w:line="360" w:lineRule="auto"/>
        <w:rPr>
          <w:rFonts w:hAnsi="宋体"/>
          <w:b/>
          <w:sz w:val="24"/>
          <w:szCs w:val="24"/>
        </w:rPr>
      </w:pPr>
    </w:p>
    <w:p w14:paraId="33F53838">
      <w:pPr>
        <w:pStyle w:val="25"/>
        <w:spacing w:line="360" w:lineRule="auto"/>
        <w:rPr>
          <w:rFonts w:hAnsi="宋体"/>
          <w:b/>
          <w:sz w:val="24"/>
          <w:szCs w:val="24"/>
        </w:rPr>
      </w:pPr>
    </w:p>
    <w:p w14:paraId="48B58BA8">
      <w:pPr>
        <w:pStyle w:val="25"/>
        <w:spacing w:line="360" w:lineRule="auto"/>
        <w:rPr>
          <w:rFonts w:hAnsi="宋体"/>
          <w:b/>
          <w:sz w:val="24"/>
          <w:szCs w:val="24"/>
        </w:rPr>
      </w:pPr>
    </w:p>
    <w:p w14:paraId="7B0AAF52">
      <w:pPr>
        <w:pStyle w:val="25"/>
        <w:spacing w:line="360" w:lineRule="auto"/>
        <w:rPr>
          <w:rFonts w:hAnsi="宋体"/>
          <w:b/>
          <w:sz w:val="24"/>
          <w:szCs w:val="24"/>
        </w:rPr>
      </w:pPr>
    </w:p>
    <w:p w14:paraId="380825F0">
      <w:pPr>
        <w:outlineLvl w:val="1"/>
        <w:rPr>
          <w:rFonts w:hint="default" w:eastAsia="黑体"/>
          <w:b/>
          <w:bCs/>
          <w:sz w:val="28"/>
          <w:lang w:val="en-US" w:eastAsia="zh-CN"/>
        </w:rPr>
      </w:pPr>
      <w:r>
        <w:rPr>
          <w:rFonts w:hint="eastAsia" w:eastAsia="黑体"/>
          <w:b/>
          <w:bCs/>
          <w:sz w:val="28"/>
          <w:lang w:val="en-US" w:eastAsia="zh-CN"/>
        </w:rPr>
        <w:t xml:space="preserve">附件 </w:t>
      </w:r>
      <w:r>
        <w:rPr>
          <w:rFonts w:hint="eastAsia" w:eastAsia="黑体"/>
          <w:b/>
          <w:bCs/>
          <w:sz w:val="28"/>
        </w:rPr>
        <w:t>投标保证金退付表</w:t>
      </w:r>
    </w:p>
    <w:p w14:paraId="1A58B6F3">
      <w:pPr>
        <w:rPr>
          <w:rFonts w:ascii="宋体" w:hAnsi="宋体"/>
        </w:rPr>
      </w:pPr>
      <w:r>
        <w:rPr>
          <w:rFonts w:hint="eastAsia" w:ascii="宋体" w:hAnsi="宋体"/>
        </w:rPr>
        <w:t>项目名称：</w:t>
      </w:r>
      <w:r>
        <w:rPr>
          <w:rFonts w:ascii="宋体" w:hAnsi="宋体"/>
        </w:rPr>
        <w:t xml:space="preserve"> </w:t>
      </w:r>
    </w:p>
    <w:p w14:paraId="7ABE2CC6">
      <w:pPr>
        <w:rPr>
          <w:rFonts w:ascii="宋体" w:hAnsi="宋体"/>
        </w:rPr>
      </w:pPr>
    </w:p>
    <w:p w14:paraId="517603EA">
      <w:pPr>
        <w:pStyle w:val="25"/>
        <w:spacing w:line="360" w:lineRule="auto"/>
        <w:ind w:left="1014" w:leftChars="-6" w:hanging="1027" w:hangingChars="428"/>
        <w:rPr>
          <w:rFonts w:hAnsi="宋体"/>
          <w:szCs w:val="21"/>
        </w:rPr>
      </w:pPr>
      <w:r>
        <w:rPr>
          <w:rFonts w:hint="eastAsia" w:hAnsi="宋体"/>
          <w:szCs w:val="21"/>
        </w:rPr>
        <w:t>日期：  年   月   日</w:t>
      </w:r>
    </w:p>
    <w:p w14:paraId="0A2679E0">
      <w:pPr>
        <w:jc w:val="center"/>
        <w:rPr>
          <w:rFonts w:eastAsia="黑体"/>
          <w:b/>
          <w:bCs/>
          <w:sz w:val="28"/>
        </w:rPr>
      </w:pPr>
      <w:r>
        <w:rPr>
          <w:rFonts w:hint="eastAsia" w:eastAsia="黑体"/>
          <w:b/>
          <w:bCs/>
          <w:sz w:val="28"/>
        </w:rPr>
        <w:t>投标保证金退付表</w:t>
      </w:r>
    </w:p>
    <w:tbl>
      <w:tblPr>
        <w:tblStyle w:val="49"/>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7"/>
      </w:tblGrid>
      <w:tr w14:paraId="7BA6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1BE9B000">
            <w:pPr>
              <w:pStyle w:val="25"/>
              <w:spacing w:line="360" w:lineRule="auto"/>
            </w:pPr>
            <w:r>
              <w:rPr>
                <w:rFonts w:hint="eastAsia"/>
              </w:rPr>
              <w:t>投标人单位名称：</w:t>
            </w:r>
          </w:p>
        </w:tc>
      </w:tr>
      <w:tr w14:paraId="35D4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EA6DC01">
            <w:pPr>
              <w:pStyle w:val="25"/>
              <w:spacing w:line="360" w:lineRule="auto"/>
            </w:pPr>
            <w:r>
              <w:rPr>
                <w:rFonts w:hint="eastAsia"/>
              </w:rPr>
              <w:t>开户银行：</w:t>
            </w:r>
          </w:p>
        </w:tc>
      </w:tr>
      <w:tr w14:paraId="7CAF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42FE3010">
            <w:pPr>
              <w:pStyle w:val="25"/>
              <w:spacing w:line="360" w:lineRule="auto"/>
            </w:pPr>
            <w:r>
              <w:rPr>
                <w:rFonts w:hint="eastAsia"/>
              </w:rPr>
              <w:t>开户行行号：</w:t>
            </w:r>
          </w:p>
        </w:tc>
      </w:tr>
      <w:tr w14:paraId="4638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2FAF2142">
            <w:pPr>
              <w:pStyle w:val="25"/>
              <w:spacing w:line="360" w:lineRule="auto"/>
            </w:pPr>
            <w:r>
              <w:rPr>
                <w:rFonts w:hint="eastAsia"/>
              </w:rPr>
              <w:t>户名：</w:t>
            </w:r>
          </w:p>
        </w:tc>
      </w:tr>
      <w:tr w14:paraId="11BA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39581310">
            <w:pPr>
              <w:pStyle w:val="25"/>
              <w:spacing w:line="360" w:lineRule="auto"/>
            </w:pPr>
            <w:r>
              <w:rPr>
                <w:rFonts w:hint="eastAsia"/>
              </w:rPr>
              <w:t>账号：</w:t>
            </w:r>
          </w:p>
        </w:tc>
      </w:tr>
      <w:tr w14:paraId="3DDC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7" w:type="dxa"/>
            <w:vAlign w:val="center"/>
          </w:tcPr>
          <w:p w14:paraId="5F4184CD">
            <w:pPr>
              <w:pStyle w:val="25"/>
              <w:spacing w:line="360" w:lineRule="auto"/>
            </w:pPr>
            <w:r>
              <w:rPr>
                <w:rFonts w:hint="eastAsia"/>
              </w:rPr>
              <w:t>纳税人识别号：</w:t>
            </w:r>
          </w:p>
        </w:tc>
      </w:tr>
    </w:tbl>
    <w:p w14:paraId="0C0DE1EE">
      <w:pPr>
        <w:pStyle w:val="25"/>
        <w:spacing w:line="360" w:lineRule="auto"/>
        <w:ind w:firstLine="240" w:firstLineChars="100"/>
        <w:rPr>
          <w:rFonts w:ascii="仿宋_GB2312" w:hAnsi="宋体" w:eastAsia="仿宋_GB2312"/>
          <w:color w:val="000000"/>
          <w:sz w:val="24"/>
        </w:rPr>
      </w:pPr>
    </w:p>
    <w:p w14:paraId="003DECA7">
      <w:pPr>
        <w:pStyle w:val="25"/>
        <w:spacing w:line="360" w:lineRule="auto"/>
        <w:ind w:firstLine="240" w:firstLineChars="100"/>
        <w:rPr>
          <w:rFonts w:hAnsi="宋体"/>
          <w:b/>
          <w:sz w:val="24"/>
          <w:szCs w:val="24"/>
        </w:rPr>
      </w:pPr>
      <w:r>
        <w:rPr>
          <w:rFonts w:hint="eastAsia" w:ascii="仿宋_GB2312" w:hAnsi="宋体" w:eastAsia="仿宋_GB2312"/>
          <w:color w:val="000000"/>
          <w:sz w:val="24"/>
        </w:rPr>
        <w:t>投标人名称（盖章）：              法定代表人或授权代表签字：</w:t>
      </w:r>
    </w:p>
    <w:p w14:paraId="662C81E1">
      <w:pPr>
        <w:pStyle w:val="25"/>
        <w:spacing w:line="360" w:lineRule="auto"/>
        <w:rPr>
          <w:rFonts w:hAnsi="宋体"/>
          <w:b/>
          <w:sz w:val="24"/>
          <w:szCs w:val="24"/>
        </w:rPr>
      </w:pPr>
    </w:p>
    <w:p w14:paraId="674789F5">
      <w:pPr>
        <w:pStyle w:val="25"/>
        <w:spacing w:line="360" w:lineRule="auto"/>
        <w:jc w:val="center"/>
        <w:rPr>
          <w:rFonts w:ascii="黑体" w:eastAsia="黑体"/>
          <w:b/>
          <w:bCs/>
          <w:sz w:val="36"/>
          <w:szCs w:val="36"/>
        </w:rPr>
      </w:pPr>
    </w:p>
    <w:p w14:paraId="44B900FA">
      <w:pPr>
        <w:rPr>
          <w:rFonts w:eastAsia="黑体"/>
          <w:b/>
          <w:bCs/>
          <w:sz w:val="28"/>
        </w:rPr>
      </w:pPr>
      <w:r>
        <w:rPr>
          <w:rFonts w:hint="eastAsia" w:eastAsia="黑体"/>
          <w:b/>
          <w:bCs/>
          <w:sz w:val="28"/>
        </w:rPr>
        <w:br w:type="page"/>
      </w:r>
    </w:p>
    <w:p w14:paraId="316A6583">
      <w:pPr>
        <w:outlineLvl w:val="1"/>
        <w:rPr>
          <w:rFonts w:hint="default" w:eastAsia="黑体"/>
          <w:b/>
          <w:bCs/>
          <w:sz w:val="28"/>
          <w:lang w:val="en-US" w:eastAsia="zh-CN"/>
        </w:rPr>
      </w:pPr>
      <w:r>
        <w:rPr>
          <w:rFonts w:hint="eastAsia" w:eastAsia="黑体"/>
          <w:b/>
          <w:bCs/>
          <w:sz w:val="28"/>
          <w:lang w:val="en-US" w:eastAsia="zh-CN"/>
        </w:rPr>
        <w:t>附件 售后服务保障及承诺</w:t>
      </w:r>
    </w:p>
    <w:p w14:paraId="46847E55">
      <w:pPr>
        <w:spacing w:line="360" w:lineRule="auto"/>
        <w:jc w:val="center"/>
        <w:rPr>
          <w:rFonts w:ascii="宋体" w:hAnsi="宋体"/>
          <w:b/>
          <w:bCs/>
          <w:sz w:val="24"/>
        </w:rPr>
      </w:pPr>
      <w:r>
        <w:rPr>
          <w:rFonts w:hint="eastAsia" w:ascii="宋体" w:hAnsi="宋体"/>
          <w:b/>
          <w:bCs/>
          <w:sz w:val="24"/>
        </w:rPr>
        <w:t>售后服务保障及承诺</w:t>
      </w:r>
    </w:p>
    <w:p w14:paraId="23D83C6F">
      <w:pPr>
        <w:spacing w:line="360" w:lineRule="auto"/>
        <w:ind w:firstLine="480" w:firstLineChars="200"/>
        <w:jc w:val="left"/>
        <w:rPr>
          <w:rFonts w:ascii="宋体" w:hAnsi="宋体"/>
          <w:bCs/>
          <w:sz w:val="24"/>
        </w:rPr>
      </w:pPr>
      <w:r>
        <w:rPr>
          <w:rFonts w:hint="eastAsia" w:ascii="宋体" w:hAnsi="宋体"/>
          <w:bCs/>
          <w:sz w:val="24"/>
        </w:rPr>
        <w:t>售后服务内容包括售后服务机构简介；售后服务响应时间、售后地点、人员配备等情况的详细描述，格式自拟。</w:t>
      </w:r>
    </w:p>
    <w:p w14:paraId="705494F9">
      <w:pPr>
        <w:spacing w:line="360" w:lineRule="auto"/>
        <w:jc w:val="left"/>
        <w:rPr>
          <w:rFonts w:ascii="宋体" w:hAnsi="宋体"/>
          <w:bCs/>
          <w:sz w:val="24"/>
        </w:rPr>
      </w:pPr>
    </w:p>
    <w:p w14:paraId="4A2B05BC">
      <w:pPr>
        <w:spacing w:line="360" w:lineRule="auto"/>
        <w:jc w:val="left"/>
        <w:rPr>
          <w:rFonts w:ascii="宋体" w:hAnsi="宋体"/>
          <w:bCs/>
          <w:sz w:val="24"/>
        </w:rPr>
      </w:pPr>
    </w:p>
    <w:p w14:paraId="4C632B23">
      <w:pPr>
        <w:spacing w:line="360" w:lineRule="auto"/>
        <w:jc w:val="left"/>
        <w:rPr>
          <w:rFonts w:ascii="宋体" w:hAnsi="宋体"/>
          <w:bCs/>
          <w:sz w:val="24"/>
        </w:rPr>
      </w:pPr>
    </w:p>
    <w:p w14:paraId="047692E2">
      <w:pPr>
        <w:autoSpaceDE w:val="0"/>
        <w:autoSpaceDN w:val="0"/>
        <w:adjustRightInd w:val="0"/>
        <w:spacing w:line="360" w:lineRule="auto"/>
        <w:jc w:val="left"/>
        <w:rPr>
          <w:rFonts w:ascii="宋体" w:cs="宋体"/>
          <w:kern w:val="0"/>
          <w:sz w:val="24"/>
        </w:rPr>
      </w:pPr>
      <w:r>
        <w:rPr>
          <w:rFonts w:hint="eastAsia" w:ascii="宋体" w:cs="宋体"/>
          <w:kern w:val="0"/>
          <w:sz w:val="24"/>
        </w:rPr>
        <w:t>法定代表人或其委托代理人：（签字或盖章）</w:t>
      </w:r>
    </w:p>
    <w:p w14:paraId="3699F5A8">
      <w:pPr>
        <w:autoSpaceDE w:val="0"/>
        <w:autoSpaceDN w:val="0"/>
        <w:adjustRightInd w:val="0"/>
        <w:spacing w:line="360" w:lineRule="auto"/>
        <w:jc w:val="left"/>
        <w:rPr>
          <w:rFonts w:ascii="宋体" w:cs="宋体"/>
          <w:kern w:val="0"/>
          <w:sz w:val="24"/>
        </w:rPr>
      </w:pPr>
      <w:r>
        <w:rPr>
          <w:rFonts w:hint="eastAsia" w:ascii="宋体" w:cs="宋体"/>
          <w:kern w:val="0"/>
          <w:sz w:val="24"/>
        </w:rPr>
        <w:t>邮政编码：   电话：  传真：</w:t>
      </w:r>
    </w:p>
    <w:p w14:paraId="7D2715E9">
      <w:pPr>
        <w:rPr>
          <w:rFonts w:ascii="宋体" w:cs="宋体"/>
          <w:kern w:val="0"/>
          <w:sz w:val="24"/>
        </w:rPr>
      </w:pPr>
      <w:r>
        <w:rPr>
          <w:rFonts w:hint="eastAsia" w:ascii="宋体" w:cs="宋体"/>
          <w:kern w:val="0"/>
          <w:sz w:val="24"/>
        </w:rPr>
        <w:t>日    期：</w:t>
      </w:r>
      <w:r>
        <w:rPr>
          <w:rFonts w:ascii="TimesNewRomanPSMT" w:hAnsi="TimesNewRomanPSMT" w:cs="TimesNewRomanPSMT"/>
          <w:kern w:val="0"/>
          <w:sz w:val="24"/>
        </w:rPr>
        <w:t>_____</w:t>
      </w:r>
      <w:r>
        <w:rPr>
          <w:rFonts w:hint="eastAsia" w:ascii="宋体" w:cs="宋体"/>
          <w:kern w:val="0"/>
          <w:sz w:val="24"/>
        </w:rPr>
        <w:t>年</w:t>
      </w:r>
      <w:r>
        <w:rPr>
          <w:rFonts w:ascii="TimesNewRomanPSMT" w:hAnsi="TimesNewRomanPSMT" w:cs="TimesNewRomanPSMT"/>
          <w:kern w:val="0"/>
          <w:sz w:val="24"/>
        </w:rPr>
        <w:t>____</w:t>
      </w:r>
      <w:r>
        <w:rPr>
          <w:rFonts w:hint="eastAsia" w:ascii="宋体" w:cs="宋体"/>
          <w:kern w:val="0"/>
          <w:sz w:val="24"/>
        </w:rPr>
        <w:t>月</w:t>
      </w:r>
      <w:r>
        <w:rPr>
          <w:rFonts w:ascii="TimesNewRomanPSMT" w:hAnsi="TimesNewRomanPSMT" w:cs="TimesNewRomanPSMT"/>
          <w:kern w:val="0"/>
          <w:sz w:val="24"/>
        </w:rPr>
        <w:t>____</w:t>
      </w:r>
      <w:r>
        <w:rPr>
          <w:rFonts w:hint="eastAsia" w:ascii="宋体" w:cs="宋体"/>
          <w:kern w:val="0"/>
          <w:sz w:val="24"/>
        </w:rPr>
        <w:t>日</w:t>
      </w:r>
    </w:p>
    <w:p w14:paraId="2D23C143">
      <w:pPr>
        <w:rPr>
          <w:rFonts w:ascii="宋体" w:cs="宋体"/>
          <w:kern w:val="0"/>
          <w:sz w:val="24"/>
        </w:rPr>
      </w:pPr>
      <w:r>
        <w:rPr>
          <w:rFonts w:hint="eastAsia" w:ascii="宋体" w:cs="宋体"/>
          <w:kern w:val="0"/>
          <w:sz w:val="24"/>
        </w:rPr>
        <w:br w:type="page"/>
      </w:r>
    </w:p>
    <w:p w14:paraId="680A198E">
      <w:pPr>
        <w:outlineLvl w:val="1"/>
        <w:rPr>
          <w:rFonts w:hint="default" w:eastAsia="黑体"/>
          <w:b/>
          <w:bCs/>
          <w:sz w:val="28"/>
          <w:lang w:val="en-US"/>
        </w:rPr>
      </w:pPr>
      <w:r>
        <w:rPr>
          <w:rFonts w:hint="eastAsia" w:eastAsia="黑体"/>
          <w:b/>
          <w:bCs/>
          <w:sz w:val="28"/>
          <w:lang w:val="en-US" w:eastAsia="zh-CN"/>
        </w:rPr>
        <w:t>附</w:t>
      </w:r>
      <w:r>
        <w:rPr>
          <w:rFonts w:hint="eastAsia" w:ascii="Times New Roman" w:hAnsi="Times New Roman" w:eastAsia="黑体" w:cs="Times New Roman"/>
          <w:b/>
          <w:bCs/>
          <w:sz w:val="28"/>
          <w:lang w:val="en-US" w:eastAsia="zh-CN"/>
        </w:rPr>
        <w:t>件 服务承诺函</w:t>
      </w:r>
    </w:p>
    <w:p w14:paraId="04A37AC8">
      <w:pPr>
        <w:jc w:val="center"/>
        <w:rPr>
          <w:rFonts w:ascii="宋体" w:hAnsi="宋体"/>
          <w:b/>
          <w:bCs/>
          <w:sz w:val="32"/>
        </w:rPr>
      </w:pPr>
      <w:r>
        <w:rPr>
          <w:rFonts w:hint="eastAsia" w:ascii="宋体" w:hAnsi="宋体"/>
          <w:b/>
          <w:bCs/>
          <w:sz w:val="32"/>
        </w:rPr>
        <w:t>服务承诺函</w:t>
      </w:r>
    </w:p>
    <w:p w14:paraId="17FC10E8">
      <w:pPr>
        <w:jc w:val="center"/>
        <w:rPr>
          <w:rFonts w:ascii="宋体" w:hAnsi="宋体"/>
          <w:sz w:val="24"/>
        </w:rPr>
      </w:pPr>
      <w:r>
        <w:rPr>
          <w:rFonts w:hint="eastAsia" w:ascii="宋体" w:hAnsi="宋体"/>
          <w:sz w:val="24"/>
        </w:rPr>
        <w:t>（包含但不仅限于以下内容）</w:t>
      </w:r>
    </w:p>
    <w:p w14:paraId="36C2A160">
      <w:pPr>
        <w:ind w:firstLine="3360"/>
        <w:jc w:val="center"/>
        <w:rPr>
          <w:rFonts w:ascii="宋体" w:hAnsi="宋体"/>
          <w:sz w:val="24"/>
        </w:rPr>
      </w:pPr>
      <w:r>
        <w:rPr>
          <w:rFonts w:hint="eastAsia" w:ascii="宋体" w:hAnsi="宋体"/>
          <w:sz w:val="24"/>
        </w:rPr>
        <w:t xml:space="preserve">    </w:t>
      </w:r>
    </w:p>
    <w:p w14:paraId="097E98F6">
      <w:pPr>
        <w:spacing w:line="312" w:lineRule="auto"/>
        <w:rPr>
          <w:rFonts w:ascii="宋体" w:hAnsi="宋体"/>
          <w:b/>
          <w:sz w:val="24"/>
          <w:u w:val="single"/>
        </w:rPr>
      </w:pPr>
      <w:r>
        <w:rPr>
          <w:rFonts w:hint="eastAsia" w:ascii="宋体" w:hAnsi="宋体"/>
          <w:b/>
          <w:sz w:val="24"/>
          <w:u w:val="single"/>
        </w:rPr>
        <w:t>（招标人）：</w:t>
      </w:r>
    </w:p>
    <w:p w14:paraId="06061A73">
      <w:pPr>
        <w:spacing w:line="312"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对中标合同货物的服务做如下承诺：</w:t>
      </w:r>
    </w:p>
    <w:p w14:paraId="22549972">
      <w:pPr>
        <w:overflowPunct w:val="0"/>
        <w:snapToGrid w:val="0"/>
        <w:spacing w:line="360" w:lineRule="auto"/>
        <w:rPr>
          <w:rFonts w:hint="eastAsia" w:ascii="宋体" w:hAnsi="宋体"/>
          <w:b/>
          <w:bCs/>
          <w:sz w:val="24"/>
        </w:rPr>
      </w:pPr>
    </w:p>
    <w:p w14:paraId="2697B0D8">
      <w:pPr>
        <w:overflowPunct w:val="0"/>
        <w:snapToGrid w:val="0"/>
        <w:spacing w:line="360" w:lineRule="auto"/>
        <w:rPr>
          <w:rFonts w:hint="eastAsia" w:ascii="宋体" w:hAnsi="宋体"/>
          <w:b/>
          <w:bCs/>
          <w:sz w:val="24"/>
          <w:lang w:val="en-US" w:eastAsia="zh-CN"/>
        </w:rPr>
      </w:pPr>
      <w:r>
        <w:rPr>
          <w:rFonts w:hint="eastAsia" w:ascii="宋体" w:hAnsi="宋体"/>
          <w:b/>
          <w:bCs/>
          <w:sz w:val="24"/>
          <w:lang w:val="en-US" w:eastAsia="zh-CN"/>
        </w:rPr>
        <w:t>1.</w:t>
      </w:r>
    </w:p>
    <w:p w14:paraId="5706AD3C">
      <w:pPr>
        <w:overflowPunct w:val="0"/>
        <w:snapToGrid w:val="0"/>
        <w:spacing w:line="360" w:lineRule="auto"/>
        <w:rPr>
          <w:rFonts w:hint="default" w:ascii="宋体" w:hAnsi="宋体"/>
          <w:b/>
          <w:bCs/>
          <w:sz w:val="24"/>
          <w:lang w:val="en-US" w:eastAsia="zh-CN"/>
        </w:rPr>
      </w:pPr>
      <w:r>
        <w:rPr>
          <w:rFonts w:hint="eastAsia" w:ascii="宋体" w:hAnsi="宋体"/>
          <w:b/>
          <w:bCs/>
          <w:sz w:val="24"/>
          <w:lang w:val="en-US" w:eastAsia="zh-CN"/>
        </w:rPr>
        <w:t>2.</w:t>
      </w:r>
    </w:p>
    <w:p w14:paraId="7BE0F750">
      <w:pPr>
        <w:overflowPunct w:val="0"/>
        <w:snapToGrid w:val="0"/>
        <w:spacing w:line="360" w:lineRule="auto"/>
        <w:rPr>
          <w:rFonts w:hint="eastAsia" w:ascii="宋体" w:hAnsi="宋体"/>
          <w:b/>
          <w:bCs/>
          <w:sz w:val="24"/>
        </w:rPr>
      </w:pPr>
    </w:p>
    <w:p w14:paraId="0E486CFA">
      <w:pPr>
        <w:overflowPunct w:val="0"/>
        <w:snapToGrid w:val="0"/>
        <w:spacing w:line="360" w:lineRule="auto"/>
        <w:rPr>
          <w:rFonts w:hint="eastAsia" w:ascii="宋体" w:hAnsi="宋体"/>
          <w:b/>
          <w:bCs/>
          <w:sz w:val="24"/>
        </w:rPr>
      </w:pPr>
    </w:p>
    <w:p w14:paraId="14B4B011">
      <w:pPr>
        <w:overflowPunct w:val="0"/>
        <w:snapToGrid w:val="0"/>
        <w:spacing w:line="360" w:lineRule="auto"/>
        <w:rPr>
          <w:rFonts w:hint="eastAsia" w:ascii="宋体" w:hAnsi="宋体"/>
          <w:b/>
          <w:bCs/>
          <w:sz w:val="24"/>
        </w:rPr>
      </w:pPr>
    </w:p>
    <w:p w14:paraId="321FDDC5">
      <w:pPr>
        <w:overflowPunct w:val="0"/>
        <w:snapToGrid w:val="0"/>
        <w:spacing w:line="360" w:lineRule="auto"/>
        <w:rPr>
          <w:rFonts w:hint="eastAsia" w:ascii="宋体" w:hAnsi="宋体"/>
          <w:b/>
          <w:bCs/>
          <w:sz w:val="24"/>
        </w:rPr>
      </w:pPr>
    </w:p>
    <w:p w14:paraId="1259D981">
      <w:pPr>
        <w:overflowPunct w:val="0"/>
        <w:snapToGrid w:val="0"/>
        <w:spacing w:line="360" w:lineRule="auto"/>
        <w:rPr>
          <w:rFonts w:hint="eastAsia" w:ascii="宋体" w:hAnsi="宋体"/>
          <w:b/>
          <w:bCs/>
          <w:sz w:val="24"/>
        </w:rPr>
      </w:pPr>
    </w:p>
    <w:p w14:paraId="162DACDA">
      <w:pPr>
        <w:overflowPunct w:val="0"/>
        <w:snapToGrid w:val="0"/>
        <w:spacing w:line="360" w:lineRule="auto"/>
        <w:rPr>
          <w:rFonts w:hint="eastAsia" w:ascii="宋体" w:hAnsi="宋体"/>
          <w:b/>
          <w:bCs/>
          <w:sz w:val="24"/>
        </w:rPr>
      </w:pPr>
    </w:p>
    <w:p w14:paraId="70D2D33C">
      <w:pPr>
        <w:overflowPunct w:val="0"/>
        <w:snapToGrid w:val="0"/>
        <w:spacing w:line="360" w:lineRule="auto"/>
        <w:rPr>
          <w:rFonts w:hint="eastAsia" w:ascii="宋体" w:hAnsi="宋体"/>
          <w:b/>
          <w:bCs/>
          <w:sz w:val="24"/>
        </w:rPr>
      </w:pPr>
    </w:p>
    <w:p w14:paraId="2F68A069">
      <w:pPr>
        <w:overflowPunct w:val="0"/>
        <w:snapToGrid w:val="0"/>
        <w:spacing w:line="360" w:lineRule="auto"/>
        <w:rPr>
          <w:rFonts w:ascii="宋体" w:hAnsi="宋体"/>
          <w:b/>
          <w:bCs/>
          <w:sz w:val="24"/>
        </w:rPr>
      </w:pPr>
      <w:r>
        <w:rPr>
          <w:rFonts w:hint="eastAsia" w:ascii="宋体" w:hAnsi="宋体"/>
          <w:b/>
          <w:bCs/>
          <w:sz w:val="24"/>
        </w:rPr>
        <w:t>附我方人员服务人、日数见下表：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5D59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3A5A4900">
            <w:pPr>
              <w:spacing w:line="360" w:lineRule="auto"/>
              <w:jc w:val="center"/>
              <w:rPr>
                <w:rFonts w:ascii="宋体" w:hAnsi="宋体"/>
                <w:sz w:val="24"/>
              </w:rPr>
            </w:pPr>
            <w:r>
              <w:rPr>
                <w:rFonts w:hint="eastAsia" w:ascii="宋体" w:hAnsi="宋体"/>
                <w:sz w:val="24"/>
              </w:rPr>
              <w:t>序号</w:t>
            </w:r>
          </w:p>
        </w:tc>
        <w:tc>
          <w:tcPr>
            <w:tcW w:w="1410" w:type="dxa"/>
            <w:vMerge w:val="restart"/>
            <w:vAlign w:val="center"/>
          </w:tcPr>
          <w:p w14:paraId="2A44F906">
            <w:pPr>
              <w:spacing w:line="360" w:lineRule="auto"/>
              <w:jc w:val="center"/>
              <w:rPr>
                <w:rFonts w:ascii="宋体" w:hAnsi="宋体"/>
                <w:sz w:val="24"/>
              </w:rPr>
            </w:pPr>
            <w:r>
              <w:rPr>
                <w:rFonts w:hint="eastAsia" w:ascii="宋体" w:hAnsi="宋体"/>
                <w:sz w:val="24"/>
              </w:rPr>
              <w:t>技术服务内容</w:t>
            </w:r>
          </w:p>
        </w:tc>
        <w:tc>
          <w:tcPr>
            <w:tcW w:w="1399" w:type="dxa"/>
            <w:vMerge w:val="restart"/>
            <w:vAlign w:val="center"/>
          </w:tcPr>
          <w:p w14:paraId="5BCF2101">
            <w:pPr>
              <w:spacing w:line="360" w:lineRule="auto"/>
              <w:jc w:val="center"/>
              <w:rPr>
                <w:rFonts w:ascii="宋体" w:hAnsi="宋体"/>
                <w:sz w:val="24"/>
              </w:rPr>
            </w:pPr>
            <w:r>
              <w:rPr>
                <w:rFonts w:hint="eastAsia" w:ascii="宋体" w:hAnsi="宋体"/>
                <w:sz w:val="24"/>
              </w:rPr>
              <w:t>计划人日数</w:t>
            </w:r>
          </w:p>
        </w:tc>
        <w:tc>
          <w:tcPr>
            <w:tcW w:w="3085" w:type="dxa"/>
            <w:gridSpan w:val="2"/>
            <w:vAlign w:val="center"/>
          </w:tcPr>
          <w:p w14:paraId="42D59EE5">
            <w:pPr>
              <w:spacing w:line="360" w:lineRule="auto"/>
              <w:jc w:val="center"/>
              <w:rPr>
                <w:rFonts w:ascii="宋体" w:hAnsi="宋体"/>
                <w:sz w:val="24"/>
              </w:rPr>
            </w:pPr>
            <w:r>
              <w:rPr>
                <w:rFonts w:hint="eastAsia" w:ascii="宋体" w:hAnsi="宋体"/>
                <w:sz w:val="24"/>
              </w:rPr>
              <w:t>派出人员构成</w:t>
            </w:r>
          </w:p>
        </w:tc>
        <w:tc>
          <w:tcPr>
            <w:tcW w:w="2469" w:type="dxa"/>
            <w:vMerge w:val="restart"/>
            <w:vAlign w:val="center"/>
          </w:tcPr>
          <w:p w14:paraId="78CE949B">
            <w:pPr>
              <w:spacing w:line="360" w:lineRule="auto"/>
              <w:jc w:val="center"/>
              <w:rPr>
                <w:rFonts w:ascii="宋体" w:hAnsi="宋体"/>
                <w:sz w:val="24"/>
              </w:rPr>
            </w:pPr>
            <w:r>
              <w:rPr>
                <w:rFonts w:hint="eastAsia" w:ascii="宋体" w:hAnsi="宋体"/>
                <w:sz w:val="24"/>
              </w:rPr>
              <w:t>备   注</w:t>
            </w:r>
          </w:p>
        </w:tc>
      </w:tr>
      <w:tr w14:paraId="6294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16613C80">
            <w:pPr>
              <w:spacing w:line="360" w:lineRule="auto"/>
              <w:jc w:val="center"/>
              <w:rPr>
                <w:rFonts w:ascii="宋体" w:hAnsi="宋体"/>
                <w:sz w:val="24"/>
              </w:rPr>
            </w:pPr>
          </w:p>
        </w:tc>
        <w:tc>
          <w:tcPr>
            <w:tcW w:w="1410" w:type="dxa"/>
            <w:vMerge w:val="continue"/>
            <w:vAlign w:val="center"/>
          </w:tcPr>
          <w:p w14:paraId="176DC5B1">
            <w:pPr>
              <w:spacing w:line="360" w:lineRule="auto"/>
              <w:jc w:val="center"/>
              <w:rPr>
                <w:rFonts w:ascii="宋体" w:hAnsi="宋体"/>
                <w:sz w:val="24"/>
              </w:rPr>
            </w:pPr>
          </w:p>
        </w:tc>
        <w:tc>
          <w:tcPr>
            <w:tcW w:w="1399" w:type="dxa"/>
            <w:vMerge w:val="continue"/>
            <w:vAlign w:val="center"/>
          </w:tcPr>
          <w:p w14:paraId="3A0DEEFE">
            <w:pPr>
              <w:spacing w:line="360" w:lineRule="auto"/>
              <w:jc w:val="center"/>
              <w:rPr>
                <w:rFonts w:ascii="宋体" w:hAnsi="宋体"/>
                <w:sz w:val="24"/>
              </w:rPr>
            </w:pPr>
          </w:p>
        </w:tc>
        <w:tc>
          <w:tcPr>
            <w:tcW w:w="1536" w:type="dxa"/>
            <w:vAlign w:val="center"/>
          </w:tcPr>
          <w:p w14:paraId="548A52DE">
            <w:pPr>
              <w:spacing w:line="360" w:lineRule="auto"/>
              <w:jc w:val="center"/>
              <w:rPr>
                <w:rFonts w:ascii="宋体" w:hAnsi="宋体"/>
                <w:sz w:val="24"/>
              </w:rPr>
            </w:pPr>
            <w:r>
              <w:rPr>
                <w:rFonts w:hint="eastAsia" w:ascii="宋体" w:hAnsi="宋体"/>
                <w:sz w:val="24"/>
              </w:rPr>
              <w:t>职 称</w:t>
            </w:r>
          </w:p>
        </w:tc>
        <w:tc>
          <w:tcPr>
            <w:tcW w:w="1549" w:type="dxa"/>
            <w:vAlign w:val="center"/>
          </w:tcPr>
          <w:p w14:paraId="7910ED18">
            <w:pPr>
              <w:spacing w:line="360" w:lineRule="auto"/>
              <w:jc w:val="center"/>
              <w:rPr>
                <w:rFonts w:ascii="宋体" w:hAnsi="宋体"/>
                <w:sz w:val="24"/>
              </w:rPr>
            </w:pPr>
            <w:r>
              <w:rPr>
                <w:rFonts w:hint="eastAsia" w:ascii="宋体" w:hAnsi="宋体"/>
                <w:sz w:val="24"/>
              </w:rPr>
              <w:t>人 数</w:t>
            </w:r>
          </w:p>
        </w:tc>
        <w:tc>
          <w:tcPr>
            <w:tcW w:w="2469" w:type="dxa"/>
            <w:vMerge w:val="continue"/>
            <w:vAlign w:val="center"/>
          </w:tcPr>
          <w:p w14:paraId="2F7766FC">
            <w:pPr>
              <w:spacing w:line="360" w:lineRule="auto"/>
              <w:jc w:val="center"/>
              <w:rPr>
                <w:rFonts w:ascii="宋体" w:hAnsi="宋体"/>
                <w:sz w:val="24"/>
              </w:rPr>
            </w:pPr>
          </w:p>
        </w:tc>
      </w:tr>
      <w:tr w14:paraId="32E8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6C3EB4D8">
            <w:pPr>
              <w:spacing w:line="360" w:lineRule="auto"/>
              <w:jc w:val="center"/>
              <w:rPr>
                <w:rFonts w:ascii="宋体" w:hAnsi="宋体"/>
                <w:sz w:val="24"/>
              </w:rPr>
            </w:pPr>
          </w:p>
        </w:tc>
        <w:tc>
          <w:tcPr>
            <w:tcW w:w="1410" w:type="dxa"/>
            <w:vAlign w:val="center"/>
          </w:tcPr>
          <w:p w14:paraId="132AB342">
            <w:pPr>
              <w:spacing w:line="360" w:lineRule="auto"/>
              <w:jc w:val="center"/>
              <w:rPr>
                <w:rFonts w:ascii="宋体" w:hAnsi="宋体"/>
                <w:sz w:val="24"/>
              </w:rPr>
            </w:pPr>
          </w:p>
        </w:tc>
        <w:tc>
          <w:tcPr>
            <w:tcW w:w="1399" w:type="dxa"/>
            <w:vAlign w:val="center"/>
          </w:tcPr>
          <w:p w14:paraId="4F8C301E">
            <w:pPr>
              <w:spacing w:line="360" w:lineRule="auto"/>
              <w:jc w:val="center"/>
              <w:rPr>
                <w:rFonts w:ascii="宋体" w:hAnsi="宋体"/>
                <w:sz w:val="24"/>
              </w:rPr>
            </w:pPr>
          </w:p>
        </w:tc>
        <w:tc>
          <w:tcPr>
            <w:tcW w:w="1536" w:type="dxa"/>
            <w:vAlign w:val="center"/>
          </w:tcPr>
          <w:p w14:paraId="25E63220">
            <w:pPr>
              <w:spacing w:line="360" w:lineRule="auto"/>
              <w:jc w:val="center"/>
              <w:rPr>
                <w:rFonts w:ascii="宋体" w:hAnsi="宋体"/>
                <w:sz w:val="24"/>
              </w:rPr>
            </w:pPr>
          </w:p>
        </w:tc>
        <w:tc>
          <w:tcPr>
            <w:tcW w:w="1549" w:type="dxa"/>
            <w:vAlign w:val="center"/>
          </w:tcPr>
          <w:p w14:paraId="09937BD7">
            <w:pPr>
              <w:spacing w:line="360" w:lineRule="auto"/>
              <w:jc w:val="center"/>
              <w:rPr>
                <w:rFonts w:ascii="宋体" w:hAnsi="宋体"/>
                <w:sz w:val="24"/>
              </w:rPr>
            </w:pPr>
          </w:p>
        </w:tc>
        <w:tc>
          <w:tcPr>
            <w:tcW w:w="2469" w:type="dxa"/>
            <w:vAlign w:val="center"/>
          </w:tcPr>
          <w:p w14:paraId="3C2E1F27">
            <w:pPr>
              <w:spacing w:line="360" w:lineRule="auto"/>
              <w:jc w:val="center"/>
              <w:rPr>
                <w:rFonts w:ascii="宋体" w:hAnsi="宋体"/>
                <w:sz w:val="24"/>
              </w:rPr>
            </w:pPr>
          </w:p>
        </w:tc>
      </w:tr>
      <w:tr w14:paraId="1F7D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272CBC64">
            <w:pPr>
              <w:spacing w:line="360" w:lineRule="auto"/>
              <w:jc w:val="center"/>
              <w:rPr>
                <w:rFonts w:ascii="宋体" w:hAnsi="宋体"/>
                <w:sz w:val="24"/>
              </w:rPr>
            </w:pPr>
          </w:p>
        </w:tc>
        <w:tc>
          <w:tcPr>
            <w:tcW w:w="1410" w:type="dxa"/>
            <w:vAlign w:val="center"/>
          </w:tcPr>
          <w:p w14:paraId="6C706097">
            <w:pPr>
              <w:spacing w:line="360" w:lineRule="auto"/>
              <w:jc w:val="center"/>
              <w:rPr>
                <w:rFonts w:ascii="宋体" w:hAnsi="宋体"/>
                <w:sz w:val="24"/>
              </w:rPr>
            </w:pPr>
          </w:p>
        </w:tc>
        <w:tc>
          <w:tcPr>
            <w:tcW w:w="1399" w:type="dxa"/>
            <w:vAlign w:val="center"/>
          </w:tcPr>
          <w:p w14:paraId="588418E8">
            <w:pPr>
              <w:spacing w:line="360" w:lineRule="auto"/>
              <w:jc w:val="center"/>
              <w:rPr>
                <w:rFonts w:ascii="宋体" w:hAnsi="宋体"/>
                <w:sz w:val="24"/>
              </w:rPr>
            </w:pPr>
          </w:p>
        </w:tc>
        <w:tc>
          <w:tcPr>
            <w:tcW w:w="1536" w:type="dxa"/>
            <w:vAlign w:val="center"/>
          </w:tcPr>
          <w:p w14:paraId="29701923">
            <w:pPr>
              <w:spacing w:line="360" w:lineRule="auto"/>
              <w:jc w:val="center"/>
              <w:rPr>
                <w:rFonts w:ascii="宋体" w:hAnsi="宋体"/>
                <w:sz w:val="24"/>
              </w:rPr>
            </w:pPr>
          </w:p>
        </w:tc>
        <w:tc>
          <w:tcPr>
            <w:tcW w:w="1549" w:type="dxa"/>
            <w:vAlign w:val="center"/>
          </w:tcPr>
          <w:p w14:paraId="5466C44E">
            <w:pPr>
              <w:spacing w:line="360" w:lineRule="auto"/>
              <w:jc w:val="center"/>
              <w:rPr>
                <w:rFonts w:ascii="宋体" w:hAnsi="宋体"/>
                <w:sz w:val="24"/>
              </w:rPr>
            </w:pPr>
          </w:p>
        </w:tc>
        <w:tc>
          <w:tcPr>
            <w:tcW w:w="2469" w:type="dxa"/>
            <w:vAlign w:val="center"/>
          </w:tcPr>
          <w:p w14:paraId="10567101">
            <w:pPr>
              <w:spacing w:line="360" w:lineRule="auto"/>
              <w:jc w:val="center"/>
              <w:rPr>
                <w:rFonts w:ascii="宋体" w:hAnsi="宋体"/>
                <w:sz w:val="24"/>
              </w:rPr>
            </w:pPr>
          </w:p>
        </w:tc>
      </w:tr>
      <w:tr w14:paraId="1AC0D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69DA4368">
            <w:pPr>
              <w:spacing w:line="360" w:lineRule="auto"/>
              <w:jc w:val="center"/>
              <w:rPr>
                <w:rFonts w:ascii="宋体" w:hAnsi="宋体"/>
                <w:sz w:val="24"/>
              </w:rPr>
            </w:pPr>
          </w:p>
        </w:tc>
        <w:tc>
          <w:tcPr>
            <w:tcW w:w="1410" w:type="dxa"/>
            <w:vAlign w:val="center"/>
          </w:tcPr>
          <w:p w14:paraId="672940F1">
            <w:pPr>
              <w:spacing w:line="360" w:lineRule="auto"/>
              <w:jc w:val="center"/>
              <w:rPr>
                <w:rFonts w:ascii="宋体" w:hAnsi="宋体"/>
                <w:sz w:val="24"/>
              </w:rPr>
            </w:pPr>
          </w:p>
        </w:tc>
        <w:tc>
          <w:tcPr>
            <w:tcW w:w="1399" w:type="dxa"/>
            <w:vAlign w:val="center"/>
          </w:tcPr>
          <w:p w14:paraId="17C87DB3">
            <w:pPr>
              <w:spacing w:line="360" w:lineRule="auto"/>
              <w:jc w:val="center"/>
              <w:rPr>
                <w:rFonts w:ascii="宋体" w:hAnsi="宋体"/>
                <w:sz w:val="24"/>
              </w:rPr>
            </w:pPr>
          </w:p>
        </w:tc>
        <w:tc>
          <w:tcPr>
            <w:tcW w:w="1536" w:type="dxa"/>
            <w:vAlign w:val="center"/>
          </w:tcPr>
          <w:p w14:paraId="4E3F949F">
            <w:pPr>
              <w:spacing w:line="360" w:lineRule="auto"/>
              <w:jc w:val="center"/>
              <w:rPr>
                <w:rFonts w:ascii="宋体" w:hAnsi="宋体"/>
                <w:sz w:val="24"/>
              </w:rPr>
            </w:pPr>
          </w:p>
        </w:tc>
        <w:tc>
          <w:tcPr>
            <w:tcW w:w="1549" w:type="dxa"/>
            <w:vAlign w:val="center"/>
          </w:tcPr>
          <w:p w14:paraId="4F85C87B">
            <w:pPr>
              <w:spacing w:line="360" w:lineRule="auto"/>
              <w:jc w:val="center"/>
              <w:rPr>
                <w:rFonts w:ascii="宋体" w:hAnsi="宋体"/>
                <w:sz w:val="24"/>
              </w:rPr>
            </w:pPr>
          </w:p>
        </w:tc>
        <w:tc>
          <w:tcPr>
            <w:tcW w:w="2469" w:type="dxa"/>
            <w:vAlign w:val="center"/>
          </w:tcPr>
          <w:p w14:paraId="5669872C">
            <w:pPr>
              <w:spacing w:line="360" w:lineRule="auto"/>
              <w:jc w:val="center"/>
              <w:rPr>
                <w:rFonts w:ascii="宋体" w:hAnsi="宋体"/>
                <w:sz w:val="24"/>
              </w:rPr>
            </w:pPr>
          </w:p>
        </w:tc>
      </w:tr>
    </w:tbl>
    <w:p w14:paraId="613F9C95">
      <w:pPr>
        <w:spacing w:line="360" w:lineRule="auto"/>
        <w:rPr>
          <w:rFonts w:ascii="宋体" w:hAnsi="宋体"/>
          <w:sz w:val="24"/>
        </w:rPr>
      </w:pPr>
      <w:r>
        <w:rPr>
          <w:rFonts w:hint="eastAsia" w:ascii="宋体" w:hAnsi="宋体"/>
          <w:sz w:val="24"/>
        </w:rPr>
        <w:t xml:space="preserve">投标人名称（公章）：         </w:t>
      </w:r>
    </w:p>
    <w:p w14:paraId="4623DD2A">
      <w:pPr>
        <w:spacing w:line="360" w:lineRule="auto"/>
        <w:rPr>
          <w:rFonts w:ascii="宋体" w:hAnsi="宋体"/>
          <w:sz w:val="24"/>
        </w:rPr>
      </w:pPr>
      <w:r>
        <w:rPr>
          <w:rFonts w:hint="eastAsia" w:ascii="宋体" w:hAnsi="宋体"/>
          <w:sz w:val="24"/>
        </w:rPr>
        <w:t xml:space="preserve">法定代表人或授权代理人签字：              </w:t>
      </w:r>
    </w:p>
    <w:p w14:paraId="2874115F">
      <w:pPr>
        <w:spacing w:line="360" w:lineRule="auto"/>
        <w:rPr>
          <w:rFonts w:ascii="宋体" w:hAnsi="宋体"/>
          <w:sz w:val="24"/>
        </w:rPr>
      </w:pPr>
      <w:r>
        <w:rPr>
          <w:rFonts w:hint="eastAsia" w:ascii="宋体" w:hAnsi="宋体"/>
          <w:sz w:val="24"/>
        </w:rPr>
        <w:t xml:space="preserve">日   期：   </w:t>
      </w:r>
    </w:p>
    <w:p w14:paraId="31B4AE88">
      <w:pPr>
        <w:rPr>
          <w:rFonts w:ascii="宋体" w:hAnsi="宋体"/>
          <w:sz w:val="24"/>
        </w:rPr>
      </w:pPr>
      <w:r>
        <w:rPr>
          <w:rFonts w:hint="eastAsia" w:ascii="宋体" w:hAnsi="宋体"/>
          <w:sz w:val="24"/>
        </w:rPr>
        <w:br w:type="page"/>
      </w:r>
    </w:p>
    <w:p w14:paraId="1C266167">
      <w:pPr>
        <w:spacing w:line="360" w:lineRule="auto"/>
        <w:outlineLvl w:val="1"/>
        <w:rPr>
          <w:rFonts w:hint="default" w:eastAsia="黑体"/>
          <w:b/>
          <w:bCs/>
          <w:sz w:val="28"/>
          <w:lang w:val="en-US"/>
        </w:rPr>
      </w:pPr>
      <w:r>
        <w:rPr>
          <w:rFonts w:hint="eastAsia" w:eastAsia="黑体"/>
          <w:b/>
          <w:bCs/>
          <w:sz w:val="28"/>
          <w:lang w:val="en-US" w:eastAsia="zh-CN"/>
        </w:rPr>
        <w:t>附件 质量承诺函</w:t>
      </w:r>
    </w:p>
    <w:p w14:paraId="1FD39FFA">
      <w:pPr>
        <w:spacing w:line="360" w:lineRule="auto"/>
        <w:jc w:val="center"/>
        <w:rPr>
          <w:rFonts w:ascii="宋体" w:hAnsi="宋体"/>
          <w:b/>
          <w:bCs/>
          <w:sz w:val="32"/>
        </w:rPr>
      </w:pPr>
      <w:r>
        <w:rPr>
          <w:rFonts w:hint="eastAsia" w:ascii="宋体" w:hAnsi="宋体"/>
          <w:b/>
          <w:bCs/>
          <w:sz w:val="32"/>
        </w:rPr>
        <w:t>质量承诺函</w:t>
      </w:r>
    </w:p>
    <w:p w14:paraId="79E9DE96">
      <w:pPr>
        <w:spacing w:line="360" w:lineRule="auto"/>
        <w:ind w:firstLine="5640"/>
        <w:rPr>
          <w:rFonts w:ascii="宋体" w:hAnsi="宋体"/>
          <w:sz w:val="24"/>
        </w:rPr>
      </w:pPr>
      <w:r>
        <w:rPr>
          <w:rFonts w:hint="eastAsia" w:ascii="宋体" w:hAnsi="宋体"/>
          <w:sz w:val="24"/>
        </w:rPr>
        <w:t xml:space="preserve">项目名称：                </w:t>
      </w:r>
    </w:p>
    <w:p w14:paraId="65BCA605">
      <w:pPr>
        <w:spacing w:line="360" w:lineRule="auto"/>
        <w:ind w:firstLine="5640"/>
        <w:rPr>
          <w:rFonts w:ascii="宋体" w:hAnsi="宋体"/>
          <w:sz w:val="24"/>
        </w:rPr>
      </w:pPr>
      <w:r>
        <w:rPr>
          <w:rFonts w:hint="eastAsia" w:ascii="宋体" w:hAnsi="宋体"/>
          <w:sz w:val="24"/>
        </w:rPr>
        <w:t>项目编号：</w:t>
      </w:r>
    </w:p>
    <w:p w14:paraId="5BF2FD77">
      <w:pPr>
        <w:spacing w:line="360" w:lineRule="auto"/>
        <w:rPr>
          <w:rFonts w:ascii="宋体" w:hAnsi="宋体"/>
          <w:sz w:val="24"/>
        </w:rPr>
      </w:pPr>
      <w:r>
        <w:rPr>
          <w:rFonts w:hint="eastAsia" w:ascii="宋体" w:hAnsi="宋体"/>
          <w:b/>
          <w:sz w:val="24"/>
          <w:u w:val="single"/>
        </w:rPr>
        <w:t>（招标人）：</w:t>
      </w:r>
    </w:p>
    <w:p w14:paraId="794E00F2">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rPr>
        <w:t>为保证中标系统/货物的质量特做如下承诺：</w:t>
      </w:r>
    </w:p>
    <w:p w14:paraId="5A63B739">
      <w:pPr>
        <w:spacing w:line="360" w:lineRule="auto"/>
        <w:ind w:left="480"/>
        <w:rPr>
          <w:rFonts w:ascii="宋体" w:hAnsi="宋体"/>
          <w:sz w:val="24"/>
        </w:rPr>
      </w:pPr>
    </w:p>
    <w:p w14:paraId="3151F2B5">
      <w:pPr>
        <w:spacing w:line="360" w:lineRule="auto"/>
        <w:ind w:left="480"/>
        <w:rPr>
          <w:rFonts w:ascii="宋体" w:hAnsi="宋体"/>
          <w:sz w:val="24"/>
        </w:rPr>
      </w:pPr>
    </w:p>
    <w:p w14:paraId="7DCF644D">
      <w:pPr>
        <w:spacing w:line="360" w:lineRule="auto"/>
        <w:ind w:left="480"/>
        <w:rPr>
          <w:rFonts w:ascii="宋体" w:hAnsi="宋体"/>
          <w:sz w:val="24"/>
        </w:rPr>
      </w:pPr>
    </w:p>
    <w:p w14:paraId="13EB3027">
      <w:pPr>
        <w:spacing w:line="360" w:lineRule="auto"/>
        <w:ind w:left="480"/>
        <w:rPr>
          <w:rFonts w:ascii="宋体" w:hAnsi="宋体"/>
          <w:sz w:val="24"/>
        </w:rPr>
      </w:pPr>
    </w:p>
    <w:p w14:paraId="18B55869">
      <w:pPr>
        <w:spacing w:line="360" w:lineRule="auto"/>
        <w:ind w:left="480"/>
        <w:rPr>
          <w:rFonts w:ascii="宋体" w:hAnsi="宋体"/>
          <w:sz w:val="24"/>
        </w:rPr>
      </w:pPr>
    </w:p>
    <w:p w14:paraId="234E87BE">
      <w:pPr>
        <w:spacing w:line="360" w:lineRule="auto"/>
        <w:ind w:left="480"/>
        <w:rPr>
          <w:rFonts w:ascii="宋体" w:hAnsi="宋体"/>
          <w:sz w:val="24"/>
        </w:rPr>
      </w:pPr>
    </w:p>
    <w:p w14:paraId="6DAAC686">
      <w:pPr>
        <w:spacing w:line="360" w:lineRule="auto"/>
        <w:ind w:left="480"/>
        <w:rPr>
          <w:rFonts w:ascii="宋体" w:hAnsi="宋体"/>
          <w:sz w:val="24"/>
        </w:rPr>
      </w:pPr>
    </w:p>
    <w:p w14:paraId="5228DB43">
      <w:pPr>
        <w:spacing w:line="360" w:lineRule="auto"/>
        <w:ind w:left="480"/>
        <w:rPr>
          <w:rFonts w:ascii="宋体" w:hAnsi="宋体"/>
          <w:sz w:val="24"/>
        </w:rPr>
      </w:pPr>
    </w:p>
    <w:p w14:paraId="1B46A3E2">
      <w:pPr>
        <w:spacing w:line="360" w:lineRule="auto"/>
        <w:ind w:left="480"/>
        <w:rPr>
          <w:rFonts w:ascii="宋体" w:hAnsi="宋体"/>
          <w:sz w:val="24"/>
        </w:rPr>
      </w:pPr>
    </w:p>
    <w:p w14:paraId="59E43BC6">
      <w:pPr>
        <w:spacing w:line="360" w:lineRule="auto"/>
        <w:ind w:left="480"/>
        <w:rPr>
          <w:rFonts w:ascii="宋体" w:hAnsi="宋体"/>
          <w:sz w:val="24"/>
        </w:rPr>
      </w:pPr>
    </w:p>
    <w:p w14:paraId="251052F8">
      <w:pPr>
        <w:spacing w:line="360" w:lineRule="auto"/>
        <w:ind w:left="480"/>
        <w:rPr>
          <w:rFonts w:ascii="宋体" w:hAnsi="宋体"/>
          <w:sz w:val="24"/>
        </w:rPr>
      </w:pPr>
    </w:p>
    <w:p w14:paraId="6BCFFFCE">
      <w:pPr>
        <w:spacing w:line="360" w:lineRule="auto"/>
        <w:ind w:left="480"/>
        <w:rPr>
          <w:rFonts w:ascii="宋体" w:hAnsi="宋体"/>
          <w:sz w:val="24"/>
        </w:rPr>
      </w:pPr>
    </w:p>
    <w:p w14:paraId="7C90A98B">
      <w:pPr>
        <w:spacing w:line="360" w:lineRule="auto"/>
        <w:ind w:left="480"/>
        <w:rPr>
          <w:rFonts w:ascii="宋体" w:hAnsi="宋体"/>
          <w:sz w:val="24"/>
        </w:rPr>
      </w:pPr>
    </w:p>
    <w:p w14:paraId="764DF813">
      <w:pPr>
        <w:spacing w:line="360" w:lineRule="auto"/>
        <w:ind w:left="480"/>
        <w:rPr>
          <w:rFonts w:ascii="宋体" w:hAnsi="宋体"/>
          <w:sz w:val="24"/>
        </w:rPr>
      </w:pPr>
    </w:p>
    <w:p w14:paraId="7387941B">
      <w:pPr>
        <w:spacing w:line="360" w:lineRule="auto"/>
        <w:ind w:left="480"/>
        <w:rPr>
          <w:rFonts w:ascii="宋体" w:hAnsi="宋体"/>
          <w:sz w:val="24"/>
        </w:rPr>
      </w:pPr>
    </w:p>
    <w:p w14:paraId="59F738EB">
      <w:pPr>
        <w:spacing w:line="360" w:lineRule="auto"/>
        <w:ind w:left="480"/>
        <w:rPr>
          <w:rFonts w:ascii="宋体" w:hAnsi="宋体"/>
          <w:sz w:val="24"/>
        </w:rPr>
      </w:pPr>
    </w:p>
    <w:p w14:paraId="39AE5852">
      <w:pPr>
        <w:spacing w:line="360" w:lineRule="auto"/>
        <w:ind w:left="480"/>
        <w:rPr>
          <w:rFonts w:ascii="宋体" w:hAnsi="宋体"/>
          <w:sz w:val="24"/>
        </w:rPr>
      </w:pPr>
    </w:p>
    <w:p w14:paraId="4D1AEB83">
      <w:pPr>
        <w:spacing w:line="360" w:lineRule="auto"/>
        <w:ind w:left="480"/>
        <w:rPr>
          <w:rFonts w:ascii="宋体" w:hAnsi="宋体"/>
          <w:sz w:val="24"/>
        </w:rPr>
      </w:pPr>
    </w:p>
    <w:p w14:paraId="3CB8BACB">
      <w:pPr>
        <w:spacing w:line="360" w:lineRule="auto"/>
        <w:ind w:left="480"/>
        <w:rPr>
          <w:rFonts w:ascii="宋体" w:hAnsi="宋体"/>
          <w:sz w:val="24"/>
        </w:rPr>
      </w:pPr>
    </w:p>
    <w:p w14:paraId="3AAEE7BB">
      <w:pPr>
        <w:spacing w:line="360" w:lineRule="auto"/>
        <w:rPr>
          <w:rFonts w:ascii="宋体" w:hAnsi="宋体"/>
          <w:sz w:val="24"/>
        </w:rPr>
      </w:pPr>
    </w:p>
    <w:p w14:paraId="1EA80757">
      <w:pPr>
        <w:spacing w:line="360" w:lineRule="auto"/>
        <w:ind w:left="481" w:leftChars="229" w:firstLine="3357" w:firstLineChars="1399"/>
        <w:rPr>
          <w:rFonts w:ascii="宋体" w:hAnsi="宋体"/>
          <w:sz w:val="24"/>
        </w:rPr>
      </w:pPr>
      <w:r>
        <w:rPr>
          <w:rFonts w:hint="eastAsia" w:ascii="宋体" w:hAnsi="宋体"/>
          <w:sz w:val="24"/>
        </w:rPr>
        <w:t xml:space="preserve">投标人名称（公章）： </w:t>
      </w:r>
    </w:p>
    <w:p w14:paraId="0076D210">
      <w:pPr>
        <w:spacing w:line="360" w:lineRule="auto"/>
        <w:ind w:left="480"/>
        <w:rPr>
          <w:rFonts w:ascii="宋体" w:hAnsi="宋体"/>
          <w:sz w:val="24"/>
        </w:rPr>
      </w:pPr>
      <w:r>
        <w:rPr>
          <w:rFonts w:hint="eastAsia" w:ascii="宋体" w:hAnsi="宋体"/>
          <w:sz w:val="24"/>
        </w:rPr>
        <w:t xml:space="preserve">                    法定代表人或授权代理人签字：                </w:t>
      </w:r>
    </w:p>
    <w:p w14:paraId="2DB8D686">
      <w:pPr>
        <w:spacing w:line="360" w:lineRule="auto"/>
        <w:ind w:left="480" w:firstLine="4560" w:firstLineChars="1900"/>
        <w:rPr>
          <w:rFonts w:hint="eastAsia" w:ascii="宋体" w:hAnsi="宋体"/>
          <w:sz w:val="24"/>
        </w:rPr>
      </w:pPr>
      <w:r>
        <w:rPr>
          <w:rFonts w:hint="eastAsia" w:ascii="宋体" w:hAnsi="宋体"/>
          <w:sz w:val="24"/>
        </w:rPr>
        <w:t>日    期：</w:t>
      </w:r>
    </w:p>
    <w:p w14:paraId="61604516">
      <w:pPr>
        <w:spacing w:line="360" w:lineRule="auto"/>
        <w:rPr>
          <w:rFonts w:eastAsia="黑体"/>
          <w:b/>
          <w:bCs/>
          <w:sz w:val="28"/>
        </w:rPr>
      </w:pPr>
      <w:r>
        <w:rPr>
          <w:rFonts w:hint="eastAsia" w:hAnsi="宋体" w:eastAsia="宋体" w:cs="宋体"/>
          <w:b/>
          <w:bCs/>
          <w:color w:val="000000"/>
          <w:sz w:val="24"/>
          <w:szCs w:val="24"/>
          <w:highlight w:val="none"/>
        </w:rPr>
        <w:br w:type="page"/>
      </w:r>
      <w:r>
        <w:rPr>
          <w:rFonts w:hint="eastAsia" w:eastAsia="黑体"/>
          <w:b/>
          <w:bCs/>
          <w:sz w:val="28"/>
          <w:lang w:val="en-US" w:eastAsia="zh-CN"/>
        </w:rPr>
        <w:t>附件</w:t>
      </w:r>
    </w:p>
    <w:p w14:paraId="2290A17C">
      <w:pPr>
        <w:spacing w:line="360" w:lineRule="auto"/>
        <w:jc w:val="center"/>
        <w:rPr>
          <w:rFonts w:hint="eastAsia" w:hAnsi="宋体" w:eastAsia="宋体" w:cs="宋体"/>
          <w:b/>
          <w:bCs/>
          <w:color w:val="000000"/>
          <w:sz w:val="24"/>
          <w:szCs w:val="24"/>
          <w:highlight w:val="none"/>
        </w:rPr>
      </w:pPr>
      <w:r>
        <w:rPr>
          <w:rFonts w:hint="eastAsia" w:ascii="宋体" w:hAnsi="宋体" w:cs="Times New Roman"/>
          <w:b/>
          <w:bCs/>
          <w:sz w:val="32"/>
          <w:lang w:val="en-US" w:eastAsia="zh-CN"/>
        </w:rPr>
        <w:t>独立投标承诺函</w:t>
      </w:r>
    </w:p>
    <w:p w14:paraId="3453FE5A">
      <w:pPr>
        <w:spacing w:line="360" w:lineRule="auto"/>
        <w:ind w:firstLine="5640"/>
        <w:rPr>
          <w:rFonts w:ascii="宋体" w:hAnsi="宋体"/>
          <w:sz w:val="24"/>
        </w:rPr>
      </w:pPr>
      <w:r>
        <w:rPr>
          <w:rFonts w:hint="eastAsia" w:ascii="宋体" w:hAnsi="宋体"/>
          <w:sz w:val="24"/>
        </w:rPr>
        <w:t xml:space="preserve">项目名称：                </w:t>
      </w:r>
    </w:p>
    <w:p w14:paraId="63FE666F">
      <w:pPr>
        <w:spacing w:line="360" w:lineRule="auto"/>
        <w:ind w:firstLine="5640"/>
        <w:rPr>
          <w:rFonts w:ascii="宋体" w:hAnsi="宋体"/>
          <w:sz w:val="24"/>
        </w:rPr>
      </w:pPr>
      <w:r>
        <w:rPr>
          <w:rFonts w:hint="eastAsia" w:ascii="宋体" w:hAnsi="宋体"/>
          <w:sz w:val="24"/>
        </w:rPr>
        <w:t>项目编号：</w:t>
      </w:r>
    </w:p>
    <w:p w14:paraId="2E4C152E">
      <w:pPr>
        <w:spacing w:line="360" w:lineRule="auto"/>
        <w:rPr>
          <w:rFonts w:ascii="宋体" w:hAnsi="宋体"/>
          <w:sz w:val="24"/>
        </w:rPr>
      </w:pPr>
      <w:r>
        <w:rPr>
          <w:rFonts w:hint="eastAsia" w:ascii="宋体" w:hAnsi="宋体"/>
          <w:b/>
          <w:sz w:val="24"/>
          <w:u w:val="single"/>
        </w:rPr>
        <w:t>（招标人）：</w:t>
      </w:r>
    </w:p>
    <w:p w14:paraId="4734D1E0">
      <w:pPr>
        <w:spacing w:line="360" w:lineRule="auto"/>
        <w:rPr>
          <w:rFonts w:ascii="宋体" w:hAnsi="宋体"/>
          <w:sz w:val="24"/>
        </w:rPr>
      </w:pPr>
      <w:r>
        <w:rPr>
          <w:rFonts w:hint="eastAsia" w:ascii="宋体" w:hAnsi="宋体"/>
          <w:sz w:val="24"/>
        </w:rPr>
        <w:t xml:space="preserve">    我代表</w:t>
      </w:r>
      <w:r>
        <w:rPr>
          <w:rFonts w:hint="eastAsia" w:ascii="宋体" w:hAnsi="宋体"/>
          <w:sz w:val="24"/>
          <w:u w:val="single"/>
        </w:rPr>
        <w:t xml:space="preserve">  （投标人名称）  </w:t>
      </w:r>
      <w:r>
        <w:rPr>
          <w:rFonts w:hint="eastAsia" w:ascii="宋体" w:hAnsi="宋体"/>
          <w:sz w:val="24"/>
          <w:lang w:val="en-US" w:eastAsia="zh-CN"/>
        </w:rPr>
        <w:t>对投标过程</w:t>
      </w:r>
      <w:r>
        <w:rPr>
          <w:rFonts w:hint="eastAsia" w:ascii="宋体" w:hAnsi="宋体"/>
          <w:sz w:val="24"/>
        </w:rPr>
        <w:t>特做如下承诺：</w:t>
      </w:r>
    </w:p>
    <w:p w14:paraId="2ACDD6EC">
      <w:pPr>
        <w:spacing w:line="360" w:lineRule="auto"/>
        <w:ind w:firstLine="480" w:firstLineChars="200"/>
        <w:rPr>
          <w:rFonts w:hint="eastAsia" w:ascii="宋体" w:hAnsi="宋体" w:cs="Times New Roman"/>
          <w:sz w:val="24"/>
        </w:rPr>
      </w:pPr>
      <w:r>
        <w:rPr>
          <w:rFonts w:hint="eastAsia" w:ascii="宋体" w:hAnsi="宋体" w:cs="Times New Roman"/>
          <w:sz w:val="24"/>
        </w:rPr>
        <w:t>1．</w:t>
      </w:r>
    </w:p>
    <w:p w14:paraId="0A291637">
      <w:pPr>
        <w:spacing w:line="360" w:lineRule="auto"/>
        <w:ind w:firstLine="480" w:firstLineChars="200"/>
        <w:rPr>
          <w:rFonts w:hint="eastAsia" w:ascii="宋体" w:hAnsi="宋体" w:cs="Times New Roman"/>
          <w:sz w:val="24"/>
          <w:lang w:val="en-US" w:eastAsia="zh-CN"/>
        </w:rPr>
      </w:pPr>
      <w:r>
        <w:rPr>
          <w:rFonts w:hint="eastAsia" w:ascii="宋体" w:hAnsi="宋体" w:cs="Times New Roman"/>
          <w:sz w:val="24"/>
          <w:lang w:val="en-US" w:eastAsia="zh-CN"/>
        </w:rPr>
        <w:t>2.</w:t>
      </w:r>
    </w:p>
    <w:p w14:paraId="3687E7A4">
      <w:pPr>
        <w:spacing w:line="360" w:lineRule="auto"/>
        <w:ind w:firstLine="480" w:firstLineChars="200"/>
        <w:rPr>
          <w:rFonts w:hint="eastAsia" w:ascii="宋体" w:hAnsi="宋体" w:cs="Times New Roman"/>
          <w:sz w:val="24"/>
          <w:lang w:val="en-US" w:eastAsia="zh-CN"/>
        </w:rPr>
      </w:pPr>
    </w:p>
    <w:p w14:paraId="708BE6CF">
      <w:pPr>
        <w:spacing w:line="360" w:lineRule="auto"/>
        <w:ind w:firstLine="480" w:firstLineChars="200"/>
        <w:rPr>
          <w:rFonts w:hint="eastAsia" w:ascii="宋体" w:hAnsi="宋体" w:cs="Times New Roman"/>
          <w:sz w:val="24"/>
          <w:lang w:val="en-US" w:eastAsia="zh-CN"/>
        </w:rPr>
      </w:pPr>
    </w:p>
    <w:p w14:paraId="795FBC08">
      <w:pPr>
        <w:spacing w:line="360" w:lineRule="auto"/>
        <w:ind w:firstLine="480" w:firstLineChars="200"/>
        <w:rPr>
          <w:rFonts w:hint="eastAsia" w:ascii="宋体" w:hAnsi="宋体" w:cs="Times New Roman"/>
          <w:sz w:val="24"/>
          <w:lang w:val="en-US" w:eastAsia="zh-CN"/>
        </w:rPr>
      </w:pPr>
    </w:p>
    <w:p w14:paraId="0812DE23">
      <w:pPr>
        <w:spacing w:line="360" w:lineRule="auto"/>
        <w:ind w:firstLine="480" w:firstLineChars="200"/>
        <w:rPr>
          <w:rFonts w:hint="eastAsia" w:ascii="宋体" w:hAnsi="宋体" w:cs="Times New Roman"/>
          <w:sz w:val="24"/>
          <w:lang w:val="en-US" w:eastAsia="zh-CN"/>
        </w:rPr>
      </w:pPr>
    </w:p>
    <w:p w14:paraId="210210F2">
      <w:pPr>
        <w:spacing w:line="360" w:lineRule="auto"/>
        <w:ind w:firstLine="480" w:firstLineChars="200"/>
        <w:rPr>
          <w:rFonts w:hint="eastAsia" w:ascii="宋体" w:hAnsi="宋体" w:cs="Times New Roman"/>
          <w:sz w:val="24"/>
          <w:lang w:val="en-US" w:eastAsia="zh-CN"/>
        </w:rPr>
      </w:pPr>
    </w:p>
    <w:p w14:paraId="21C9ADFF">
      <w:pPr>
        <w:spacing w:line="360" w:lineRule="auto"/>
        <w:ind w:firstLine="480" w:firstLineChars="200"/>
        <w:rPr>
          <w:rFonts w:hint="default" w:ascii="宋体" w:hAnsi="宋体" w:cs="Times New Roman"/>
          <w:sz w:val="24"/>
          <w:lang w:val="en-US" w:eastAsia="zh-CN"/>
        </w:rPr>
      </w:pPr>
    </w:p>
    <w:p w14:paraId="5A5A376B">
      <w:pPr>
        <w:spacing w:line="360" w:lineRule="auto"/>
        <w:ind w:firstLine="480" w:firstLineChars="200"/>
        <w:rPr>
          <w:rFonts w:hint="default" w:ascii="宋体" w:hAnsi="宋体" w:cs="Times New Roman"/>
          <w:sz w:val="24"/>
          <w:lang w:val="en-US" w:eastAsia="zh-CN"/>
        </w:rPr>
      </w:pPr>
    </w:p>
    <w:p w14:paraId="4286A836">
      <w:pPr>
        <w:spacing w:line="360" w:lineRule="auto"/>
        <w:ind w:left="480"/>
        <w:rPr>
          <w:rFonts w:ascii="宋体" w:hAnsi="宋体"/>
          <w:sz w:val="24"/>
        </w:rPr>
      </w:pPr>
    </w:p>
    <w:p w14:paraId="765CFDDA">
      <w:pPr>
        <w:spacing w:line="360" w:lineRule="auto"/>
        <w:ind w:left="481" w:leftChars="229" w:firstLine="4548" w:firstLineChars="1895"/>
        <w:rPr>
          <w:rFonts w:hint="eastAsia" w:ascii="宋体" w:hAnsi="宋体"/>
          <w:sz w:val="24"/>
        </w:rPr>
      </w:pPr>
    </w:p>
    <w:p w14:paraId="3B87CB69">
      <w:pPr>
        <w:spacing w:line="360" w:lineRule="auto"/>
        <w:ind w:left="481" w:leftChars="229" w:firstLine="4548" w:firstLineChars="1895"/>
        <w:rPr>
          <w:rFonts w:hint="eastAsia" w:ascii="宋体" w:hAnsi="宋体"/>
          <w:sz w:val="24"/>
        </w:rPr>
      </w:pPr>
    </w:p>
    <w:p w14:paraId="3D8AAF18">
      <w:pPr>
        <w:spacing w:line="360" w:lineRule="auto"/>
        <w:ind w:left="481" w:leftChars="229" w:firstLine="4548" w:firstLineChars="1895"/>
        <w:rPr>
          <w:rFonts w:hint="eastAsia" w:ascii="宋体" w:hAnsi="宋体"/>
          <w:sz w:val="24"/>
        </w:rPr>
      </w:pPr>
    </w:p>
    <w:p w14:paraId="708E3DEB">
      <w:pPr>
        <w:spacing w:line="360" w:lineRule="auto"/>
        <w:ind w:left="481" w:leftChars="229" w:firstLine="4548" w:firstLineChars="1895"/>
        <w:rPr>
          <w:rFonts w:hint="eastAsia" w:ascii="宋体" w:hAnsi="宋体"/>
          <w:sz w:val="24"/>
        </w:rPr>
      </w:pPr>
    </w:p>
    <w:p w14:paraId="055227E6">
      <w:pPr>
        <w:spacing w:line="360" w:lineRule="auto"/>
        <w:ind w:left="481" w:leftChars="229" w:firstLine="4548" w:firstLineChars="1895"/>
        <w:rPr>
          <w:rFonts w:hint="eastAsia" w:ascii="宋体" w:hAnsi="宋体"/>
          <w:sz w:val="24"/>
        </w:rPr>
      </w:pPr>
    </w:p>
    <w:p w14:paraId="053BC4C5">
      <w:pPr>
        <w:spacing w:line="360" w:lineRule="auto"/>
        <w:ind w:left="481" w:leftChars="229" w:firstLine="4548" w:firstLineChars="1895"/>
        <w:rPr>
          <w:rFonts w:hint="eastAsia" w:ascii="宋体" w:hAnsi="宋体"/>
          <w:sz w:val="24"/>
        </w:rPr>
      </w:pPr>
    </w:p>
    <w:p w14:paraId="3E341BAB">
      <w:pPr>
        <w:spacing w:line="360" w:lineRule="auto"/>
        <w:ind w:left="481" w:leftChars="229" w:firstLine="4548" w:firstLineChars="1895"/>
        <w:rPr>
          <w:rFonts w:hint="eastAsia" w:ascii="宋体" w:hAnsi="宋体"/>
          <w:sz w:val="24"/>
        </w:rPr>
      </w:pPr>
      <w:r>
        <w:rPr>
          <w:rFonts w:hint="eastAsia" w:ascii="宋体" w:hAnsi="宋体"/>
          <w:sz w:val="24"/>
        </w:rPr>
        <w:t xml:space="preserve">投标人名称（公章）： </w:t>
      </w:r>
    </w:p>
    <w:p w14:paraId="79DDCEBE">
      <w:pPr>
        <w:pStyle w:val="19"/>
        <w:rPr>
          <w:rFonts w:hint="eastAsia" w:ascii="宋体" w:hAnsi="宋体"/>
          <w:sz w:val="24"/>
        </w:rPr>
      </w:pPr>
    </w:p>
    <w:p w14:paraId="0350BD0E">
      <w:pPr>
        <w:pStyle w:val="20"/>
      </w:pPr>
    </w:p>
    <w:p w14:paraId="7B94C7F4">
      <w:pPr>
        <w:spacing w:line="360" w:lineRule="auto"/>
        <w:ind w:left="480"/>
        <w:rPr>
          <w:rFonts w:hint="eastAsia" w:ascii="宋体" w:hAnsi="宋体"/>
          <w:sz w:val="24"/>
        </w:rPr>
      </w:pP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 xml:space="preserve">法定代表人或授权代理人签字：  </w:t>
      </w:r>
    </w:p>
    <w:p w14:paraId="70E314BE">
      <w:pPr>
        <w:spacing w:line="360" w:lineRule="auto"/>
        <w:ind w:left="480"/>
        <w:rPr>
          <w:rFonts w:hint="eastAsia" w:ascii="宋体" w:hAnsi="宋体"/>
          <w:sz w:val="24"/>
        </w:rPr>
      </w:pPr>
    </w:p>
    <w:p w14:paraId="6F08BAC5">
      <w:pPr>
        <w:spacing w:line="360" w:lineRule="auto"/>
        <w:ind w:left="480"/>
        <w:rPr>
          <w:rFonts w:ascii="宋体" w:hAnsi="宋体"/>
          <w:sz w:val="24"/>
        </w:rPr>
      </w:pPr>
      <w:r>
        <w:rPr>
          <w:rFonts w:hint="eastAsia" w:ascii="宋体" w:hAnsi="宋体"/>
          <w:sz w:val="24"/>
        </w:rPr>
        <w:t xml:space="preserve">              </w:t>
      </w:r>
    </w:p>
    <w:p w14:paraId="27009715">
      <w:pPr>
        <w:spacing w:line="360" w:lineRule="auto"/>
        <w:ind w:left="480" w:firstLine="4560" w:firstLineChars="1900"/>
        <w:rPr>
          <w:rFonts w:hint="eastAsia" w:ascii="宋体" w:hAnsi="宋体"/>
          <w:sz w:val="24"/>
        </w:rPr>
      </w:pPr>
      <w:r>
        <w:rPr>
          <w:rFonts w:hint="eastAsia" w:ascii="宋体" w:hAnsi="宋体"/>
          <w:sz w:val="24"/>
        </w:rPr>
        <w:t>日    期：</w:t>
      </w:r>
    </w:p>
    <w:p w14:paraId="3FFED474">
      <w:pPr>
        <w:rPr>
          <w:rFonts w:hint="eastAsia" w:hAnsi="宋体" w:eastAsia="宋体" w:cs="宋体"/>
          <w:b/>
          <w:bCs/>
          <w:color w:val="000000"/>
          <w:sz w:val="24"/>
          <w:szCs w:val="24"/>
          <w:highlight w:val="none"/>
        </w:rPr>
      </w:pPr>
    </w:p>
    <w:p w14:paraId="0B13CA40">
      <w:pPr>
        <w:pStyle w:val="25"/>
        <w:outlineLvl w:val="1"/>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F340AF8">
      <w:pPr>
        <w:adjustRightInd w:val="0"/>
        <w:snapToGrid w:val="0"/>
        <w:jc w:val="left"/>
        <w:rPr>
          <w:rFonts w:ascii="宋体" w:hAnsi="宋体" w:eastAsia="宋体" w:cs="宋体"/>
          <w:sz w:val="24"/>
          <w:szCs w:val="24"/>
        </w:rPr>
      </w:pPr>
    </w:p>
    <w:p w14:paraId="44286618">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53F35A8F">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5FE81A02">
      <w:pPr>
        <w:outlineLvl w:val="9"/>
        <w:rPr>
          <w:rFonts w:hint="default"/>
          <w:lang w:val="en-US" w:eastAsia="zh-CN"/>
        </w:rPr>
      </w:pPr>
      <w: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6"/>
                    <a:stretch>
                      <a:fillRect/>
                    </a:stretch>
                  </pic:blipFill>
                  <pic:spPr>
                    <a:xfrm>
                      <a:off x="0" y="0"/>
                      <a:ext cx="5758815" cy="2764790"/>
                    </a:xfrm>
                    <a:prstGeom prst="rect">
                      <a:avLst/>
                    </a:prstGeom>
                    <a:noFill/>
                    <a:ln>
                      <a:noFill/>
                    </a:ln>
                  </pic:spPr>
                </pic:pic>
              </a:graphicData>
            </a:graphic>
          </wp:inline>
        </w:drawing>
      </w:r>
    </w:p>
    <w:p w14:paraId="6B66287E">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06AC02F9">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43E0CCFD">
      <w:pPr>
        <w:snapToGrid w:val="0"/>
        <w:spacing w:line="312" w:lineRule="auto"/>
      </w:pPr>
      <w:r>
        <w:drawing>
          <wp:inline distT="0" distB="0" distL="0" distR="0">
            <wp:extent cx="5760085" cy="2933065"/>
            <wp:effectExtent l="0" t="0" r="571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7" cstate="print"/>
                    <a:srcRect/>
                    <a:stretch>
                      <a:fillRect/>
                    </a:stretch>
                  </pic:blipFill>
                  <pic:spPr>
                    <a:xfrm>
                      <a:off x="0" y="0"/>
                      <a:ext cx="5760085" cy="2933065"/>
                    </a:xfrm>
                    <a:prstGeom prst="rect">
                      <a:avLst/>
                    </a:prstGeom>
                  </pic:spPr>
                </pic:pic>
              </a:graphicData>
            </a:graphic>
          </wp:inline>
        </w:drawing>
      </w:r>
    </w:p>
    <w:p w14:paraId="38147027">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0C3D2B1B">
      <w:pPr>
        <w:spacing w:line="360" w:lineRule="auto"/>
        <w:rPr>
          <w:rFonts w:ascii="宋体" w:hAnsi="宋体" w:eastAsia="宋体" w:cs="宋体"/>
          <w:sz w:val="24"/>
          <w:szCs w:val="28"/>
        </w:rPr>
      </w:pPr>
    </w:p>
    <w:p w14:paraId="73620843">
      <w:pPr>
        <w:snapToGrid w:val="0"/>
        <w:spacing w:line="312" w:lineRule="auto"/>
      </w:pPr>
      <w:r>
        <w:drawing>
          <wp:inline distT="0" distB="0" distL="0" distR="0">
            <wp:extent cx="5760085" cy="2766695"/>
            <wp:effectExtent l="0" t="0" r="5715" b="19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18" cstate="print"/>
                    <a:srcRect/>
                    <a:stretch>
                      <a:fillRect/>
                    </a:stretch>
                  </pic:blipFill>
                  <pic:spPr>
                    <a:xfrm>
                      <a:off x="0" y="0"/>
                      <a:ext cx="5760085" cy="2766695"/>
                    </a:xfrm>
                    <a:prstGeom prst="rect">
                      <a:avLst/>
                    </a:prstGeom>
                  </pic:spPr>
                </pic:pic>
              </a:graphicData>
            </a:graphic>
          </wp:inline>
        </w:drawing>
      </w:r>
    </w:p>
    <w:p w14:paraId="1DF6345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471D49BE">
      <w:pPr>
        <w:snapToGrid w:val="0"/>
        <w:spacing w:line="312" w:lineRule="auto"/>
      </w:pPr>
      <w:r>
        <w:drawing>
          <wp:inline distT="0" distB="0" distL="0" distR="0">
            <wp:extent cx="5760085" cy="2869565"/>
            <wp:effectExtent l="0" t="0" r="5715" b="635"/>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19" cstate="print"/>
                    <a:srcRect/>
                    <a:stretch>
                      <a:fillRect/>
                    </a:stretch>
                  </pic:blipFill>
                  <pic:spPr>
                    <a:xfrm>
                      <a:off x="0" y="0"/>
                      <a:ext cx="5760085" cy="2869565"/>
                    </a:xfrm>
                    <a:prstGeom prst="rect">
                      <a:avLst/>
                    </a:prstGeom>
                  </pic:spPr>
                </pic:pic>
              </a:graphicData>
            </a:graphic>
          </wp:inline>
        </w:drawing>
      </w:r>
    </w:p>
    <w:p w14:paraId="258F46E5">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EC3BF17">
      <w:pPr>
        <w:snapToGrid w:val="0"/>
        <w:spacing w:line="312" w:lineRule="auto"/>
      </w:pPr>
      <w:r>
        <w:drawing>
          <wp:inline distT="0" distB="0" distL="0" distR="0">
            <wp:extent cx="5760085" cy="2853055"/>
            <wp:effectExtent l="0" t="0" r="5715" b="444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20" cstate="print"/>
                    <a:srcRect/>
                    <a:stretch>
                      <a:fillRect/>
                    </a:stretch>
                  </pic:blipFill>
                  <pic:spPr>
                    <a:xfrm>
                      <a:off x="0" y="0"/>
                      <a:ext cx="5760085" cy="2853055"/>
                    </a:xfrm>
                    <a:prstGeom prst="rect">
                      <a:avLst/>
                    </a:prstGeom>
                  </pic:spPr>
                </pic:pic>
              </a:graphicData>
            </a:graphic>
          </wp:inline>
        </w:drawing>
      </w:r>
    </w:p>
    <w:p w14:paraId="619779B8">
      <w:pPr>
        <w:numPr>
          <w:ilvl w:val="0"/>
          <w:numId w:val="11"/>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7620" b="190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21"/>
                    <a:stretch>
                      <a:fillRect/>
                    </a:stretch>
                  </pic:blipFill>
                  <pic:spPr>
                    <a:xfrm>
                      <a:off x="0" y="0"/>
                      <a:ext cx="5758180" cy="3058795"/>
                    </a:xfrm>
                    <a:prstGeom prst="rect">
                      <a:avLst/>
                    </a:prstGeom>
                    <a:noFill/>
                    <a:ln>
                      <a:noFill/>
                    </a:ln>
                  </pic:spPr>
                </pic:pic>
              </a:graphicData>
            </a:graphic>
          </wp:inline>
        </w:drawing>
      </w:r>
    </w:p>
    <w:p w14:paraId="23EE8F94">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3A98D68D">
      <w:r>
        <w:drawing>
          <wp:inline distT="0" distB="0" distL="0" distR="0">
            <wp:extent cx="5760085" cy="2809875"/>
            <wp:effectExtent l="0" t="0" r="5715" b="9525"/>
            <wp:docPr id="8" name="picture" descr="descript"/>
            <wp:cNvGraphicFramePr/>
            <a:graphic xmlns:a="http://schemas.openxmlformats.org/drawingml/2006/main">
              <a:graphicData uri="http://schemas.openxmlformats.org/drawingml/2006/picture">
                <pic:pic xmlns:pic="http://schemas.openxmlformats.org/drawingml/2006/picture">
                  <pic:nvPicPr>
                    <pic:cNvPr id="8" name="picture" descr="descript"/>
                    <pic:cNvPicPr/>
                  </pic:nvPicPr>
                  <pic:blipFill>
                    <a:blip r:embed="rId22" cstate="print"/>
                    <a:srcRect/>
                    <a:stretch>
                      <a:fillRect/>
                    </a:stretch>
                  </pic:blipFill>
                  <pic:spPr>
                    <a:xfrm>
                      <a:off x="0" y="0"/>
                      <a:ext cx="5760085" cy="2809875"/>
                    </a:xfrm>
                    <a:prstGeom prst="rect">
                      <a:avLst/>
                    </a:prstGeom>
                  </pic:spPr>
                </pic:pic>
              </a:graphicData>
            </a:graphic>
          </wp:inline>
        </w:drawing>
      </w:r>
    </w:p>
    <w:p w14:paraId="43BDB6C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77A2D12">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665FE416">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5E34F900">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pPr>
      <w:r>
        <w:rPr>
          <w:rFonts w:hint="eastAsia" w:ascii="宋体" w:hAnsi="宋体" w:eastAsia="宋体" w:cs="宋体"/>
          <w:b/>
          <w:bCs/>
          <w:color w:val="000000"/>
          <w:sz w:val="24"/>
          <w:szCs w:val="28"/>
          <w:highlight w:val="none"/>
        </w:rPr>
        <w:t>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直管单位非生产招标 /</w:t>
      </w:r>
      <w:r>
        <w:rPr>
          <w:rFonts w:hint="eastAsia" w:ascii="宋体" w:hAnsi="宋体" w:cs="宋体"/>
          <w:b/>
          <w:bCs/>
          <w:color w:val="000000"/>
          <w:sz w:val="24"/>
          <w:szCs w:val="28"/>
          <w:highlight w:val="yellow"/>
          <w:lang w:val="en-US" w:eastAsia="zh-CN"/>
        </w:rPr>
        <w:t>服务</w:t>
      </w:r>
      <w:r>
        <w:rPr>
          <w:rFonts w:hint="eastAsia" w:ascii="宋体" w:hAnsi="宋体" w:eastAsia="宋体" w:cs="宋体"/>
          <w:b/>
          <w:bCs/>
          <w:color w:val="000000"/>
          <w:sz w:val="24"/>
          <w:szCs w:val="28"/>
          <w:highlight w:val="yellow"/>
        </w:rPr>
        <w:t xml:space="preserve">/ </w:t>
      </w:r>
      <w:r>
        <w:rPr>
          <w:rFonts w:hint="eastAsia" w:ascii="宋体" w:hAnsi="宋体" w:cs="宋体"/>
          <w:b/>
          <w:bCs/>
          <w:color w:val="000000"/>
          <w:sz w:val="24"/>
          <w:szCs w:val="28"/>
          <w:highlight w:val="yellow"/>
          <w:lang w:val="en-US" w:eastAsia="zh-CN"/>
        </w:rPr>
        <w:t>安全消防</w:t>
      </w:r>
      <w:r>
        <w:rPr>
          <w:rFonts w:hint="eastAsia" w:ascii="宋体" w:hAnsi="宋体" w:eastAsia="宋体" w:cs="宋体"/>
          <w:b/>
          <w:bCs/>
          <w:color w:val="000000"/>
          <w:sz w:val="24"/>
          <w:szCs w:val="28"/>
          <w:highlight w:val="none"/>
        </w:rPr>
        <w:t>”，业务主管部门选择“</w:t>
      </w:r>
      <w:r>
        <w:rPr>
          <w:rFonts w:hint="eastAsia" w:ascii="宋体" w:hAnsi="宋体" w:cs="宋体"/>
          <w:b/>
          <w:bCs/>
          <w:color w:val="000000"/>
          <w:sz w:val="24"/>
          <w:szCs w:val="28"/>
          <w:highlight w:val="yellow"/>
          <w:lang w:val="en-US" w:eastAsia="zh-CN"/>
        </w:rPr>
        <w:t>安全环保</w:t>
      </w:r>
      <w:r>
        <w:rPr>
          <w:rFonts w:hint="eastAsia" w:ascii="宋体" w:hAnsi="宋体" w:eastAsia="宋体" w:cs="宋体"/>
          <w:b/>
          <w:bCs/>
          <w:color w:val="000000"/>
          <w:sz w:val="24"/>
          <w:szCs w:val="28"/>
          <w:highlight w:val="yellow"/>
        </w:rPr>
        <w:t>部</w:t>
      </w:r>
      <w:r>
        <w:rPr>
          <w:rFonts w:hint="eastAsia" w:ascii="宋体" w:hAnsi="宋体" w:eastAsia="宋体" w:cs="宋体"/>
          <w:b/>
          <w:bCs/>
          <w:color w:val="000000"/>
          <w:sz w:val="24"/>
          <w:szCs w:val="28"/>
          <w:highlight w:val="none"/>
        </w:rPr>
        <w:t>”。</w:t>
      </w:r>
    </w:p>
    <w:p w14:paraId="1D2D9672">
      <w:pPr>
        <w:keepNext w:val="0"/>
        <w:keepLines w:val="0"/>
        <w:pageBreakBefore w:val="0"/>
        <w:widowControl w:val="0"/>
        <w:numPr>
          <w:ilvl w:val="0"/>
          <w:numId w:val="13"/>
        </w:numPr>
        <w:kinsoku/>
        <w:wordWrap/>
        <w:overflowPunct/>
        <w:topLinePunct w:val="0"/>
        <w:autoSpaceDE/>
        <w:autoSpaceDN/>
        <w:bidi w:val="0"/>
        <w:adjustRightInd w:val="0"/>
        <w:snapToGrid w:val="0"/>
        <w:spacing w:before="313" w:beforeLines="100" w:after="157" w:afterLines="50" w:line="440" w:lineRule="exact"/>
        <w:jc w:val="left"/>
        <w:textAlignment w:val="auto"/>
        <w:outlineLvl w:val="2"/>
        <w:rPr>
          <w:rFonts w:hint="default"/>
          <w:sz w:val="24"/>
          <w:szCs w:val="24"/>
          <w:lang w:val="en-US" w:eastAsia="zh-CN"/>
        </w:rPr>
      </w:pPr>
      <w:r>
        <w:rPr>
          <w:rFonts w:hint="eastAsia"/>
          <w:b/>
          <w:bCs/>
          <w:sz w:val="24"/>
          <w:szCs w:val="24"/>
          <w:lang w:val="en-US" w:eastAsia="zh-CN"/>
        </w:rPr>
        <w:t>维护近三年财务指标</w:t>
      </w:r>
    </w:p>
    <w:p w14:paraId="5FE132AC">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44F74BED">
      <w:pPr>
        <w:outlineLvl w:val="9"/>
        <w:rPr>
          <w:rFonts w:hint="default"/>
          <w:lang w:val="en-US" w:eastAsia="zh-CN"/>
        </w:rPr>
        <w:sectPr>
          <w:pgSz w:w="11906" w:h="16838"/>
          <w:pgMar w:top="1588" w:right="1418" w:bottom="1134" w:left="1418" w:header="851" w:footer="992" w:gutter="0"/>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3"/>
                    <a:stretch>
                      <a:fillRect/>
                    </a:stretch>
                  </pic:blipFill>
                  <pic:spPr>
                    <a:xfrm>
                      <a:off x="0" y="0"/>
                      <a:ext cx="5486400" cy="2661285"/>
                    </a:xfrm>
                    <a:prstGeom prst="rect">
                      <a:avLst/>
                    </a:prstGeom>
                    <a:noFill/>
                    <a:ln>
                      <a:noFill/>
                    </a:ln>
                  </pic:spPr>
                </pic:pic>
              </a:graphicData>
            </a:graphic>
          </wp:inline>
        </w:drawing>
      </w:r>
    </w:p>
    <w:p w14:paraId="1D419B5D">
      <w:pPr>
        <w:pStyle w:val="234"/>
        <w:numPr>
          <w:ilvl w:val="0"/>
          <w:numId w:val="0"/>
        </w:numPr>
        <w:ind w:leftChars="0"/>
        <w:outlineLvl w:val="1"/>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附件二 SRM系统供应商用户手册</w:t>
      </w:r>
    </w:p>
    <w:p w14:paraId="4014C854">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55"/>
          <w:rFonts w:hint="eastAsia" w:ascii="宋体" w:hAnsi="宋体" w:eastAsia="宋体" w:cs="宋体"/>
          <w:sz w:val="24"/>
          <w:szCs w:val="24"/>
        </w:rPr>
        <w:t>http</w:t>
      </w:r>
      <w:r>
        <w:rPr>
          <w:rStyle w:val="55"/>
          <w:rFonts w:hint="eastAsia" w:ascii="宋体" w:hAnsi="宋体" w:eastAsia="宋体" w:cs="宋体"/>
          <w:sz w:val="24"/>
          <w:szCs w:val="24"/>
          <w:lang w:val="en-US" w:eastAsia="zh-CN"/>
        </w:rPr>
        <w:t>s</w:t>
      </w:r>
      <w:r>
        <w:rPr>
          <w:rStyle w:val="55"/>
          <w:rFonts w:hint="eastAsia" w:ascii="宋体" w:hAnsi="宋体" w:eastAsia="宋体" w:cs="宋体"/>
          <w:sz w:val="24"/>
          <w:szCs w:val="24"/>
        </w:rPr>
        <w:t>://ecaitong.sinotruk.com:8012/</w:t>
      </w:r>
      <w:r>
        <w:rPr>
          <w:rStyle w:val="55"/>
          <w:rFonts w:hint="eastAsia" w:ascii="宋体" w:hAnsi="宋体" w:eastAsia="宋体" w:cs="宋体"/>
          <w:sz w:val="24"/>
          <w:szCs w:val="24"/>
        </w:rPr>
        <w:fldChar w:fldCharType="end"/>
      </w:r>
    </w:p>
    <w:p w14:paraId="0224AABE">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60FE9C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9D800F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192809BF">
      <w:r>
        <w:drawing>
          <wp:inline distT="0" distB="0" distL="0" distR="0">
            <wp:extent cx="5760085" cy="2269490"/>
            <wp:effectExtent l="0" t="0" r="5715" b="3810"/>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24" cstate="print"/>
                    <a:srcRect/>
                    <a:stretch>
                      <a:fillRect/>
                    </a:stretch>
                  </pic:blipFill>
                  <pic:spPr>
                    <a:xfrm>
                      <a:off x="0" y="0"/>
                      <a:ext cx="5760085" cy="2269490"/>
                    </a:xfrm>
                    <a:prstGeom prst="rect">
                      <a:avLst/>
                    </a:prstGeom>
                  </pic:spPr>
                </pic:pic>
              </a:graphicData>
            </a:graphic>
          </wp:inline>
        </w:drawing>
      </w:r>
    </w:p>
    <w:p w14:paraId="7F5F97E1">
      <w:pPr>
        <w:pStyle w:val="25"/>
      </w:pPr>
    </w:p>
    <w:p w14:paraId="44F04E35">
      <w:pPr>
        <w:pStyle w:val="25"/>
      </w:pPr>
      <w:r>
        <w:rPr>
          <w:rFonts w:hint="eastAsia" w:cs="Times New Roman"/>
          <w:b/>
          <w:bCs/>
          <w:highlight w:val="none"/>
          <w:lang w:val="en-US" w:eastAsia="zh-CN"/>
        </w:rPr>
        <w:t>2、应标页面否为代理商请如实选择，若为代理商应标，请在应标后联系商务联系人</w:t>
      </w:r>
    </w:p>
    <w:p w14:paraId="253C2BE3"/>
    <w:p w14:paraId="4049123D">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A17381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833D22F">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571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5" cstate="print"/>
                    <a:srcRect/>
                    <a:stretch>
                      <a:fillRect/>
                    </a:stretch>
                  </pic:blipFill>
                  <pic:spPr>
                    <a:xfrm>
                      <a:off x="0" y="0"/>
                      <a:ext cx="5760085" cy="2125345"/>
                    </a:xfrm>
                    <a:prstGeom prst="rect">
                      <a:avLst/>
                    </a:prstGeom>
                  </pic:spPr>
                </pic:pic>
              </a:graphicData>
            </a:graphic>
          </wp:inline>
        </w:drawing>
      </w:r>
    </w:p>
    <w:p w14:paraId="6B3098E6">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4AE5A03E">
      <w:pPr>
        <w:pStyle w:val="25"/>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2D8BBF64">
      <w:pPr>
        <w:ind w:left="425" w:hanging="425"/>
        <w:outlineLvl w:val="9"/>
        <w:rPr>
          <w:rFonts w:eastAsia="Arial" w:cs="Arial"/>
          <w:color w:val="000000"/>
        </w:rPr>
      </w:pPr>
      <w:r>
        <w:rPr>
          <w:rFonts w:eastAsia="Arial" w:cs="Arial"/>
          <w:color w:val="000000"/>
        </w:rPr>
        <w:drawing>
          <wp:inline distT="0" distB="0" distL="0" distR="0">
            <wp:extent cx="5490210" cy="2668905"/>
            <wp:effectExtent l="0" t="0" r="15240" b="1714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6" cstate="print"/>
                    <a:srcRect/>
                    <a:stretch>
                      <a:fillRect/>
                    </a:stretch>
                  </pic:blipFill>
                  <pic:spPr>
                    <a:xfrm>
                      <a:off x="0" y="0"/>
                      <a:ext cx="5490210" cy="2668905"/>
                    </a:xfrm>
                    <a:prstGeom prst="rect">
                      <a:avLst/>
                    </a:prstGeom>
                  </pic:spPr>
                </pic:pic>
              </a:graphicData>
            </a:graphic>
          </wp:inline>
        </w:drawing>
      </w:r>
    </w:p>
    <w:p w14:paraId="5FC6BCB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260FDDB">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684113DA">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5B91C314">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8890" b="190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7" cstate="print"/>
                    <a:srcRect/>
                    <a:stretch>
                      <a:fillRect/>
                    </a:stretch>
                  </pic:blipFill>
                  <pic:spPr>
                    <a:xfrm>
                      <a:off x="0" y="0"/>
                      <a:ext cx="5490210" cy="1992629"/>
                    </a:xfrm>
                    <a:prstGeom prst="rect">
                      <a:avLst/>
                    </a:prstGeom>
                  </pic:spPr>
                </pic:pic>
              </a:graphicData>
            </a:graphic>
          </wp:inline>
        </w:drawing>
      </w:r>
    </w:p>
    <w:p w14:paraId="626AAE05">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1B0F8D9">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1028E20B">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44583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C35D624">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24B52E9">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1529799">
      <w:pPr>
        <w:ind w:left="425" w:hanging="425"/>
        <w:outlineLvl w:val="9"/>
        <w:rPr>
          <w:rFonts w:eastAsia="Arial" w:cs="Arial"/>
          <w:color w:val="000000"/>
        </w:rPr>
      </w:pPr>
      <w:r>
        <w:rPr>
          <w:rFonts w:eastAsia="Arial" w:cs="Arial"/>
          <w:color w:val="000000"/>
        </w:rPr>
        <w:drawing>
          <wp:inline distT="0" distB="0" distL="0" distR="0">
            <wp:extent cx="5490210" cy="2544445"/>
            <wp:effectExtent l="0" t="0" r="889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28" cstate="print"/>
                    <a:srcRect/>
                    <a:stretch>
                      <a:fillRect/>
                    </a:stretch>
                  </pic:blipFill>
                  <pic:spPr>
                    <a:xfrm>
                      <a:off x="0" y="0"/>
                      <a:ext cx="5490210" cy="2544445"/>
                    </a:xfrm>
                    <a:prstGeom prst="rect">
                      <a:avLst/>
                    </a:prstGeom>
                  </pic:spPr>
                </pic:pic>
              </a:graphicData>
            </a:graphic>
          </wp:inline>
        </w:drawing>
      </w:r>
    </w:p>
    <w:p w14:paraId="352E2EE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845FFE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6902E253">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3DF53F64">
      <w:r>
        <w:drawing>
          <wp:inline distT="0" distB="0" distL="0" distR="0">
            <wp:extent cx="5760085" cy="1956435"/>
            <wp:effectExtent l="0" t="0" r="5715" b="1206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29" cstate="print"/>
                    <a:srcRect/>
                    <a:stretch>
                      <a:fillRect/>
                    </a:stretch>
                  </pic:blipFill>
                  <pic:spPr>
                    <a:xfrm>
                      <a:off x="0" y="0"/>
                      <a:ext cx="5760085" cy="1956435"/>
                    </a:xfrm>
                    <a:prstGeom prst="rect">
                      <a:avLst/>
                    </a:prstGeom>
                  </pic:spPr>
                </pic:pic>
              </a:graphicData>
            </a:graphic>
          </wp:inline>
        </w:drawing>
      </w:r>
    </w:p>
    <w:p w14:paraId="3FF7DF5D">
      <w:pPr>
        <w:pStyle w:val="25"/>
        <w:rPr>
          <w:rFonts w:hAnsi="宋体" w:eastAsia="宋体" w:cs="Times New Roman"/>
          <w:b/>
          <w:color w:val="000000"/>
          <w:sz w:val="24"/>
          <w:szCs w:val="24"/>
        </w:rPr>
      </w:pPr>
    </w:p>
    <w:p w14:paraId="3CEE3B78">
      <w:pPr>
        <w:pStyle w:val="25"/>
        <w:rPr>
          <w:rFonts w:hAnsi="宋体" w:eastAsia="宋体" w:cs="Times New Roman"/>
          <w:b/>
          <w:color w:val="000000"/>
          <w:sz w:val="24"/>
          <w:szCs w:val="24"/>
        </w:rPr>
      </w:pPr>
    </w:p>
    <w:p w14:paraId="67DF5B41">
      <w:pPr>
        <w:rPr>
          <w:rFonts w:hint="default" w:ascii="宋体" w:hAnsi="宋体" w:eastAsia="宋体" w:cs="宋体"/>
          <w:sz w:val="24"/>
          <w:szCs w:val="24"/>
          <w:lang w:val="en-US"/>
        </w:rPr>
      </w:pPr>
    </w:p>
    <w:p w14:paraId="0986C3FF">
      <w:pPr>
        <w:pStyle w:val="223"/>
        <w:ind w:left="0" w:leftChars="0" w:right="960" w:firstLine="0" w:firstLineChars="0"/>
        <w:jc w:val="both"/>
        <w:rPr>
          <w:rFonts w:hint="eastAsia" w:asciiTheme="minorEastAsia" w:hAnsiTheme="minorEastAsia" w:eastAsiaTheme="minorEastAsia" w:cstheme="minorEastAsia"/>
        </w:rPr>
      </w:pPr>
    </w:p>
    <w:sectPr>
      <w:headerReference r:id="rId13" w:type="default"/>
      <w:footerReference r:id="rId14" w:type="default"/>
      <w:pgSz w:w="11906" w:h="16838"/>
      <w:pgMar w:top="1134" w:right="1134" w:bottom="1134" w:left="1134" w:header="737" w:footer="573"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CG Times (W1)">
    <w:altName w:val="Times New Roman"/>
    <w:panose1 w:val="00000000000000000000"/>
    <w:charset w:val="00"/>
    <w:family w:val="roman"/>
    <w:pitch w:val="default"/>
    <w:sig w:usb0="00000000" w:usb1="00000000" w:usb2="00000000" w:usb3="00000000" w:csb0="00000001"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CG Times (WN)">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AE670">
    <w:pPr>
      <w:pStyle w:val="31"/>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7EC07BB">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77EC07BB">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6EDD5">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14137EB">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214137EB">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8D957">
    <w:pPr>
      <w:pStyle w:val="31"/>
      <w:framePr w:wrap="around" w:vAnchor="text" w:hAnchor="margin" w:xAlign="center" w:y="1"/>
      <w:rPr>
        <w:rStyle w:val="53"/>
      </w:rPr>
    </w:pPr>
    <w:r>
      <w:fldChar w:fldCharType="begin"/>
    </w:r>
    <w:r>
      <w:rPr>
        <w:rStyle w:val="53"/>
      </w:rPr>
      <w:instrText xml:space="preserve">PAGE  </w:instrText>
    </w:r>
    <w:r>
      <w:fldChar w:fldCharType="separate"/>
    </w:r>
    <w:r>
      <w:rPr>
        <w:rStyle w:val="53"/>
      </w:rPr>
      <w:t>- 19 -</w:t>
    </w:r>
    <w:r>
      <w:fldChar w:fldCharType="end"/>
    </w:r>
  </w:p>
  <w:p w14:paraId="04F5C58D">
    <w:pPr>
      <w:pStyle w:val="31"/>
    </w:pPr>
  </w:p>
  <w:p w14:paraId="151C410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9A063">
    <w:pPr>
      <w:pStyle w:val="31"/>
      <w:framePr w:wrap="around" w:vAnchor="text" w:hAnchor="margin" w:xAlign="center" w:y="1"/>
      <w:rPr>
        <w:rStyle w:val="53"/>
      </w:rPr>
    </w:pPr>
    <w:r>
      <w:fldChar w:fldCharType="begin"/>
    </w:r>
    <w:r>
      <w:rPr>
        <w:rStyle w:val="53"/>
      </w:rPr>
      <w:instrText xml:space="preserve">PAGE  </w:instrText>
    </w:r>
    <w:r>
      <w:fldChar w:fldCharType="end"/>
    </w:r>
  </w:p>
  <w:p w14:paraId="1EB7A78F">
    <w:pPr>
      <w:pStyle w:val="31"/>
    </w:pPr>
  </w:p>
  <w:p w14:paraId="4ADDF0F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DE4B">
    <w:pPr>
      <w:pStyle w:val="31"/>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1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5F8E294">
                          <w:pPr>
                            <w:pStyle w:val="31"/>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7"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lMXkDKAQAAkgMAAA4AAABkcnMvZTJvRG9jLnhtbK1TS27bMBDdF+gd&#10;CO5jSQ7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a5qEa86csPTi59+/zn/+nf/+&#10;ZEXxPjnUBSzp4H24gylDCpPcvgGbviSE9YOrp4urqo9M0maxWq5WORkuqTYnhJM9XA+A8aPylqWg&#10;4kDPNrgpjp8xjkfnI6mbcWl1/lYbM1bTTpZojsRSFPtdP7Hd+fpEKmnoCbz18IOzjp684o4mnDPz&#10;yZGjaTrmAOZgNwfCSbpY8ZEXhg+HSO0HbqnZ2GHiQE81qJvGKs3C43w49fArb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BlMXkDKAQAAkgMAAA4AAAAAAAAAAQAgAAAAHwEAAGRycy9lMm9E&#10;b2MueG1sUEsFBgAAAAAGAAYAWQEAAFsFAAAAAA==&#10;">
              <v:fill on="f" focussize="0,0"/>
              <v:stroke on="f"/>
              <v:imagedata o:title=""/>
              <o:lock v:ext="edit" aspectratio="f"/>
              <v:textbox inset="0mm,0mm,0mm,0mm" style="mso-fit-shape-to-text:t;">
                <w:txbxContent>
                  <w:p w14:paraId="25F8E294">
                    <w:pPr>
                      <w:pStyle w:val="31"/>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80EE6">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8C882">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A8C882">
                    <w:pPr>
                      <w:pStyle w:val="31"/>
                    </w:pPr>
                    <w:r>
                      <w:t xml:space="preserve">第 </w:t>
                    </w:r>
                    <w:r>
                      <w:fldChar w:fldCharType="begin"/>
                    </w:r>
                    <w:r>
                      <w:instrText xml:space="preserve"> PAGE  \* MERGEFORMAT </w:instrText>
                    </w:r>
                    <w:r>
                      <w:fldChar w:fldCharType="separate"/>
                    </w:r>
                    <w:r>
                      <w:t>40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124D">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9E9FA">
    <w:pPr>
      <w:pStyle w:val="32"/>
      <w:rPr>
        <w:rFonts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8255"/>
          <wp:wrapSquare wrapText="bothSides"/>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7300" cy="398145"/>
                  </a:xfrm>
                  <a:prstGeom prst="rect">
                    <a:avLst/>
                  </a:prstGeom>
                  <a:solidFill>
                    <a:srgbClr val="FFCC99"/>
                  </a:solidFill>
                  <a:ln>
                    <a:noFill/>
                  </a:ln>
                  <a:effectLst/>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p w14:paraId="05364E8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32"/>
    </w:pPr>
  </w:p>
  <w:p w14:paraId="75DC59E1">
    <w:pPr>
      <w:pStyle w:val="3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9094">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B7FDD">
    <w:pPr>
      <w:pStyle w:val="32"/>
      <w:pBdr>
        <w:bottom w:val="single" w:color="auto" w:sz="6" w:space="0"/>
      </w:pBdr>
      <w:jc w:val="both"/>
      <w:rPr>
        <w:rFonts w:hint="eastAsia" w:eastAsia="宋体"/>
        <w:sz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9A74C5B6"/>
    <w:multiLevelType w:val="singleLevel"/>
    <w:tmpl w:val="9A74C5B6"/>
    <w:lvl w:ilvl="0" w:tentative="0">
      <w:start w:val="2"/>
      <w:numFmt w:val="chineseCounting"/>
      <w:suff w:val="nothing"/>
      <w:lvlText w:val="%1、"/>
      <w:lvlJc w:val="left"/>
      <w:rPr>
        <w:rFonts w:hint="eastAsia"/>
      </w:rPr>
    </w:lvl>
  </w:abstractNum>
  <w:abstractNum w:abstractNumId="2">
    <w:nsid w:val="F49FEDE0"/>
    <w:multiLevelType w:val="singleLevel"/>
    <w:tmpl w:val="F49FEDE0"/>
    <w:lvl w:ilvl="0" w:tentative="0">
      <w:start w:val="18"/>
      <w:numFmt w:val="decimal"/>
      <w:suff w:val="nothing"/>
      <w:lvlText w:val="%1、"/>
      <w:lvlJc w:val="left"/>
    </w:lvl>
  </w:abstractNum>
  <w:abstractNum w:abstractNumId="3">
    <w:nsid w:val="F54BF83F"/>
    <w:multiLevelType w:val="singleLevel"/>
    <w:tmpl w:val="F54BF83F"/>
    <w:lvl w:ilvl="0" w:tentative="0">
      <w:start w:val="1"/>
      <w:numFmt w:val="decimal"/>
      <w:suff w:val="space"/>
      <w:lvlText w:val="%1."/>
      <w:lvlJc w:val="left"/>
      <w:pPr>
        <w:ind w:left="0" w:firstLine="0"/>
      </w:pPr>
    </w:lvl>
  </w:abstractNum>
  <w:abstractNum w:abstractNumId="4">
    <w:nsid w:val="00000003"/>
    <w:multiLevelType w:val="singleLevel"/>
    <w:tmpl w:val="00000003"/>
    <w:lvl w:ilvl="0" w:tentative="0">
      <w:start w:val="5"/>
      <w:numFmt w:val="decimal"/>
      <w:lvlText w:val="%1."/>
      <w:lvlJc w:val="left"/>
      <w:pPr>
        <w:tabs>
          <w:tab w:val="left" w:pos="312"/>
        </w:tabs>
      </w:pPr>
    </w:lvl>
  </w:abstractNum>
  <w:abstractNum w:abstractNumId="5">
    <w:nsid w:val="06882CE3"/>
    <w:multiLevelType w:val="multilevel"/>
    <w:tmpl w:val="06882CE3"/>
    <w:lvl w:ilvl="0" w:tentative="0">
      <w:start w:val="1"/>
      <w:numFmt w:val="decimal"/>
      <w:pStyle w:val="230"/>
      <w:suff w:val="nothing"/>
      <w:lvlText w:val="（%1）"/>
      <w:lvlJc w:val="left"/>
      <w:pPr>
        <w:ind w:left="1270" w:hanging="420"/>
      </w:pPr>
      <w:rPr>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6">
    <w:nsid w:val="16DF253D"/>
    <w:multiLevelType w:val="multilevel"/>
    <w:tmpl w:val="16DF253D"/>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6C7309A"/>
    <w:multiLevelType w:val="multilevel"/>
    <w:tmpl w:val="36C7309A"/>
    <w:lvl w:ilvl="0" w:tentative="0">
      <w:start w:val="1"/>
      <w:numFmt w:val="decimal"/>
      <w:lvlText w:val="%1."/>
      <w:lvlJc w:val="left"/>
      <w:pPr>
        <w:ind w:left="420" w:hanging="420"/>
      </w:pPr>
      <w:rPr>
        <w:rFonts w:hint="eastAsia"/>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AF0723E"/>
    <w:multiLevelType w:val="singleLevel"/>
    <w:tmpl w:val="4AF0723E"/>
    <w:lvl w:ilvl="0" w:tentative="0">
      <w:start w:val="2"/>
      <w:numFmt w:val="chineseCounting"/>
      <w:suff w:val="nothing"/>
      <w:lvlText w:val="%1、"/>
      <w:lvlJc w:val="left"/>
      <w:rPr>
        <w:rFonts w:hint="eastAsia"/>
      </w:rPr>
    </w:lvl>
  </w:abstractNum>
  <w:abstractNum w:abstractNumId="9">
    <w:nsid w:val="56D20133"/>
    <w:multiLevelType w:val="multilevel"/>
    <w:tmpl w:val="56D20133"/>
    <w:lvl w:ilvl="0" w:tentative="0">
      <w:start w:val="1"/>
      <w:numFmt w:val="chineseCountingThousand"/>
      <w:pStyle w:val="228"/>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0">
    <w:nsid w:val="656A6EAE"/>
    <w:multiLevelType w:val="multilevel"/>
    <w:tmpl w:val="656A6EAE"/>
    <w:lvl w:ilvl="0" w:tentative="0">
      <w:start w:val="1"/>
      <w:numFmt w:val="chineseCountingThousand"/>
      <w:pStyle w:val="234"/>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1">
    <w:nsid w:val="7623664E"/>
    <w:multiLevelType w:val="multilevel"/>
    <w:tmpl w:val="7623664E"/>
    <w:lvl w:ilvl="0" w:tentative="0">
      <w:start w:val="1"/>
      <w:numFmt w:val="decimal"/>
      <w:lvlText w:val="%1."/>
      <w:lvlJc w:val="left"/>
      <w:pPr>
        <w:ind w:left="900" w:hanging="420"/>
      </w:pPr>
      <w:rPr>
        <w:rFonts w:hint="default"/>
        <w:b w:val="0"/>
        <w:bCs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77315800"/>
    <w:multiLevelType w:val="multilevel"/>
    <w:tmpl w:val="77315800"/>
    <w:lvl w:ilvl="0" w:tentative="0">
      <w:start w:val="1"/>
      <w:numFmt w:val="decimal"/>
      <w:lvlText w:val="%1."/>
      <w:lvlJc w:val="left"/>
      <w:pPr>
        <w:ind w:left="900" w:hanging="420"/>
      </w:pPr>
      <w:rPr>
        <w:rFonts w:hint="eastAsia"/>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9"/>
  </w:num>
  <w:num w:numId="2">
    <w:abstractNumId w:val="5"/>
  </w:num>
  <w:num w:numId="3">
    <w:abstractNumId w:val="10"/>
  </w:num>
  <w:num w:numId="4">
    <w:abstractNumId w:val="2"/>
  </w:num>
  <w:num w:numId="5">
    <w:abstractNumId w:val="0"/>
  </w:num>
  <w:num w:numId="6">
    <w:abstractNumId w:val="12"/>
  </w:num>
  <w:num w:numId="7">
    <w:abstractNumId w:val="7"/>
  </w:num>
  <w:num w:numId="8">
    <w:abstractNumId w:val="6"/>
  </w:num>
  <w:num w:numId="9">
    <w:abstractNumId w:val="11"/>
  </w:num>
  <w:num w:numId="10">
    <w:abstractNumId w:val="1"/>
  </w:num>
  <w:num w:numId="11">
    <w:abstractNumId w:val="4"/>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00"/>
  <w:drawingGridVerticalSpacing w:val="156"/>
  <w:displayHorizontalDrawingGridEvery w:val="1"/>
  <w:displayVerticalDrawingGridEvery w:val="1"/>
  <w:noPunctuationKerning w:val="1"/>
  <w:characterSpacingControl w:val="doNotCompress"/>
  <w:doNotValidateAgainstSchema/>
  <w:doNotDemarcateInvalidXml/>
  <w:compat>
    <w:spaceForUL/>
    <w:doNotLeaveBackslashAlon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NhYmM5YTljOTRlZTk3ZmFmNWUyODJhYWQ3OWU2M2UifQ=="/>
  </w:docVars>
  <w:rsids>
    <w:rsidRoot w:val="00172A27"/>
    <w:rsid w:val="0000183C"/>
    <w:rsid w:val="000034D1"/>
    <w:rsid w:val="000035EA"/>
    <w:rsid w:val="000051AC"/>
    <w:rsid w:val="000057B7"/>
    <w:rsid w:val="00005EF2"/>
    <w:rsid w:val="00006E7C"/>
    <w:rsid w:val="0001216B"/>
    <w:rsid w:val="00012DD9"/>
    <w:rsid w:val="0001356E"/>
    <w:rsid w:val="000154DC"/>
    <w:rsid w:val="00016105"/>
    <w:rsid w:val="00016EBC"/>
    <w:rsid w:val="000208C0"/>
    <w:rsid w:val="00020D9D"/>
    <w:rsid w:val="000221BA"/>
    <w:rsid w:val="000229A8"/>
    <w:rsid w:val="00022C4A"/>
    <w:rsid w:val="00023AF8"/>
    <w:rsid w:val="00024807"/>
    <w:rsid w:val="00024C03"/>
    <w:rsid w:val="0002506A"/>
    <w:rsid w:val="00026E24"/>
    <w:rsid w:val="000300AB"/>
    <w:rsid w:val="00030E46"/>
    <w:rsid w:val="00031697"/>
    <w:rsid w:val="0003328B"/>
    <w:rsid w:val="00033873"/>
    <w:rsid w:val="00034C6D"/>
    <w:rsid w:val="00037FCD"/>
    <w:rsid w:val="000400D6"/>
    <w:rsid w:val="00040F60"/>
    <w:rsid w:val="00041C94"/>
    <w:rsid w:val="00044CB4"/>
    <w:rsid w:val="000473F7"/>
    <w:rsid w:val="000506BD"/>
    <w:rsid w:val="000508B3"/>
    <w:rsid w:val="000518BB"/>
    <w:rsid w:val="00052BAB"/>
    <w:rsid w:val="00052FFD"/>
    <w:rsid w:val="00054F55"/>
    <w:rsid w:val="00056C4B"/>
    <w:rsid w:val="00061356"/>
    <w:rsid w:val="0006371E"/>
    <w:rsid w:val="00064255"/>
    <w:rsid w:val="0006582E"/>
    <w:rsid w:val="000709BD"/>
    <w:rsid w:val="00071413"/>
    <w:rsid w:val="000719F0"/>
    <w:rsid w:val="00074606"/>
    <w:rsid w:val="00074F21"/>
    <w:rsid w:val="00076878"/>
    <w:rsid w:val="00076B92"/>
    <w:rsid w:val="00080790"/>
    <w:rsid w:val="000810CD"/>
    <w:rsid w:val="00081348"/>
    <w:rsid w:val="000813EA"/>
    <w:rsid w:val="00081EEF"/>
    <w:rsid w:val="0008416F"/>
    <w:rsid w:val="000855A4"/>
    <w:rsid w:val="00085731"/>
    <w:rsid w:val="00086335"/>
    <w:rsid w:val="0008717F"/>
    <w:rsid w:val="00090E18"/>
    <w:rsid w:val="00090EEF"/>
    <w:rsid w:val="00090FE6"/>
    <w:rsid w:val="0009439B"/>
    <w:rsid w:val="000956AD"/>
    <w:rsid w:val="000A0AD7"/>
    <w:rsid w:val="000A2AE6"/>
    <w:rsid w:val="000A2DB9"/>
    <w:rsid w:val="000A3E5C"/>
    <w:rsid w:val="000A7434"/>
    <w:rsid w:val="000A7B57"/>
    <w:rsid w:val="000B0B7C"/>
    <w:rsid w:val="000B2DE5"/>
    <w:rsid w:val="000B4F69"/>
    <w:rsid w:val="000B55C9"/>
    <w:rsid w:val="000D0CD1"/>
    <w:rsid w:val="000D1A07"/>
    <w:rsid w:val="000D2025"/>
    <w:rsid w:val="000D4041"/>
    <w:rsid w:val="000D4B6A"/>
    <w:rsid w:val="000D4D7E"/>
    <w:rsid w:val="000D516A"/>
    <w:rsid w:val="000D5B76"/>
    <w:rsid w:val="000E0745"/>
    <w:rsid w:val="000E2E8D"/>
    <w:rsid w:val="000E36C0"/>
    <w:rsid w:val="000E41D9"/>
    <w:rsid w:val="000E4609"/>
    <w:rsid w:val="000E511C"/>
    <w:rsid w:val="000E5161"/>
    <w:rsid w:val="000E6470"/>
    <w:rsid w:val="000E793B"/>
    <w:rsid w:val="000F0B85"/>
    <w:rsid w:val="000F1F00"/>
    <w:rsid w:val="000F2444"/>
    <w:rsid w:val="000F24FD"/>
    <w:rsid w:val="000F39B7"/>
    <w:rsid w:val="000F39CC"/>
    <w:rsid w:val="000F4892"/>
    <w:rsid w:val="000F6612"/>
    <w:rsid w:val="000F6BB5"/>
    <w:rsid w:val="000F722B"/>
    <w:rsid w:val="001009E0"/>
    <w:rsid w:val="00101369"/>
    <w:rsid w:val="00103A1D"/>
    <w:rsid w:val="001041F0"/>
    <w:rsid w:val="00105EBB"/>
    <w:rsid w:val="0010751C"/>
    <w:rsid w:val="00107E3B"/>
    <w:rsid w:val="001114FF"/>
    <w:rsid w:val="00111C06"/>
    <w:rsid w:val="0011258E"/>
    <w:rsid w:val="001141C7"/>
    <w:rsid w:val="00114BBB"/>
    <w:rsid w:val="0011501D"/>
    <w:rsid w:val="001178E9"/>
    <w:rsid w:val="00120AA5"/>
    <w:rsid w:val="001211E6"/>
    <w:rsid w:val="00121397"/>
    <w:rsid w:val="00121F17"/>
    <w:rsid w:val="001222B8"/>
    <w:rsid w:val="001231A7"/>
    <w:rsid w:val="00124D44"/>
    <w:rsid w:val="00127BD4"/>
    <w:rsid w:val="0013029A"/>
    <w:rsid w:val="00131D9A"/>
    <w:rsid w:val="00133BEC"/>
    <w:rsid w:val="001341AB"/>
    <w:rsid w:val="00134C4E"/>
    <w:rsid w:val="0013763B"/>
    <w:rsid w:val="00137FE1"/>
    <w:rsid w:val="00140F66"/>
    <w:rsid w:val="0014272A"/>
    <w:rsid w:val="001439A4"/>
    <w:rsid w:val="00144987"/>
    <w:rsid w:val="0014520D"/>
    <w:rsid w:val="0014669E"/>
    <w:rsid w:val="00147CD9"/>
    <w:rsid w:val="00154B2B"/>
    <w:rsid w:val="00155123"/>
    <w:rsid w:val="00157E21"/>
    <w:rsid w:val="0016528E"/>
    <w:rsid w:val="00170873"/>
    <w:rsid w:val="0017217F"/>
    <w:rsid w:val="00172A27"/>
    <w:rsid w:val="00172F05"/>
    <w:rsid w:val="0017342A"/>
    <w:rsid w:val="00173865"/>
    <w:rsid w:val="001738BE"/>
    <w:rsid w:val="001744A8"/>
    <w:rsid w:val="00174A12"/>
    <w:rsid w:val="00174E52"/>
    <w:rsid w:val="0017511C"/>
    <w:rsid w:val="00175CC4"/>
    <w:rsid w:val="00176DD3"/>
    <w:rsid w:val="0017790F"/>
    <w:rsid w:val="00180708"/>
    <w:rsid w:val="00183225"/>
    <w:rsid w:val="00185FA0"/>
    <w:rsid w:val="001871ED"/>
    <w:rsid w:val="001876B0"/>
    <w:rsid w:val="00193C83"/>
    <w:rsid w:val="00194697"/>
    <w:rsid w:val="0019620A"/>
    <w:rsid w:val="001962F4"/>
    <w:rsid w:val="00197BC5"/>
    <w:rsid w:val="00197FC6"/>
    <w:rsid w:val="001A01C2"/>
    <w:rsid w:val="001A0A5C"/>
    <w:rsid w:val="001A1078"/>
    <w:rsid w:val="001A1FC4"/>
    <w:rsid w:val="001A3453"/>
    <w:rsid w:val="001A382C"/>
    <w:rsid w:val="001A4258"/>
    <w:rsid w:val="001A514B"/>
    <w:rsid w:val="001A5A78"/>
    <w:rsid w:val="001A6A83"/>
    <w:rsid w:val="001A6D0F"/>
    <w:rsid w:val="001A71ED"/>
    <w:rsid w:val="001A776E"/>
    <w:rsid w:val="001B020A"/>
    <w:rsid w:val="001B0810"/>
    <w:rsid w:val="001B2C24"/>
    <w:rsid w:val="001B37BA"/>
    <w:rsid w:val="001B469B"/>
    <w:rsid w:val="001B5339"/>
    <w:rsid w:val="001C0478"/>
    <w:rsid w:val="001C1AF1"/>
    <w:rsid w:val="001C23F2"/>
    <w:rsid w:val="001C2D80"/>
    <w:rsid w:val="001C37EB"/>
    <w:rsid w:val="001C3C7E"/>
    <w:rsid w:val="001C4A93"/>
    <w:rsid w:val="001C7654"/>
    <w:rsid w:val="001D02D4"/>
    <w:rsid w:val="001D06E0"/>
    <w:rsid w:val="001D0EEF"/>
    <w:rsid w:val="001D1CCB"/>
    <w:rsid w:val="001D35B3"/>
    <w:rsid w:val="001D3EB8"/>
    <w:rsid w:val="001D6245"/>
    <w:rsid w:val="001D719D"/>
    <w:rsid w:val="001E0118"/>
    <w:rsid w:val="001E0FE8"/>
    <w:rsid w:val="001E22B6"/>
    <w:rsid w:val="001E2B36"/>
    <w:rsid w:val="001E43E9"/>
    <w:rsid w:val="001E5110"/>
    <w:rsid w:val="001E64F1"/>
    <w:rsid w:val="001E7757"/>
    <w:rsid w:val="001E79E2"/>
    <w:rsid w:val="001E7CE9"/>
    <w:rsid w:val="001F1EF8"/>
    <w:rsid w:val="001F3DB4"/>
    <w:rsid w:val="001F4637"/>
    <w:rsid w:val="001F56A5"/>
    <w:rsid w:val="001F6038"/>
    <w:rsid w:val="001F767C"/>
    <w:rsid w:val="001F780E"/>
    <w:rsid w:val="001F7A8B"/>
    <w:rsid w:val="00200474"/>
    <w:rsid w:val="00204094"/>
    <w:rsid w:val="002056DC"/>
    <w:rsid w:val="00205FBA"/>
    <w:rsid w:val="00206209"/>
    <w:rsid w:val="00206845"/>
    <w:rsid w:val="00207BA9"/>
    <w:rsid w:val="00207C4C"/>
    <w:rsid w:val="00212288"/>
    <w:rsid w:val="002126A3"/>
    <w:rsid w:val="00215A7F"/>
    <w:rsid w:val="00215FE2"/>
    <w:rsid w:val="00216F63"/>
    <w:rsid w:val="00221300"/>
    <w:rsid w:val="00221D58"/>
    <w:rsid w:val="00222929"/>
    <w:rsid w:val="00223427"/>
    <w:rsid w:val="00225284"/>
    <w:rsid w:val="002253AD"/>
    <w:rsid w:val="002257DF"/>
    <w:rsid w:val="00226053"/>
    <w:rsid w:val="00226302"/>
    <w:rsid w:val="00226BA1"/>
    <w:rsid w:val="002273AE"/>
    <w:rsid w:val="002307D0"/>
    <w:rsid w:val="00230F26"/>
    <w:rsid w:val="00233392"/>
    <w:rsid w:val="00236155"/>
    <w:rsid w:val="002373F7"/>
    <w:rsid w:val="00240826"/>
    <w:rsid w:val="00240C91"/>
    <w:rsid w:val="002420A4"/>
    <w:rsid w:val="00244D60"/>
    <w:rsid w:val="0025035D"/>
    <w:rsid w:val="0025114F"/>
    <w:rsid w:val="00253A72"/>
    <w:rsid w:val="00254DCB"/>
    <w:rsid w:val="002556BE"/>
    <w:rsid w:val="00257753"/>
    <w:rsid w:val="00260850"/>
    <w:rsid w:val="00260B68"/>
    <w:rsid w:val="002610B2"/>
    <w:rsid w:val="00262747"/>
    <w:rsid w:val="002629AD"/>
    <w:rsid w:val="00262F57"/>
    <w:rsid w:val="0026364D"/>
    <w:rsid w:val="0026538D"/>
    <w:rsid w:val="00266D11"/>
    <w:rsid w:val="002701A6"/>
    <w:rsid w:val="00270935"/>
    <w:rsid w:val="00273669"/>
    <w:rsid w:val="0027397B"/>
    <w:rsid w:val="002742F4"/>
    <w:rsid w:val="002765F0"/>
    <w:rsid w:val="00280578"/>
    <w:rsid w:val="00280D1A"/>
    <w:rsid w:val="0028178C"/>
    <w:rsid w:val="00281B3E"/>
    <w:rsid w:val="0028405F"/>
    <w:rsid w:val="002844AC"/>
    <w:rsid w:val="00284EFF"/>
    <w:rsid w:val="002854BD"/>
    <w:rsid w:val="00285B17"/>
    <w:rsid w:val="00285F28"/>
    <w:rsid w:val="0028791A"/>
    <w:rsid w:val="00287E7D"/>
    <w:rsid w:val="002901F0"/>
    <w:rsid w:val="00291C5E"/>
    <w:rsid w:val="00293D1A"/>
    <w:rsid w:val="002940F2"/>
    <w:rsid w:val="00294513"/>
    <w:rsid w:val="0029713B"/>
    <w:rsid w:val="002A1089"/>
    <w:rsid w:val="002A2A13"/>
    <w:rsid w:val="002A499F"/>
    <w:rsid w:val="002A580F"/>
    <w:rsid w:val="002A7A04"/>
    <w:rsid w:val="002A7D01"/>
    <w:rsid w:val="002A7D64"/>
    <w:rsid w:val="002B0589"/>
    <w:rsid w:val="002B0603"/>
    <w:rsid w:val="002B0848"/>
    <w:rsid w:val="002B3414"/>
    <w:rsid w:val="002B54AE"/>
    <w:rsid w:val="002B6D24"/>
    <w:rsid w:val="002B6E0F"/>
    <w:rsid w:val="002B7724"/>
    <w:rsid w:val="002C05DB"/>
    <w:rsid w:val="002C14BF"/>
    <w:rsid w:val="002C1583"/>
    <w:rsid w:val="002C1A8C"/>
    <w:rsid w:val="002C27CC"/>
    <w:rsid w:val="002C2DB1"/>
    <w:rsid w:val="002C4908"/>
    <w:rsid w:val="002C6753"/>
    <w:rsid w:val="002D16E1"/>
    <w:rsid w:val="002D1A3B"/>
    <w:rsid w:val="002D24CF"/>
    <w:rsid w:val="002D5046"/>
    <w:rsid w:val="002D6DD2"/>
    <w:rsid w:val="002D7971"/>
    <w:rsid w:val="002E0178"/>
    <w:rsid w:val="002E02E6"/>
    <w:rsid w:val="002E140F"/>
    <w:rsid w:val="002E365E"/>
    <w:rsid w:val="002E4BCE"/>
    <w:rsid w:val="002E7019"/>
    <w:rsid w:val="002F1905"/>
    <w:rsid w:val="002F3CC6"/>
    <w:rsid w:val="002F4F2E"/>
    <w:rsid w:val="002F7DBB"/>
    <w:rsid w:val="003004BA"/>
    <w:rsid w:val="00302015"/>
    <w:rsid w:val="00302335"/>
    <w:rsid w:val="00302614"/>
    <w:rsid w:val="00303641"/>
    <w:rsid w:val="00306283"/>
    <w:rsid w:val="00310532"/>
    <w:rsid w:val="00311044"/>
    <w:rsid w:val="003112D9"/>
    <w:rsid w:val="0031445C"/>
    <w:rsid w:val="003147C5"/>
    <w:rsid w:val="00314AD0"/>
    <w:rsid w:val="00316504"/>
    <w:rsid w:val="00317723"/>
    <w:rsid w:val="00317E9C"/>
    <w:rsid w:val="00317EEA"/>
    <w:rsid w:val="003224D2"/>
    <w:rsid w:val="00322F94"/>
    <w:rsid w:val="0032565B"/>
    <w:rsid w:val="00327187"/>
    <w:rsid w:val="003303FF"/>
    <w:rsid w:val="003314C7"/>
    <w:rsid w:val="00333652"/>
    <w:rsid w:val="00335FB7"/>
    <w:rsid w:val="0034003A"/>
    <w:rsid w:val="00340370"/>
    <w:rsid w:val="00340AC2"/>
    <w:rsid w:val="00341B8B"/>
    <w:rsid w:val="00342361"/>
    <w:rsid w:val="003430C6"/>
    <w:rsid w:val="00343DD7"/>
    <w:rsid w:val="00343FE7"/>
    <w:rsid w:val="00344082"/>
    <w:rsid w:val="00344FF9"/>
    <w:rsid w:val="00345A38"/>
    <w:rsid w:val="003460FA"/>
    <w:rsid w:val="003469AD"/>
    <w:rsid w:val="003479BD"/>
    <w:rsid w:val="00347F92"/>
    <w:rsid w:val="0035334C"/>
    <w:rsid w:val="00355A7C"/>
    <w:rsid w:val="00357548"/>
    <w:rsid w:val="003619C5"/>
    <w:rsid w:val="00363122"/>
    <w:rsid w:val="003659FE"/>
    <w:rsid w:val="00367455"/>
    <w:rsid w:val="00372AE8"/>
    <w:rsid w:val="00372C72"/>
    <w:rsid w:val="003778D8"/>
    <w:rsid w:val="003800EE"/>
    <w:rsid w:val="003810C2"/>
    <w:rsid w:val="0038339D"/>
    <w:rsid w:val="003845C4"/>
    <w:rsid w:val="00384B94"/>
    <w:rsid w:val="0038583D"/>
    <w:rsid w:val="00385E69"/>
    <w:rsid w:val="00386767"/>
    <w:rsid w:val="00387488"/>
    <w:rsid w:val="003875BA"/>
    <w:rsid w:val="0038788C"/>
    <w:rsid w:val="0039370F"/>
    <w:rsid w:val="00393FCE"/>
    <w:rsid w:val="003946A1"/>
    <w:rsid w:val="00394AAD"/>
    <w:rsid w:val="00396025"/>
    <w:rsid w:val="0039605B"/>
    <w:rsid w:val="003A0F9F"/>
    <w:rsid w:val="003A15C2"/>
    <w:rsid w:val="003A304A"/>
    <w:rsid w:val="003A3D36"/>
    <w:rsid w:val="003A46FF"/>
    <w:rsid w:val="003A49B8"/>
    <w:rsid w:val="003A4E10"/>
    <w:rsid w:val="003A5BE8"/>
    <w:rsid w:val="003A6586"/>
    <w:rsid w:val="003A6CA2"/>
    <w:rsid w:val="003B2AC4"/>
    <w:rsid w:val="003B792C"/>
    <w:rsid w:val="003C05FB"/>
    <w:rsid w:val="003C3F8F"/>
    <w:rsid w:val="003C511F"/>
    <w:rsid w:val="003C6427"/>
    <w:rsid w:val="003C6695"/>
    <w:rsid w:val="003C674D"/>
    <w:rsid w:val="003C71AC"/>
    <w:rsid w:val="003C754D"/>
    <w:rsid w:val="003C7C44"/>
    <w:rsid w:val="003D0365"/>
    <w:rsid w:val="003D2235"/>
    <w:rsid w:val="003D343B"/>
    <w:rsid w:val="003D3F7A"/>
    <w:rsid w:val="003D5147"/>
    <w:rsid w:val="003D6DE2"/>
    <w:rsid w:val="003D6E42"/>
    <w:rsid w:val="003E2E79"/>
    <w:rsid w:val="003E4195"/>
    <w:rsid w:val="003E4811"/>
    <w:rsid w:val="003E4EC6"/>
    <w:rsid w:val="003E658A"/>
    <w:rsid w:val="003F12A0"/>
    <w:rsid w:val="003F12DE"/>
    <w:rsid w:val="003F34AF"/>
    <w:rsid w:val="003F3957"/>
    <w:rsid w:val="003F3A3C"/>
    <w:rsid w:val="003F3A49"/>
    <w:rsid w:val="003F743B"/>
    <w:rsid w:val="00400244"/>
    <w:rsid w:val="00400532"/>
    <w:rsid w:val="0040099D"/>
    <w:rsid w:val="00400A31"/>
    <w:rsid w:val="00401E95"/>
    <w:rsid w:val="00404ADD"/>
    <w:rsid w:val="004061D7"/>
    <w:rsid w:val="00407D78"/>
    <w:rsid w:val="00411603"/>
    <w:rsid w:val="004119D0"/>
    <w:rsid w:val="00412546"/>
    <w:rsid w:val="0041266B"/>
    <w:rsid w:val="00412A74"/>
    <w:rsid w:val="00412FF8"/>
    <w:rsid w:val="0041385C"/>
    <w:rsid w:val="00413BB2"/>
    <w:rsid w:val="00413F5B"/>
    <w:rsid w:val="00415F3E"/>
    <w:rsid w:val="004165F6"/>
    <w:rsid w:val="004168F3"/>
    <w:rsid w:val="00417A9A"/>
    <w:rsid w:val="004213DF"/>
    <w:rsid w:val="004225D7"/>
    <w:rsid w:val="004229AA"/>
    <w:rsid w:val="00425CEA"/>
    <w:rsid w:val="00426B8C"/>
    <w:rsid w:val="00432229"/>
    <w:rsid w:val="004327FF"/>
    <w:rsid w:val="0043403A"/>
    <w:rsid w:val="00442430"/>
    <w:rsid w:val="00442705"/>
    <w:rsid w:val="004437DE"/>
    <w:rsid w:val="00443906"/>
    <w:rsid w:val="00443F93"/>
    <w:rsid w:val="00444238"/>
    <w:rsid w:val="00445272"/>
    <w:rsid w:val="00446B68"/>
    <w:rsid w:val="00447BFC"/>
    <w:rsid w:val="00447C1D"/>
    <w:rsid w:val="00451C64"/>
    <w:rsid w:val="004526DA"/>
    <w:rsid w:val="004534DD"/>
    <w:rsid w:val="00453788"/>
    <w:rsid w:val="004658A3"/>
    <w:rsid w:val="00467AF4"/>
    <w:rsid w:val="00470DD6"/>
    <w:rsid w:val="004714BE"/>
    <w:rsid w:val="0047179D"/>
    <w:rsid w:val="004725DE"/>
    <w:rsid w:val="004729F0"/>
    <w:rsid w:val="00472B3D"/>
    <w:rsid w:val="0047324B"/>
    <w:rsid w:val="0047473E"/>
    <w:rsid w:val="00475B28"/>
    <w:rsid w:val="00475C12"/>
    <w:rsid w:val="00476DB4"/>
    <w:rsid w:val="0047730E"/>
    <w:rsid w:val="00480089"/>
    <w:rsid w:val="0048095C"/>
    <w:rsid w:val="00480F87"/>
    <w:rsid w:val="0048108B"/>
    <w:rsid w:val="0048182C"/>
    <w:rsid w:val="00482DFB"/>
    <w:rsid w:val="00487150"/>
    <w:rsid w:val="004906A8"/>
    <w:rsid w:val="004912FB"/>
    <w:rsid w:val="00492C35"/>
    <w:rsid w:val="00494E20"/>
    <w:rsid w:val="00496276"/>
    <w:rsid w:val="0049670E"/>
    <w:rsid w:val="00497CF2"/>
    <w:rsid w:val="00497DD7"/>
    <w:rsid w:val="004A3844"/>
    <w:rsid w:val="004A3EC9"/>
    <w:rsid w:val="004A4EEB"/>
    <w:rsid w:val="004A4EFC"/>
    <w:rsid w:val="004A75A1"/>
    <w:rsid w:val="004B07AB"/>
    <w:rsid w:val="004B09ED"/>
    <w:rsid w:val="004B1C37"/>
    <w:rsid w:val="004B3FAC"/>
    <w:rsid w:val="004B4C51"/>
    <w:rsid w:val="004B4CBA"/>
    <w:rsid w:val="004B6053"/>
    <w:rsid w:val="004C05CD"/>
    <w:rsid w:val="004C0F70"/>
    <w:rsid w:val="004C104F"/>
    <w:rsid w:val="004C1B1E"/>
    <w:rsid w:val="004C30BF"/>
    <w:rsid w:val="004C37DB"/>
    <w:rsid w:val="004C561A"/>
    <w:rsid w:val="004C7F81"/>
    <w:rsid w:val="004D1B2F"/>
    <w:rsid w:val="004D1DF4"/>
    <w:rsid w:val="004D2F9C"/>
    <w:rsid w:val="004D33B4"/>
    <w:rsid w:val="004D3986"/>
    <w:rsid w:val="004D45BB"/>
    <w:rsid w:val="004D69B7"/>
    <w:rsid w:val="004D6BC1"/>
    <w:rsid w:val="004D78D0"/>
    <w:rsid w:val="004D7B65"/>
    <w:rsid w:val="004E27D0"/>
    <w:rsid w:val="004E4252"/>
    <w:rsid w:val="004E45AC"/>
    <w:rsid w:val="004E4D8C"/>
    <w:rsid w:val="004E6388"/>
    <w:rsid w:val="004F05CB"/>
    <w:rsid w:val="004F39EF"/>
    <w:rsid w:val="004F4063"/>
    <w:rsid w:val="004F55EE"/>
    <w:rsid w:val="004F5A7E"/>
    <w:rsid w:val="004F5CDB"/>
    <w:rsid w:val="004F6E85"/>
    <w:rsid w:val="004F70E8"/>
    <w:rsid w:val="00502DA9"/>
    <w:rsid w:val="00504EB4"/>
    <w:rsid w:val="005058E6"/>
    <w:rsid w:val="00505E3E"/>
    <w:rsid w:val="005069FA"/>
    <w:rsid w:val="005079E6"/>
    <w:rsid w:val="00507D24"/>
    <w:rsid w:val="00510196"/>
    <w:rsid w:val="00513C5E"/>
    <w:rsid w:val="005147ED"/>
    <w:rsid w:val="00514D8E"/>
    <w:rsid w:val="005158A0"/>
    <w:rsid w:val="00517318"/>
    <w:rsid w:val="00517634"/>
    <w:rsid w:val="00520AD6"/>
    <w:rsid w:val="00520FB1"/>
    <w:rsid w:val="005220FB"/>
    <w:rsid w:val="005228D9"/>
    <w:rsid w:val="00523E76"/>
    <w:rsid w:val="00524362"/>
    <w:rsid w:val="00525C45"/>
    <w:rsid w:val="005274AD"/>
    <w:rsid w:val="0053171B"/>
    <w:rsid w:val="0053235C"/>
    <w:rsid w:val="005333AD"/>
    <w:rsid w:val="00541AEA"/>
    <w:rsid w:val="00543E63"/>
    <w:rsid w:val="00550BB8"/>
    <w:rsid w:val="0055162C"/>
    <w:rsid w:val="005532A7"/>
    <w:rsid w:val="005539A0"/>
    <w:rsid w:val="0056056C"/>
    <w:rsid w:val="00560C52"/>
    <w:rsid w:val="0056148B"/>
    <w:rsid w:val="005626C3"/>
    <w:rsid w:val="005630EA"/>
    <w:rsid w:val="00563DFC"/>
    <w:rsid w:val="0056438D"/>
    <w:rsid w:val="0056666A"/>
    <w:rsid w:val="00567322"/>
    <w:rsid w:val="00567874"/>
    <w:rsid w:val="00572C39"/>
    <w:rsid w:val="00573EFB"/>
    <w:rsid w:val="0057432F"/>
    <w:rsid w:val="0057452B"/>
    <w:rsid w:val="00576A79"/>
    <w:rsid w:val="00577A20"/>
    <w:rsid w:val="0058117D"/>
    <w:rsid w:val="0058185E"/>
    <w:rsid w:val="0058271C"/>
    <w:rsid w:val="0058395D"/>
    <w:rsid w:val="00583F48"/>
    <w:rsid w:val="00584944"/>
    <w:rsid w:val="005859B1"/>
    <w:rsid w:val="00585B13"/>
    <w:rsid w:val="005869A3"/>
    <w:rsid w:val="00590CAC"/>
    <w:rsid w:val="00593852"/>
    <w:rsid w:val="005948E1"/>
    <w:rsid w:val="00596B83"/>
    <w:rsid w:val="0059763B"/>
    <w:rsid w:val="00597661"/>
    <w:rsid w:val="005A0976"/>
    <w:rsid w:val="005A65C2"/>
    <w:rsid w:val="005A677E"/>
    <w:rsid w:val="005A7FE7"/>
    <w:rsid w:val="005B0CF4"/>
    <w:rsid w:val="005B129B"/>
    <w:rsid w:val="005B2EDB"/>
    <w:rsid w:val="005B43A0"/>
    <w:rsid w:val="005B704C"/>
    <w:rsid w:val="005C00A6"/>
    <w:rsid w:val="005C0DAD"/>
    <w:rsid w:val="005C2EF0"/>
    <w:rsid w:val="005C77C6"/>
    <w:rsid w:val="005D1312"/>
    <w:rsid w:val="005D2299"/>
    <w:rsid w:val="005D3286"/>
    <w:rsid w:val="005D3B93"/>
    <w:rsid w:val="005E2DC6"/>
    <w:rsid w:val="005E5313"/>
    <w:rsid w:val="005E7349"/>
    <w:rsid w:val="005E77B4"/>
    <w:rsid w:val="005F2A3C"/>
    <w:rsid w:val="005F2CB4"/>
    <w:rsid w:val="005F3148"/>
    <w:rsid w:val="005F36D4"/>
    <w:rsid w:val="005F49FC"/>
    <w:rsid w:val="005F4CA1"/>
    <w:rsid w:val="005F684D"/>
    <w:rsid w:val="005F723B"/>
    <w:rsid w:val="006023F6"/>
    <w:rsid w:val="00602728"/>
    <w:rsid w:val="006042BC"/>
    <w:rsid w:val="00606076"/>
    <w:rsid w:val="00607030"/>
    <w:rsid w:val="00611928"/>
    <w:rsid w:val="00613AB6"/>
    <w:rsid w:val="006144F7"/>
    <w:rsid w:val="00617FB9"/>
    <w:rsid w:val="006206E7"/>
    <w:rsid w:val="00620E56"/>
    <w:rsid w:val="0062271D"/>
    <w:rsid w:val="00622DA6"/>
    <w:rsid w:val="00623625"/>
    <w:rsid w:val="0062401E"/>
    <w:rsid w:val="00624849"/>
    <w:rsid w:val="00626341"/>
    <w:rsid w:val="0062681C"/>
    <w:rsid w:val="006315E8"/>
    <w:rsid w:val="00635D34"/>
    <w:rsid w:val="006365EA"/>
    <w:rsid w:val="006402A2"/>
    <w:rsid w:val="0064204D"/>
    <w:rsid w:val="006425DF"/>
    <w:rsid w:val="00642CD0"/>
    <w:rsid w:val="00643ED4"/>
    <w:rsid w:val="0064748F"/>
    <w:rsid w:val="006519E0"/>
    <w:rsid w:val="00651B5F"/>
    <w:rsid w:val="00654EB5"/>
    <w:rsid w:val="006552D1"/>
    <w:rsid w:val="00656AD1"/>
    <w:rsid w:val="00657070"/>
    <w:rsid w:val="00657653"/>
    <w:rsid w:val="00657E3E"/>
    <w:rsid w:val="0066019C"/>
    <w:rsid w:val="0066077E"/>
    <w:rsid w:val="00660851"/>
    <w:rsid w:val="0066232A"/>
    <w:rsid w:val="006623D7"/>
    <w:rsid w:val="0066251A"/>
    <w:rsid w:val="0066278C"/>
    <w:rsid w:val="00663166"/>
    <w:rsid w:val="006634B0"/>
    <w:rsid w:val="006702A4"/>
    <w:rsid w:val="00672113"/>
    <w:rsid w:val="0067340D"/>
    <w:rsid w:val="00675972"/>
    <w:rsid w:val="006769A5"/>
    <w:rsid w:val="006803BE"/>
    <w:rsid w:val="00680525"/>
    <w:rsid w:val="00680BB0"/>
    <w:rsid w:val="00682959"/>
    <w:rsid w:val="0068374A"/>
    <w:rsid w:val="00683915"/>
    <w:rsid w:val="0068450D"/>
    <w:rsid w:val="00687A6C"/>
    <w:rsid w:val="0069014B"/>
    <w:rsid w:val="0069251C"/>
    <w:rsid w:val="0069264F"/>
    <w:rsid w:val="00694843"/>
    <w:rsid w:val="0069489E"/>
    <w:rsid w:val="0069495C"/>
    <w:rsid w:val="00696CEB"/>
    <w:rsid w:val="0069726A"/>
    <w:rsid w:val="006978A6"/>
    <w:rsid w:val="00697BEF"/>
    <w:rsid w:val="006A0788"/>
    <w:rsid w:val="006A1DB5"/>
    <w:rsid w:val="006A37F3"/>
    <w:rsid w:val="006B255B"/>
    <w:rsid w:val="006B27F0"/>
    <w:rsid w:val="006B2D1B"/>
    <w:rsid w:val="006B5530"/>
    <w:rsid w:val="006B5614"/>
    <w:rsid w:val="006B5D63"/>
    <w:rsid w:val="006B5F7C"/>
    <w:rsid w:val="006B6F8F"/>
    <w:rsid w:val="006B745E"/>
    <w:rsid w:val="006B75A8"/>
    <w:rsid w:val="006C1436"/>
    <w:rsid w:val="006C14BF"/>
    <w:rsid w:val="006C18C7"/>
    <w:rsid w:val="006C2985"/>
    <w:rsid w:val="006C4791"/>
    <w:rsid w:val="006C4AE9"/>
    <w:rsid w:val="006C6EDE"/>
    <w:rsid w:val="006C7347"/>
    <w:rsid w:val="006D1CEA"/>
    <w:rsid w:val="006D224F"/>
    <w:rsid w:val="006D43F2"/>
    <w:rsid w:val="006D4A6D"/>
    <w:rsid w:val="006D55BF"/>
    <w:rsid w:val="006D6420"/>
    <w:rsid w:val="006D6678"/>
    <w:rsid w:val="006D7746"/>
    <w:rsid w:val="006E01FF"/>
    <w:rsid w:val="006E0641"/>
    <w:rsid w:val="006E6C8F"/>
    <w:rsid w:val="006E720D"/>
    <w:rsid w:val="006F0694"/>
    <w:rsid w:val="006F08E3"/>
    <w:rsid w:val="006F133C"/>
    <w:rsid w:val="006F2E2A"/>
    <w:rsid w:val="006F41F3"/>
    <w:rsid w:val="006F500C"/>
    <w:rsid w:val="006F7F31"/>
    <w:rsid w:val="00700394"/>
    <w:rsid w:val="00701B9D"/>
    <w:rsid w:val="00702A07"/>
    <w:rsid w:val="007036E1"/>
    <w:rsid w:val="007048CC"/>
    <w:rsid w:val="00704AF6"/>
    <w:rsid w:val="00711650"/>
    <w:rsid w:val="00711E11"/>
    <w:rsid w:val="0071249B"/>
    <w:rsid w:val="00712F1B"/>
    <w:rsid w:val="0071516B"/>
    <w:rsid w:val="007166DF"/>
    <w:rsid w:val="00720BDE"/>
    <w:rsid w:val="00725008"/>
    <w:rsid w:val="00725A54"/>
    <w:rsid w:val="00727DDA"/>
    <w:rsid w:val="00730156"/>
    <w:rsid w:val="007311BA"/>
    <w:rsid w:val="00733117"/>
    <w:rsid w:val="007332E2"/>
    <w:rsid w:val="00734CA8"/>
    <w:rsid w:val="0074067C"/>
    <w:rsid w:val="0074267D"/>
    <w:rsid w:val="0074279F"/>
    <w:rsid w:val="0074375D"/>
    <w:rsid w:val="00743905"/>
    <w:rsid w:val="00744A71"/>
    <w:rsid w:val="007451B9"/>
    <w:rsid w:val="00745DE0"/>
    <w:rsid w:val="007462F0"/>
    <w:rsid w:val="0074676E"/>
    <w:rsid w:val="00747073"/>
    <w:rsid w:val="007474BC"/>
    <w:rsid w:val="00747BD7"/>
    <w:rsid w:val="00747EB4"/>
    <w:rsid w:val="007517C1"/>
    <w:rsid w:val="00752ABE"/>
    <w:rsid w:val="00753086"/>
    <w:rsid w:val="00753184"/>
    <w:rsid w:val="00753188"/>
    <w:rsid w:val="00755ECE"/>
    <w:rsid w:val="00756B65"/>
    <w:rsid w:val="00756F7F"/>
    <w:rsid w:val="00757C5F"/>
    <w:rsid w:val="0076264D"/>
    <w:rsid w:val="00762BA1"/>
    <w:rsid w:val="00763AA3"/>
    <w:rsid w:val="00764418"/>
    <w:rsid w:val="007651A0"/>
    <w:rsid w:val="007672ED"/>
    <w:rsid w:val="00767A39"/>
    <w:rsid w:val="0077038F"/>
    <w:rsid w:val="00770408"/>
    <w:rsid w:val="00770D3F"/>
    <w:rsid w:val="0077119B"/>
    <w:rsid w:val="0077155D"/>
    <w:rsid w:val="00772D8D"/>
    <w:rsid w:val="00774491"/>
    <w:rsid w:val="007747F5"/>
    <w:rsid w:val="00774B8D"/>
    <w:rsid w:val="00781E07"/>
    <w:rsid w:val="007833AD"/>
    <w:rsid w:val="0078409F"/>
    <w:rsid w:val="00791029"/>
    <w:rsid w:val="00792262"/>
    <w:rsid w:val="00792435"/>
    <w:rsid w:val="00792744"/>
    <w:rsid w:val="00793AE3"/>
    <w:rsid w:val="00794A7C"/>
    <w:rsid w:val="00795266"/>
    <w:rsid w:val="00795481"/>
    <w:rsid w:val="0079687C"/>
    <w:rsid w:val="007975DD"/>
    <w:rsid w:val="00797F7D"/>
    <w:rsid w:val="007A2C62"/>
    <w:rsid w:val="007A406E"/>
    <w:rsid w:val="007A40A2"/>
    <w:rsid w:val="007A742F"/>
    <w:rsid w:val="007B0E5E"/>
    <w:rsid w:val="007B0F4D"/>
    <w:rsid w:val="007B3A42"/>
    <w:rsid w:val="007B3E41"/>
    <w:rsid w:val="007B4D52"/>
    <w:rsid w:val="007B6063"/>
    <w:rsid w:val="007C02A0"/>
    <w:rsid w:val="007C0A6A"/>
    <w:rsid w:val="007C36B1"/>
    <w:rsid w:val="007C47BB"/>
    <w:rsid w:val="007C4D1C"/>
    <w:rsid w:val="007C5446"/>
    <w:rsid w:val="007C5B0F"/>
    <w:rsid w:val="007C6584"/>
    <w:rsid w:val="007C692B"/>
    <w:rsid w:val="007C6E59"/>
    <w:rsid w:val="007D0C14"/>
    <w:rsid w:val="007D0FFC"/>
    <w:rsid w:val="007D1DBD"/>
    <w:rsid w:val="007D371F"/>
    <w:rsid w:val="007D4642"/>
    <w:rsid w:val="007D46EC"/>
    <w:rsid w:val="007D5F95"/>
    <w:rsid w:val="007E079B"/>
    <w:rsid w:val="007E1C48"/>
    <w:rsid w:val="007E2352"/>
    <w:rsid w:val="007E2418"/>
    <w:rsid w:val="007E2BCD"/>
    <w:rsid w:val="007E33CA"/>
    <w:rsid w:val="007E4F10"/>
    <w:rsid w:val="007E5590"/>
    <w:rsid w:val="007E63C5"/>
    <w:rsid w:val="007F0682"/>
    <w:rsid w:val="007F094F"/>
    <w:rsid w:val="007F0C59"/>
    <w:rsid w:val="007F47EB"/>
    <w:rsid w:val="007F5452"/>
    <w:rsid w:val="007F59DC"/>
    <w:rsid w:val="007F5DCC"/>
    <w:rsid w:val="007F7EC4"/>
    <w:rsid w:val="00800BED"/>
    <w:rsid w:val="00801291"/>
    <w:rsid w:val="0080241F"/>
    <w:rsid w:val="008025D4"/>
    <w:rsid w:val="00802B05"/>
    <w:rsid w:val="00802BDE"/>
    <w:rsid w:val="00802D07"/>
    <w:rsid w:val="00802E50"/>
    <w:rsid w:val="00802FB2"/>
    <w:rsid w:val="00804E29"/>
    <w:rsid w:val="00804E2F"/>
    <w:rsid w:val="00804FFE"/>
    <w:rsid w:val="00807920"/>
    <w:rsid w:val="00807B4E"/>
    <w:rsid w:val="00810EDF"/>
    <w:rsid w:val="0081139D"/>
    <w:rsid w:val="00811AB9"/>
    <w:rsid w:val="00811CA5"/>
    <w:rsid w:val="008120EF"/>
    <w:rsid w:val="0081361E"/>
    <w:rsid w:val="00813B59"/>
    <w:rsid w:val="00815FA8"/>
    <w:rsid w:val="00816184"/>
    <w:rsid w:val="008171E7"/>
    <w:rsid w:val="008220E6"/>
    <w:rsid w:val="00823763"/>
    <w:rsid w:val="00823A3C"/>
    <w:rsid w:val="00824406"/>
    <w:rsid w:val="00824B7E"/>
    <w:rsid w:val="0082747B"/>
    <w:rsid w:val="00831A3A"/>
    <w:rsid w:val="008323A4"/>
    <w:rsid w:val="008341C8"/>
    <w:rsid w:val="008354C5"/>
    <w:rsid w:val="00841CDA"/>
    <w:rsid w:val="008422B0"/>
    <w:rsid w:val="0084495A"/>
    <w:rsid w:val="00845B9F"/>
    <w:rsid w:val="00845DE3"/>
    <w:rsid w:val="008466FD"/>
    <w:rsid w:val="00851165"/>
    <w:rsid w:val="00852922"/>
    <w:rsid w:val="00853C68"/>
    <w:rsid w:val="0085467E"/>
    <w:rsid w:val="0085618A"/>
    <w:rsid w:val="008563D6"/>
    <w:rsid w:val="00856C46"/>
    <w:rsid w:val="00857DB3"/>
    <w:rsid w:val="00860102"/>
    <w:rsid w:val="0086364A"/>
    <w:rsid w:val="00863897"/>
    <w:rsid w:val="00864195"/>
    <w:rsid w:val="0086444F"/>
    <w:rsid w:val="00864706"/>
    <w:rsid w:val="008653B6"/>
    <w:rsid w:val="00865828"/>
    <w:rsid w:val="008711BD"/>
    <w:rsid w:val="00871A34"/>
    <w:rsid w:val="00873B3E"/>
    <w:rsid w:val="00873CFB"/>
    <w:rsid w:val="00874455"/>
    <w:rsid w:val="00874E73"/>
    <w:rsid w:val="008763EA"/>
    <w:rsid w:val="0088035D"/>
    <w:rsid w:val="00880FDE"/>
    <w:rsid w:val="0088260A"/>
    <w:rsid w:val="00883462"/>
    <w:rsid w:val="00883698"/>
    <w:rsid w:val="00883904"/>
    <w:rsid w:val="008843EE"/>
    <w:rsid w:val="00884CC7"/>
    <w:rsid w:val="00884CDA"/>
    <w:rsid w:val="00884DB9"/>
    <w:rsid w:val="0088518B"/>
    <w:rsid w:val="008857C4"/>
    <w:rsid w:val="00885954"/>
    <w:rsid w:val="00885B77"/>
    <w:rsid w:val="00886508"/>
    <w:rsid w:val="00886A7D"/>
    <w:rsid w:val="00886AB9"/>
    <w:rsid w:val="00890B92"/>
    <w:rsid w:val="00890D01"/>
    <w:rsid w:val="0089336A"/>
    <w:rsid w:val="00893F29"/>
    <w:rsid w:val="008958AF"/>
    <w:rsid w:val="008964B8"/>
    <w:rsid w:val="00897C76"/>
    <w:rsid w:val="008A34BE"/>
    <w:rsid w:val="008A5010"/>
    <w:rsid w:val="008B01EC"/>
    <w:rsid w:val="008B0477"/>
    <w:rsid w:val="008B04A9"/>
    <w:rsid w:val="008B10EE"/>
    <w:rsid w:val="008B1B0D"/>
    <w:rsid w:val="008B3259"/>
    <w:rsid w:val="008B3DDA"/>
    <w:rsid w:val="008B3EFC"/>
    <w:rsid w:val="008B54B3"/>
    <w:rsid w:val="008B5650"/>
    <w:rsid w:val="008B571D"/>
    <w:rsid w:val="008B6630"/>
    <w:rsid w:val="008B6E95"/>
    <w:rsid w:val="008B7474"/>
    <w:rsid w:val="008C11A0"/>
    <w:rsid w:val="008C26AF"/>
    <w:rsid w:val="008C45E0"/>
    <w:rsid w:val="008C5E75"/>
    <w:rsid w:val="008C68B7"/>
    <w:rsid w:val="008D00D0"/>
    <w:rsid w:val="008D14D0"/>
    <w:rsid w:val="008D3C59"/>
    <w:rsid w:val="008D5B99"/>
    <w:rsid w:val="008D67A2"/>
    <w:rsid w:val="008D6906"/>
    <w:rsid w:val="008E0578"/>
    <w:rsid w:val="008E0C83"/>
    <w:rsid w:val="008E1077"/>
    <w:rsid w:val="008E20EB"/>
    <w:rsid w:val="008E3AE7"/>
    <w:rsid w:val="008E44C0"/>
    <w:rsid w:val="008E7F80"/>
    <w:rsid w:val="008F0665"/>
    <w:rsid w:val="008F0701"/>
    <w:rsid w:val="008F43FD"/>
    <w:rsid w:val="008F68C9"/>
    <w:rsid w:val="00900424"/>
    <w:rsid w:val="0090307D"/>
    <w:rsid w:val="00903D21"/>
    <w:rsid w:val="009048A7"/>
    <w:rsid w:val="009057A8"/>
    <w:rsid w:val="00905B6E"/>
    <w:rsid w:val="0090734A"/>
    <w:rsid w:val="00907476"/>
    <w:rsid w:val="009074EE"/>
    <w:rsid w:val="009078D8"/>
    <w:rsid w:val="00910DEF"/>
    <w:rsid w:val="00911884"/>
    <w:rsid w:val="00911E93"/>
    <w:rsid w:val="00911FAD"/>
    <w:rsid w:val="00917973"/>
    <w:rsid w:val="00917C32"/>
    <w:rsid w:val="00922ABC"/>
    <w:rsid w:val="009234D2"/>
    <w:rsid w:val="009239F8"/>
    <w:rsid w:val="00923E11"/>
    <w:rsid w:val="00924A72"/>
    <w:rsid w:val="00924C69"/>
    <w:rsid w:val="00925880"/>
    <w:rsid w:val="00930070"/>
    <w:rsid w:val="00930E20"/>
    <w:rsid w:val="0093319B"/>
    <w:rsid w:val="00934D1D"/>
    <w:rsid w:val="00934D8D"/>
    <w:rsid w:val="00937864"/>
    <w:rsid w:val="00937A57"/>
    <w:rsid w:val="00937D20"/>
    <w:rsid w:val="0094263A"/>
    <w:rsid w:val="00942F53"/>
    <w:rsid w:val="00943311"/>
    <w:rsid w:val="00945229"/>
    <w:rsid w:val="009455EC"/>
    <w:rsid w:val="009517FA"/>
    <w:rsid w:val="00951EA8"/>
    <w:rsid w:val="0095344D"/>
    <w:rsid w:val="009543EE"/>
    <w:rsid w:val="00954E5F"/>
    <w:rsid w:val="00955ACB"/>
    <w:rsid w:val="0095643B"/>
    <w:rsid w:val="009626F6"/>
    <w:rsid w:val="009654B2"/>
    <w:rsid w:val="00966DE1"/>
    <w:rsid w:val="009675F5"/>
    <w:rsid w:val="00970E30"/>
    <w:rsid w:val="00971DC1"/>
    <w:rsid w:val="00972244"/>
    <w:rsid w:val="00973D5B"/>
    <w:rsid w:val="00974638"/>
    <w:rsid w:val="00981286"/>
    <w:rsid w:val="00982A91"/>
    <w:rsid w:val="0098399D"/>
    <w:rsid w:val="00983B20"/>
    <w:rsid w:val="00984190"/>
    <w:rsid w:val="00985302"/>
    <w:rsid w:val="0098556B"/>
    <w:rsid w:val="00985AB1"/>
    <w:rsid w:val="009928AE"/>
    <w:rsid w:val="0099392D"/>
    <w:rsid w:val="00994108"/>
    <w:rsid w:val="009960A8"/>
    <w:rsid w:val="009965BE"/>
    <w:rsid w:val="0099700E"/>
    <w:rsid w:val="009975FF"/>
    <w:rsid w:val="009A0C60"/>
    <w:rsid w:val="009A0D13"/>
    <w:rsid w:val="009A1867"/>
    <w:rsid w:val="009A1A8E"/>
    <w:rsid w:val="009A26D1"/>
    <w:rsid w:val="009A2F94"/>
    <w:rsid w:val="009A3BE6"/>
    <w:rsid w:val="009A4175"/>
    <w:rsid w:val="009A4459"/>
    <w:rsid w:val="009A5807"/>
    <w:rsid w:val="009A596E"/>
    <w:rsid w:val="009A64A8"/>
    <w:rsid w:val="009A764F"/>
    <w:rsid w:val="009B0F74"/>
    <w:rsid w:val="009B11D7"/>
    <w:rsid w:val="009B2E6C"/>
    <w:rsid w:val="009B35C9"/>
    <w:rsid w:val="009B6873"/>
    <w:rsid w:val="009B6C49"/>
    <w:rsid w:val="009C0C1C"/>
    <w:rsid w:val="009C0E2F"/>
    <w:rsid w:val="009C508B"/>
    <w:rsid w:val="009D016B"/>
    <w:rsid w:val="009D1C73"/>
    <w:rsid w:val="009D287F"/>
    <w:rsid w:val="009D3ABA"/>
    <w:rsid w:val="009D5E72"/>
    <w:rsid w:val="009D7B5C"/>
    <w:rsid w:val="009E069E"/>
    <w:rsid w:val="009E25DC"/>
    <w:rsid w:val="009E2808"/>
    <w:rsid w:val="009E3188"/>
    <w:rsid w:val="009E42D1"/>
    <w:rsid w:val="009E44A7"/>
    <w:rsid w:val="009E5847"/>
    <w:rsid w:val="009E759C"/>
    <w:rsid w:val="009F0EC0"/>
    <w:rsid w:val="009F132F"/>
    <w:rsid w:val="009F1546"/>
    <w:rsid w:val="009F1AB6"/>
    <w:rsid w:val="009F1D3B"/>
    <w:rsid w:val="009F24DB"/>
    <w:rsid w:val="009F530E"/>
    <w:rsid w:val="009F6077"/>
    <w:rsid w:val="009F788A"/>
    <w:rsid w:val="00A034D9"/>
    <w:rsid w:val="00A036B2"/>
    <w:rsid w:val="00A038CC"/>
    <w:rsid w:val="00A04840"/>
    <w:rsid w:val="00A0636D"/>
    <w:rsid w:val="00A06A25"/>
    <w:rsid w:val="00A07211"/>
    <w:rsid w:val="00A10652"/>
    <w:rsid w:val="00A14FF0"/>
    <w:rsid w:val="00A17B89"/>
    <w:rsid w:val="00A24FC4"/>
    <w:rsid w:val="00A270B7"/>
    <w:rsid w:val="00A27775"/>
    <w:rsid w:val="00A3119A"/>
    <w:rsid w:val="00A32671"/>
    <w:rsid w:val="00A32DEB"/>
    <w:rsid w:val="00A3359F"/>
    <w:rsid w:val="00A34418"/>
    <w:rsid w:val="00A3600F"/>
    <w:rsid w:val="00A40BAA"/>
    <w:rsid w:val="00A41002"/>
    <w:rsid w:val="00A4186B"/>
    <w:rsid w:val="00A42333"/>
    <w:rsid w:val="00A42A3F"/>
    <w:rsid w:val="00A43AC9"/>
    <w:rsid w:val="00A444A8"/>
    <w:rsid w:val="00A44E87"/>
    <w:rsid w:val="00A45D04"/>
    <w:rsid w:val="00A50402"/>
    <w:rsid w:val="00A50AB2"/>
    <w:rsid w:val="00A50DF8"/>
    <w:rsid w:val="00A51478"/>
    <w:rsid w:val="00A53860"/>
    <w:rsid w:val="00A56E4F"/>
    <w:rsid w:val="00A56F18"/>
    <w:rsid w:val="00A56FEE"/>
    <w:rsid w:val="00A57500"/>
    <w:rsid w:val="00A57CD5"/>
    <w:rsid w:val="00A604C6"/>
    <w:rsid w:val="00A60872"/>
    <w:rsid w:val="00A63DB9"/>
    <w:rsid w:val="00A641B4"/>
    <w:rsid w:val="00A6498E"/>
    <w:rsid w:val="00A649DA"/>
    <w:rsid w:val="00A65CE7"/>
    <w:rsid w:val="00A675A8"/>
    <w:rsid w:val="00A67A9E"/>
    <w:rsid w:val="00A71009"/>
    <w:rsid w:val="00A73517"/>
    <w:rsid w:val="00A73A01"/>
    <w:rsid w:val="00A74CDD"/>
    <w:rsid w:val="00A75578"/>
    <w:rsid w:val="00A75593"/>
    <w:rsid w:val="00A8119F"/>
    <w:rsid w:val="00A85BCA"/>
    <w:rsid w:val="00A85E73"/>
    <w:rsid w:val="00A873DE"/>
    <w:rsid w:val="00A87A35"/>
    <w:rsid w:val="00A91104"/>
    <w:rsid w:val="00A91D21"/>
    <w:rsid w:val="00A924F8"/>
    <w:rsid w:val="00A92D41"/>
    <w:rsid w:val="00A932B3"/>
    <w:rsid w:val="00A9430C"/>
    <w:rsid w:val="00A9438E"/>
    <w:rsid w:val="00A968B8"/>
    <w:rsid w:val="00A97483"/>
    <w:rsid w:val="00AA024E"/>
    <w:rsid w:val="00AA1438"/>
    <w:rsid w:val="00AA23F7"/>
    <w:rsid w:val="00AA2FF8"/>
    <w:rsid w:val="00AA5ADD"/>
    <w:rsid w:val="00AA6D8C"/>
    <w:rsid w:val="00AB18DE"/>
    <w:rsid w:val="00AB1EAE"/>
    <w:rsid w:val="00AB28EF"/>
    <w:rsid w:val="00AB2986"/>
    <w:rsid w:val="00AB2AD0"/>
    <w:rsid w:val="00AB30DC"/>
    <w:rsid w:val="00AB4814"/>
    <w:rsid w:val="00AB4AAE"/>
    <w:rsid w:val="00AB4B1E"/>
    <w:rsid w:val="00AB50FA"/>
    <w:rsid w:val="00AB546B"/>
    <w:rsid w:val="00AB553F"/>
    <w:rsid w:val="00AB5F1C"/>
    <w:rsid w:val="00AC0EBA"/>
    <w:rsid w:val="00AC11AF"/>
    <w:rsid w:val="00AC1FBA"/>
    <w:rsid w:val="00AC2A5F"/>
    <w:rsid w:val="00AC2D1E"/>
    <w:rsid w:val="00AC332E"/>
    <w:rsid w:val="00AC3C83"/>
    <w:rsid w:val="00AC4A2C"/>
    <w:rsid w:val="00AC6CF0"/>
    <w:rsid w:val="00AC7161"/>
    <w:rsid w:val="00AC7750"/>
    <w:rsid w:val="00AD0F9D"/>
    <w:rsid w:val="00AD14FD"/>
    <w:rsid w:val="00AD2BC4"/>
    <w:rsid w:val="00AD6077"/>
    <w:rsid w:val="00AD7ECF"/>
    <w:rsid w:val="00AE1876"/>
    <w:rsid w:val="00AE2A66"/>
    <w:rsid w:val="00AE52A8"/>
    <w:rsid w:val="00AE60E8"/>
    <w:rsid w:val="00AE6C39"/>
    <w:rsid w:val="00AF1048"/>
    <w:rsid w:val="00AF2206"/>
    <w:rsid w:val="00AF3406"/>
    <w:rsid w:val="00AF41D2"/>
    <w:rsid w:val="00AF469B"/>
    <w:rsid w:val="00AF52B6"/>
    <w:rsid w:val="00AF55F7"/>
    <w:rsid w:val="00AF58B4"/>
    <w:rsid w:val="00AF6619"/>
    <w:rsid w:val="00B005E4"/>
    <w:rsid w:val="00B0185C"/>
    <w:rsid w:val="00B0231F"/>
    <w:rsid w:val="00B023C5"/>
    <w:rsid w:val="00B0493C"/>
    <w:rsid w:val="00B0644E"/>
    <w:rsid w:val="00B067CA"/>
    <w:rsid w:val="00B12AAF"/>
    <w:rsid w:val="00B12EF2"/>
    <w:rsid w:val="00B14CD0"/>
    <w:rsid w:val="00B14F65"/>
    <w:rsid w:val="00B156E0"/>
    <w:rsid w:val="00B15AE1"/>
    <w:rsid w:val="00B15C72"/>
    <w:rsid w:val="00B16015"/>
    <w:rsid w:val="00B1602B"/>
    <w:rsid w:val="00B17809"/>
    <w:rsid w:val="00B226DF"/>
    <w:rsid w:val="00B25684"/>
    <w:rsid w:val="00B25C2A"/>
    <w:rsid w:val="00B35976"/>
    <w:rsid w:val="00B35F87"/>
    <w:rsid w:val="00B369FA"/>
    <w:rsid w:val="00B3782C"/>
    <w:rsid w:val="00B40316"/>
    <w:rsid w:val="00B414D1"/>
    <w:rsid w:val="00B4209B"/>
    <w:rsid w:val="00B439EA"/>
    <w:rsid w:val="00B45123"/>
    <w:rsid w:val="00B46988"/>
    <w:rsid w:val="00B46A15"/>
    <w:rsid w:val="00B508B8"/>
    <w:rsid w:val="00B517EC"/>
    <w:rsid w:val="00B53B9E"/>
    <w:rsid w:val="00B5578A"/>
    <w:rsid w:val="00B57E11"/>
    <w:rsid w:val="00B607DE"/>
    <w:rsid w:val="00B60F1A"/>
    <w:rsid w:val="00B61DEF"/>
    <w:rsid w:val="00B62335"/>
    <w:rsid w:val="00B62A85"/>
    <w:rsid w:val="00B66873"/>
    <w:rsid w:val="00B70C39"/>
    <w:rsid w:val="00B71015"/>
    <w:rsid w:val="00B738F6"/>
    <w:rsid w:val="00B740AB"/>
    <w:rsid w:val="00B75479"/>
    <w:rsid w:val="00B771AC"/>
    <w:rsid w:val="00B81993"/>
    <w:rsid w:val="00B82597"/>
    <w:rsid w:val="00B836B2"/>
    <w:rsid w:val="00B84DD3"/>
    <w:rsid w:val="00B85399"/>
    <w:rsid w:val="00B92FF3"/>
    <w:rsid w:val="00B9593F"/>
    <w:rsid w:val="00B960F6"/>
    <w:rsid w:val="00BA05D9"/>
    <w:rsid w:val="00BA258C"/>
    <w:rsid w:val="00BA5929"/>
    <w:rsid w:val="00BA7753"/>
    <w:rsid w:val="00BA7819"/>
    <w:rsid w:val="00BA7EB5"/>
    <w:rsid w:val="00BB27BF"/>
    <w:rsid w:val="00BB4202"/>
    <w:rsid w:val="00BB6847"/>
    <w:rsid w:val="00BB7F06"/>
    <w:rsid w:val="00BC2B2D"/>
    <w:rsid w:val="00BC2B5E"/>
    <w:rsid w:val="00BC5878"/>
    <w:rsid w:val="00BC78D7"/>
    <w:rsid w:val="00BC7BFA"/>
    <w:rsid w:val="00BD0BD3"/>
    <w:rsid w:val="00BD16C2"/>
    <w:rsid w:val="00BD504C"/>
    <w:rsid w:val="00BD5804"/>
    <w:rsid w:val="00BD5ECF"/>
    <w:rsid w:val="00BE21BA"/>
    <w:rsid w:val="00BE2784"/>
    <w:rsid w:val="00BE3272"/>
    <w:rsid w:val="00BE454D"/>
    <w:rsid w:val="00BE5339"/>
    <w:rsid w:val="00BE546E"/>
    <w:rsid w:val="00BE56C4"/>
    <w:rsid w:val="00BE63B9"/>
    <w:rsid w:val="00BE652C"/>
    <w:rsid w:val="00BF0184"/>
    <w:rsid w:val="00BF10E6"/>
    <w:rsid w:val="00BF1A9D"/>
    <w:rsid w:val="00BF1AC6"/>
    <w:rsid w:val="00BF38D6"/>
    <w:rsid w:val="00BF5BAD"/>
    <w:rsid w:val="00BF72B6"/>
    <w:rsid w:val="00BF7A65"/>
    <w:rsid w:val="00BF7BCC"/>
    <w:rsid w:val="00C0013C"/>
    <w:rsid w:val="00C00688"/>
    <w:rsid w:val="00C015D3"/>
    <w:rsid w:val="00C02944"/>
    <w:rsid w:val="00C02CAD"/>
    <w:rsid w:val="00C04D82"/>
    <w:rsid w:val="00C072AE"/>
    <w:rsid w:val="00C07497"/>
    <w:rsid w:val="00C10496"/>
    <w:rsid w:val="00C15A45"/>
    <w:rsid w:val="00C1700F"/>
    <w:rsid w:val="00C201E8"/>
    <w:rsid w:val="00C21CD5"/>
    <w:rsid w:val="00C229BD"/>
    <w:rsid w:val="00C2358A"/>
    <w:rsid w:val="00C2450B"/>
    <w:rsid w:val="00C24861"/>
    <w:rsid w:val="00C26917"/>
    <w:rsid w:val="00C2793A"/>
    <w:rsid w:val="00C315B5"/>
    <w:rsid w:val="00C3197D"/>
    <w:rsid w:val="00C322EE"/>
    <w:rsid w:val="00C353D8"/>
    <w:rsid w:val="00C35AA4"/>
    <w:rsid w:val="00C36ECA"/>
    <w:rsid w:val="00C37132"/>
    <w:rsid w:val="00C37610"/>
    <w:rsid w:val="00C37861"/>
    <w:rsid w:val="00C37BB9"/>
    <w:rsid w:val="00C41B86"/>
    <w:rsid w:val="00C41E0E"/>
    <w:rsid w:val="00C42987"/>
    <w:rsid w:val="00C42CD2"/>
    <w:rsid w:val="00C43AB3"/>
    <w:rsid w:val="00C47A50"/>
    <w:rsid w:val="00C47B6D"/>
    <w:rsid w:val="00C5093C"/>
    <w:rsid w:val="00C50DC4"/>
    <w:rsid w:val="00C52F54"/>
    <w:rsid w:val="00C53085"/>
    <w:rsid w:val="00C53AAA"/>
    <w:rsid w:val="00C54889"/>
    <w:rsid w:val="00C565A0"/>
    <w:rsid w:val="00C568EA"/>
    <w:rsid w:val="00C57D28"/>
    <w:rsid w:val="00C60C2B"/>
    <w:rsid w:val="00C60DC2"/>
    <w:rsid w:val="00C62E9C"/>
    <w:rsid w:val="00C67645"/>
    <w:rsid w:val="00C71017"/>
    <w:rsid w:val="00C71A1D"/>
    <w:rsid w:val="00C73186"/>
    <w:rsid w:val="00C73316"/>
    <w:rsid w:val="00C73725"/>
    <w:rsid w:val="00C73C01"/>
    <w:rsid w:val="00C73FEE"/>
    <w:rsid w:val="00C758CD"/>
    <w:rsid w:val="00C77882"/>
    <w:rsid w:val="00C778F2"/>
    <w:rsid w:val="00C80DA2"/>
    <w:rsid w:val="00C81557"/>
    <w:rsid w:val="00C82850"/>
    <w:rsid w:val="00C82F75"/>
    <w:rsid w:val="00C86135"/>
    <w:rsid w:val="00C8666D"/>
    <w:rsid w:val="00C8783C"/>
    <w:rsid w:val="00C91FF1"/>
    <w:rsid w:val="00C93288"/>
    <w:rsid w:val="00C93545"/>
    <w:rsid w:val="00C93F02"/>
    <w:rsid w:val="00C95625"/>
    <w:rsid w:val="00C96FEB"/>
    <w:rsid w:val="00C9702B"/>
    <w:rsid w:val="00C97492"/>
    <w:rsid w:val="00CA0000"/>
    <w:rsid w:val="00CA0DF0"/>
    <w:rsid w:val="00CA38D5"/>
    <w:rsid w:val="00CA39C5"/>
    <w:rsid w:val="00CA4D0A"/>
    <w:rsid w:val="00CA4D7C"/>
    <w:rsid w:val="00CA584D"/>
    <w:rsid w:val="00CA68B6"/>
    <w:rsid w:val="00CA70BB"/>
    <w:rsid w:val="00CA725D"/>
    <w:rsid w:val="00CA7598"/>
    <w:rsid w:val="00CB0242"/>
    <w:rsid w:val="00CB203B"/>
    <w:rsid w:val="00CB251E"/>
    <w:rsid w:val="00CB4D28"/>
    <w:rsid w:val="00CB6E69"/>
    <w:rsid w:val="00CC00EE"/>
    <w:rsid w:val="00CC1015"/>
    <w:rsid w:val="00CC12A0"/>
    <w:rsid w:val="00CC17A6"/>
    <w:rsid w:val="00CC2EAC"/>
    <w:rsid w:val="00CC44E8"/>
    <w:rsid w:val="00CC47A7"/>
    <w:rsid w:val="00CC5379"/>
    <w:rsid w:val="00CC64E5"/>
    <w:rsid w:val="00CC7996"/>
    <w:rsid w:val="00CD0A84"/>
    <w:rsid w:val="00CD0CBF"/>
    <w:rsid w:val="00CD0E6F"/>
    <w:rsid w:val="00CD2B25"/>
    <w:rsid w:val="00CD4A95"/>
    <w:rsid w:val="00CD592E"/>
    <w:rsid w:val="00CD74A9"/>
    <w:rsid w:val="00CE0898"/>
    <w:rsid w:val="00CE1C46"/>
    <w:rsid w:val="00CE2EC0"/>
    <w:rsid w:val="00CE4C5F"/>
    <w:rsid w:val="00CE5C7C"/>
    <w:rsid w:val="00CE78BA"/>
    <w:rsid w:val="00CE79C7"/>
    <w:rsid w:val="00CF0C9E"/>
    <w:rsid w:val="00CF0DA7"/>
    <w:rsid w:val="00CF2036"/>
    <w:rsid w:val="00CF2613"/>
    <w:rsid w:val="00CF44DA"/>
    <w:rsid w:val="00CF7031"/>
    <w:rsid w:val="00D008F8"/>
    <w:rsid w:val="00D009FD"/>
    <w:rsid w:val="00D02A1B"/>
    <w:rsid w:val="00D04646"/>
    <w:rsid w:val="00D0561C"/>
    <w:rsid w:val="00D05F57"/>
    <w:rsid w:val="00D0667A"/>
    <w:rsid w:val="00D07A32"/>
    <w:rsid w:val="00D1162E"/>
    <w:rsid w:val="00D11B06"/>
    <w:rsid w:val="00D11FA3"/>
    <w:rsid w:val="00D12064"/>
    <w:rsid w:val="00D139B3"/>
    <w:rsid w:val="00D13ACC"/>
    <w:rsid w:val="00D13D8A"/>
    <w:rsid w:val="00D1401C"/>
    <w:rsid w:val="00D14BDC"/>
    <w:rsid w:val="00D14C1F"/>
    <w:rsid w:val="00D14CB2"/>
    <w:rsid w:val="00D17908"/>
    <w:rsid w:val="00D17C19"/>
    <w:rsid w:val="00D20FC1"/>
    <w:rsid w:val="00D225D1"/>
    <w:rsid w:val="00D2496A"/>
    <w:rsid w:val="00D25243"/>
    <w:rsid w:val="00D25B0A"/>
    <w:rsid w:val="00D2657D"/>
    <w:rsid w:val="00D27267"/>
    <w:rsid w:val="00D27C85"/>
    <w:rsid w:val="00D322EC"/>
    <w:rsid w:val="00D32300"/>
    <w:rsid w:val="00D3598A"/>
    <w:rsid w:val="00D35C99"/>
    <w:rsid w:val="00D37022"/>
    <w:rsid w:val="00D3794E"/>
    <w:rsid w:val="00D40588"/>
    <w:rsid w:val="00D41477"/>
    <w:rsid w:val="00D42DCE"/>
    <w:rsid w:val="00D4318F"/>
    <w:rsid w:val="00D456C4"/>
    <w:rsid w:val="00D463BC"/>
    <w:rsid w:val="00D46544"/>
    <w:rsid w:val="00D46D94"/>
    <w:rsid w:val="00D4730F"/>
    <w:rsid w:val="00D50B3A"/>
    <w:rsid w:val="00D51F9E"/>
    <w:rsid w:val="00D536B6"/>
    <w:rsid w:val="00D53B2D"/>
    <w:rsid w:val="00D53F79"/>
    <w:rsid w:val="00D5484E"/>
    <w:rsid w:val="00D553A7"/>
    <w:rsid w:val="00D61427"/>
    <w:rsid w:val="00D620F1"/>
    <w:rsid w:val="00D639E3"/>
    <w:rsid w:val="00D66027"/>
    <w:rsid w:val="00D6734D"/>
    <w:rsid w:val="00D67449"/>
    <w:rsid w:val="00D72A64"/>
    <w:rsid w:val="00D76F6A"/>
    <w:rsid w:val="00D7714D"/>
    <w:rsid w:val="00D81EB3"/>
    <w:rsid w:val="00D82D4B"/>
    <w:rsid w:val="00D830BF"/>
    <w:rsid w:val="00D83519"/>
    <w:rsid w:val="00D83EAC"/>
    <w:rsid w:val="00D848F5"/>
    <w:rsid w:val="00D90010"/>
    <w:rsid w:val="00D902E3"/>
    <w:rsid w:val="00D90529"/>
    <w:rsid w:val="00D91182"/>
    <w:rsid w:val="00D92374"/>
    <w:rsid w:val="00D951C9"/>
    <w:rsid w:val="00D956D4"/>
    <w:rsid w:val="00D9644E"/>
    <w:rsid w:val="00D96643"/>
    <w:rsid w:val="00D9727A"/>
    <w:rsid w:val="00D9783E"/>
    <w:rsid w:val="00D97AD8"/>
    <w:rsid w:val="00DA03DB"/>
    <w:rsid w:val="00DA11E1"/>
    <w:rsid w:val="00DA16AF"/>
    <w:rsid w:val="00DA23A9"/>
    <w:rsid w:val="00DA4B2D"/>
    <w:rsid w:val="00DA56FF"/>
    <w:rsid w:val="00DA5FE7"/>
    <w:rsid w:val="00DA61DA"/>
    <w:rsid w:val="00DA7195"/>
    <w:rsid w:val="00DA76B1"/>
    <w:rsid w:val="00DB0A51"/>
    <w:rsid w:val="00DB1225"/>
    <w:rsid w:val="00DB4084"/>
    <w:rsid w:val="00DB510B"/>
    <w:rsid w:val="00DB69A3"/>
    <w:rsid w:val="00DB7189"/>
    <w:rsid w:val="00DB7770"/>
    <w:rsid w:val="00DC0022"/>
    <w:rsid w:val="00DC2020"/>
    <w:rsid w:val="00DC3286"/>
    <w:rsid w:val="00DC50F7"/>
    <w:rsid w:val="00DC61D0"/>
    <w:rsid w:val="00DC6C37"/>
    <w:rsid w:val="00DC71CA"/>
    <w:rsid w:val="00DD0DA7"/>
    <w:rsid w:val="00DD0E2E"/>
    <w:rsid w:val="00DD21A9"/>
    <w:rsid w:val="00DD2AE7"/>
    <w:rsid w:val="00DD31B3"/>
    <w:rsid w:val="00DD721E"/>
    <w:rsid w:val="00DD76A1"/>
    <w:rsid w:val="00DD792D"/>
    <w:rsid w:val="00DE01CC"/>
    <w:rsid w:val="00DE0224"/>
    <w:rsid w:val="00DE0C13"/>
    <w:rsid w:val="00DE18C7"/>
    <w:rsid w:val="00DE4430"/>
    <w:rsid w:val="00DE6F44"/>
    <w:rsid w:val="00DE7073"/>
    <w:rsid w:val="00DE74C4"/>
    <w:rsid w:val="00DF0041"/>
    <w:rsid w:val="00DF0792"/>
    <w:rsid w:val="00DF09DB"/>
    <w:rsid w:val="00DF4BE6"/>
    <w:rsid w:val="00DF689B"/>
    <w:rsid w:val="00DF7DA8"/>
    <w:rsid w:val="00DF7F45"/>
    <w:rsid w:val="00E004BB"/>
    <w:rsid w:val="00E00695"/>
    <w:rsid w:val="00E0176C"/>
    <w:rsid w:val="00E01847"/>
    <w:rsid w:val="00E0443E"/>
    <w:rsid w:val="00E0476C"/>
    <w:rsid w:val="00E04E1C"/>
    <w:rsid w:val="00E04FF0"/>
    <w:rsid w:val="00E06239"/>
    <w:rsid w:val="00E07592"/>
    <w:rsid w:val="00E07886"/>
    <w:rsid w:val="00E07E51"/>
    <w:rsid w:val="00E10CA9"/>
    <w:rsid w:val="00E11FAA"/>
    <w:rsid w:val="00E13B08"/>
    <w:rsid w:val="00E14DD3"/>
    <w:rsid w:val="00E14DED"/>
    <w:rsid w:val="00E15371"/>
    <w:rsid w:val="00E17F1F"/>
    <w:rsid w:val="00E22824"/>
    <w:rsid w:val="00E24A25"/>
    <w:rsid w:val="00E25E87"/>
    <w:rsid w:val="00E27D7A"/>
    <w:rsid w:val="00E30B65"/>
    <w:rsid w:val="00E30E29"/>
    <w:rsid w:val="00E33F70"/>
    <w:rsid w:val="00E34731"/>
    <w:rsid w:val="00E34A56"/>
    <w:rsid w:val="00E36AD8"/>
    <w:rsid w:val="00E3770C"/>
    <w:rsid w:val="00E42CB7"/>
    <w:rsid w:val="00E42CF6"/>
    <w:rsid w:val="00E434D6"/>
    <w:rsid w:val="00E457E5"/>
    <w:rsid w:val="00E47DF1"/>
    <w:rsid w:val="00E51AA2"/>
    <w:rsid w:val="00E56024"/>
    <w:rsid w:val="00E566AF"/>
    <w:rsid w:val="00E61AB2"/>
    <w:rsid w:val="00E620C2"/>
    <w:rsid w:val="00E63407"/>
    <w:rsid w:val="00E67919"/>
    <w:rsid w:val="00E67DBA"/>
    <w:rsid w:val="00E73C39"/>
    <w:rsid w:val="00E73E4B"/>
    <w:rsid w:val="00E74920"/>
    <w:rsid w:val="00E74B3A"/>
    <w:rsid w:val="00E75171"/>
    <w:rsid w:val="00E75F1D"/>
    <w:rsid w:val="00E77EAB"/>
    <w:rsid w:val="00E81626"/>
    <w:rsid w:val="00E83D00"/>
    <w:rsid w:val="00E847D1"/>
    <w:rsid w:val="00E92944"/>
    <w:rsid w:val="00E933CE"/>
    <w:rsid w:val="00E93BCB"/>
    <w:rsid w:val="00E94848"/>
    <w:rsid w:val="00E94BB4"/>
    <w:rsid w:val="00E95617"/>
    <w:rsid w:val="00E97889"/>
    <w:rsid w:val="00EA19E0"/>
    <w:rsid w:val="00EA2649"/>
    <w:rsid w:val="00EA2C87"/>
    <w:rsid w:val="00EA4335"/>
    <w:rsid w:val="00EA4E72"/>
    <w:rsid w:val="00EA5D28"/>
    <w:rsid w:val="00EA5E52"/>
    <w:rsid w:val="00EA6477"/>
    <w:rsid w:val="00EB26B7"/>
    <w:rsid w:val="00EB6D65"/>
    <w:rsid w:val="00EB6FBB"/>
    <w:rsid w:val="00EB7DB9"/>
    <w:rsid w:val="00EC0801"/>
    <w:rsid w:val="00EC0AD1"/>
    <w:rsid w:val="00EC129E"/>
    <w:rsid w:val="00EC2CD6"/>
    <w:rsid w:val="00EC5C12"/>
    <w:rsid w:val="00EC71DA"/>
    <w:rsid w:val="00EC7407"/>
    <w:rsid w:val="00ED169F"/>
    <w:rsid w:val="00ED1B1F"/>
    <w:rsid w:val="00ED269E"/>
    <w:rsid w:val="00ED4B6C"/>
    <w:rsid w:val="00ED5AE0"/>
    <w:rsid w:val="00ED71DA"/>
    <w:rsid w:val="00ED7739"/>
    <w:rsid w:val="00EE0830"/>
    <w:rsid w:val="00EE2C65"/>
    <w:rsid w:val="00EE30F4"/>
    <w:rsid w:val="00EE3936"/>
    <w:rsid w:val="00EE4E27"/>
    <w:rsid w:val="00EE5712"/>
    <w:rsid w:val="00EE583A"/>
    <w:rsid w:val="00EF0F44"/>
    <w:rsid w:val="00EF25AA"/>
    <w:rsid w:val="00EF2ECC"/>
    <w:rsid w:val="00EF5A4E"/>
    <w:rsid w:val="00EF5D3F"/>
    <w:rsid w:val="00EF6B8A"/>
    <w:rsid w:val="00F00C04"/>
    <w:rsid w:val="00F011EF"/>
    <w:rsid w:val="00F01C19"/>
    <w:rsid w:val="00F0269D"/>
    <w:rsid w:val="00F02A58"/>
    <w:rsid w:val="00F032FB"/>
    <w:rsid w:val="00F06B0A"/>
    <w:rsid w:val="00F107F0"/>
    <w:rsid w:val="00F10CDD"/>
    <w:rsid w:val="00F112B8"/>
    <w:rsid w:val="00F11FC7"/>
    <w:rsid w:val="00F120F5"/>
    <w:rsid w:val="00F1319F"/>
    <w:rsid w:val="00F13E1A"/>
    <w:rsid w:val="00F14328"/>
    <w:rsid w:val="00F152E4"/>
    <w:rsid w:val="00F15D1F"/>
    <w:rsid w:val="00F15FA5"/>
    <w:rsid w:val="00F171E0"/>
    <w:rsid w:val="00F20721"/>
    <w:rsid w:val="00F20EB9"/>
    <w:rsid w:val="00F21651"/>
    <w:rsid w:val="00F235BC"/>
    <w:rsid w:val="00F23EBB"/>
    <w:rsid w:val="00F247A7"/>
    <w:rsid w:val="00F24A54"/>
    <w:rsid w:val="00F2669E"/>
    <w:rsid w:val="00F26ACA"/>
    <w:rsid w:val="00F27B66"/>
    <w:rsid w:val="00F31888"/>
    <w:rsid w:val="00F319C0"/>
    <w:rsid w:val="00F31B88"/>
    <w:rsid w:val="00F3225D"/>
    <w:rsid w:val="00F33333"/>
    <w:rsid w:val="00F33413"/>
    <w:rsid w:val="00F336B4"/>
    <w:rsid w:val="00F33A6D"/>
    <w:rsid w:val="00F3612D"/>
    <w:rsid w:val="00F404EB"/>
    <w:rsid w:val="00F40581"/>
    <w:rsid w:val="00F42C5D"/>
    <w:rsid w:val="00F42EBD"/>
    <w:rsid w:val="00F43E5E"/>
    <w:rsid w:val="00F44975"/>
    <w:rsid w:val="00F44FFA"/>
    <w:rsid w:val="00F450E2"/>
    <w:rsid w:val="00F45A28"/>
    <w:rsid w:val="00F45B91"/>
    <w:rsid w:val="00F45BB8"/>
    <w:rsid w:val="00F46177"/>
    <w:rsid w:val="00F462B7"/>
    <w:rsid w:val="00F47403"/>
    <w:rsid w:val="00F545B0"/>
    <w:rsid w:val="00F56259"/>
    <w:rsid w:val="00F5704B"/>
    <w:rsid w:val="00F62008"/>
    <w:rsid w:val="00F62864"/>
    <w:rsid w:val="00F62AB3"/>
    <w:rsid w:val="00F62FB4"/>
    <w:rsid w:val="00F63A53"/>
    <w:rsid w:val="00F63ACF"/>
    <w:rsid w:val="00F65383"/>
    <w:rsid w:val="00F653BB"/>
    <w:rsid w:val="00F70A8D"/>
    <w:rsid w:val="00F70DA7"/>
    <w:rsid w:val="00F71005"/>
    <w:rsid w:val="00F715AF"/>
    <w:rsid w:val="00F7272A"/>
    <w:rsid w:val="00F75FC6"/>
    <w:rsid w:val="00F7733F"/>
    <w:rsid w:val="00F774D8"/>
    <w:rsid w:val="00F77937"/>
    <w:rsid w:val="00F77F06"/>
    <w:rsid w:val="00F817D8"/>
    <w:rsid w:val="00F82062"/>
    <w:rsid w:val="00F8487C"/>
    <w:rsid w:val="00F84953"/>
    <w:rsid w:val="00F901F8"/>
    <w:rsid w:val="00F9239A"/>
    <w:rsid w:val="00F947C2"/>
    <w:rsid w:val="00F94AD5"/>
    <w:rsid w:val="00F952FC"/>
    <w:rsid w:val="00F95DEF"/>
    <w:rsid w:val="00F96069"/>
    <w:rsid w:val="00F96BE5"/>
    <w:rsid w:val="00FA0AC7"/>
    <w:rsid w:val="00FA1848"/>
    <w:rsid w:val="00FA20F2"/>
    <w:rsid w:val="00FA362F"/>
    <w:rsid w:val="00FA5E33"/>
    <w:rsid w:val="00FA5F37"/>
    <w:rsid w:val="00FA6277"/>
    <w:rsid w:val="00FA633E"/>
    <w:rsid w:val="00FA6390"/>
    <w:rsid w:val="00FA6C94"/>
    <w:rsid w:val="00FA7005"/>
    <w:rsid w:val="00FA74D4"/>
    <w:rsid w:val="00FA76D6"/>
    <w:rsid w:val="00FB0CBC"/>
    <w:rsid w:val="00FB1FE7"/>
    <w:rsid w:val="00FB3D78"/>
    <w:rsid w:val="00FB534D"/>
    <w:rsid w:val="00FB5720"/>
    <w:rsid w:val="00FB69E2"/>
    <w:rsid w:val="00FB7480"/>
    <w:rsid w:val="00FC0EAC"/>
    <w:rsid w:val="00FC11CE"/>
    <w:rsid w:val="00FC2A41"/>
    <w:rsid w:val="00FC4DED"/>
    <w:rsid w:val="00FC5711"/>
    <w:rsid w:val="00FC57D4"/>
    <w:rsid w:val="00FD016D"/>
    <w:rsid w:val="00FD09A9"/>
    <w:rsid w:val="00FD1115"/>
    <w:rsid w:val="00FD274D"/>
    <w:rsid w:val="00FD2C75"/>
    <w:rsid w:val="00FD30BE"/>
    <w:rsid w:val="00FD43FB"/>
    <w:rsid w:val="00FD46D9"/>
    <w:rsid w:val="00FD50A0"/>
    <w:rsid w:val="00FE0053"/>
    <w:rsid w:val="00FE07EC"/>
    <w:rsid w:val="00FE1CFD"/>
    <w:rsid w:val="00FE3BAB"/>
    <w:rsid w:val="00FE52CD"/>
    <w:rsid w:val="00FE5A39"/>
    <w:rsid w:val="00FF14C4"/>
    <w:rsid w:val="00FF1EB0"/>
    <w:rsid w:val="00FF221F"/>
    <w:rsid w:val="00FF3101"/>
    <w:rsid w:val="00FF3B34"/>
    <w:rsid w:val="00FF551E"/>
    <w:rsid w:val="00FF7885"/>
    <w:rsid w:val="028B5457"/>
    <w:rsid w:val="02A46519"/>
    <w:rsid w:val="02E74D14"/>
    <w:rsid w:val="02FC5AB3"/>
    <w:rsid w:val="035E6B0B"/>
    <w:rsid w:val="04100AEC"/>
    <w:rsid w:val="04B15209"/>
    <w:rsid w:val="04D70225"/>
    <w:rsid w:val="05160EF2"/>
    <w:rsid w:val="058645FB"/>
    <w:rsid w:val="068F55E3"/>
    <w:rsid w:val="06925745"/>
    <w:rsid w:val="06E93094"/>
    <w:rsid w:val="07BC4304"/>
    <w:rsid w:val="0829293A"/>
    <w:rsid w:val="084B781B"/>
    <w:rsid w:val="09756E61"/>
    <w:rsid w:val="0A232419"/>
    <w:rsid w:val="0A420FE1"/>
    <w:rsid w:val="0BBB3692"/>
    <w:rsid w:val="0BEB0202"/>
    <w:rsid w:val="0D326CC2"/>
    <w:rsid w:val="0EA03360"/>
    <w:rsid w:val="10FE7942"/>
    <w:rsid w:val="118E6D12"/>
    <w:rsid w:val="121216F1"/>
    <w:rsid w:val="126A32DB"/>
    <w:rsid w:val="128B62C1"/>
    <w:rsid w:val="135A557B"/>
    <w:rsid w:val="1378147A"/>
    <w:rsid w:val="13D35827"/>
    <w:rsid w:val="14DA122C"/>
    <w:rsid w:val="14F641C2"/>
    <w:rsid w:val="15D32F45"/>
    <w:rsid w:val="17787D90"/>
    <w:rsid w:val="17D46287"/>
    <w:rsid w:val="1868332D"/>
    <w:rsid w:val="1A393EE7"/>
    <w:rsid w:val="1B291859"/>
    <w:rsid w:val="1DA82577"/>
    <w:rsid w:val="1E1170AC"/>
    <w:rsid w:val="20A57BD4"/>
    <w:rsid w:val="2188552B"/>
    <w:rsid w:val="22A44CDF"/>
    <w:rsid w:val="234A764E"/>
    <w:rsid w:val="253009F4"/>
    <w:rsid w:val="257A33DD"/>
    <w:rsid w:val="25F44B01"/>
    <w:rsid w:val="28812CD5"/>
    <w:rsid w:val="29581C87"/>
    <w:rsid w:val="29C928E7"/>
    <w:rsid w:val="2A7C02EC"/>
    <w:rsid w:val="2A8F7CD5"/>
    <w:rsid w:val="2B3F4DD2"/>
    <w:rsid w:val="2B485D2C"/>
    <w:rsid w:val="2B9654FA"/>
    <w:rsid w:val="2BCD35C1"/>
    <w:rsid w:val="2C2D426E"/>
    <w:rsid w:val="2E7345D1"/>
    <w:rsid w:val="2F083808"/>
    <w:rsid w:val="2FBA0ACE"/>
    <w:rsid w:val="2FF5241F"/>
    <w:rsid w:val="33380434"/>
    <w:rsid w:val="353F5A8C"/>
    <w:rsid w:val="36A37E72"/>
    <w:rsid w:val="36DE1355"/>
    <w:rsid w:val="376D0FF4"/>
    <w:rsid w:val="38107BD1"/>
    <w:rsid w:val="38E050B4"/>
    <w:rsid w:val="393D26BB"/>
    <w:rsid w:val="396B689B"/>
    <w:rsid w:val="3A0438CE"/>
    <w:rsid w:val="3A5B7C10"/>
    <w:rsid w:val="3AE576F5"/>
    <w:rsid w:val="3C3170AD"/>
    <w:rsid w:val="3D9C2881"/>
    <w:rsid w:val="3F801B0E"/>
    <w:rsid w:val="40206EE5"/>
    <w:rsid w:val="40B3559D"/>
    <w:rsid w:val="413C1020"/>
    <w:rsid w:val="41A55A6F"/>
    <w:rsid w:val="41AE7F1F"/>
    <w:rsid w:val="429D2840"/>
    <w:rsid w:val="43AD09C3"/>
    <w:rsid w:val="45B527CD"/>
    <w:rsid w:val="46D92B01"/>
    <w:rsid w:val="46F30DEA"/>
    <w:rsid w:val="470B7BE0"/>
    <w:rsid w:val="47764C2F"/>
    <w:rsid w:val="48935C3E"/>
    <w:rsid w:val="48A82A9E"/>
    <w:rsid w:val="48CA190C"/>
    <w:rsid w:val="49406994"/>
    <w:rsid w:val="496102C4"/>
    <w:rsid w:val="49DA3B9B"/>
    <w:rsid w:val="4A082E0A"/>
    <w:rsid w:val="4AA4422A"/>
    <w:rsid w:val="4AC268B8"/>
    <w:rsid w:val="4BDC009E"/>
    <w:rsid w:val="4C1B4B58"/>
    <w:rsid w:val="4CC51E60"/>
    <w:rsid w:val="4CC748AA"/>
    <w:rsid w:val="4CD06839"/>
    <w:rsid w:val="4CD949FD"/>
    <w:rsid w:val="4F4A4FC8"/>
    <w:rsid w:val="4FD97D99"/>
    <w:rsid w:val="50135CCA"/>
    <w:rsid w:val="50D74B46"/>
    <w:rsid w:val="51654692"/>
    <w:rsid w:val="52585C54"/>
    <w:rsid w:val="543D56F2"/>
    <w:rsid w:val="54605E09"/>
    <w:rsid w:val="54B773D8"/>
    <w:rsid w:val="54D67D81"/>
    <w:rsid w:val="54D7260C"/>
    <w:rsid w:val="55F231C8"/>
    <w:rsid w:val="561B17C3"/>
    <w:rsid w:val="56D62F61"/>
    <w:rsid w:val="56F72230"/>
    <w:rsid w:val="57E02431"/>
    <w:rsid w:val="58055C15"/>
    <w:rsid w:val="58AE4B70"/>
    <w:rsid w:val="590A624B"/>
    <w:rsid w:val="5A2D57DD"/>
    <w:rsid w:val="5A3846D9"/>
    <w:rsid w:val="5AA3574A"/>
    <w:rsid w:val="5B316C0F"/>
    <w:rsid w:val="5C495A77"/>
    <w:rsid w:val="5F036A4F"/>
    <w:rsid w:val="5F377063"/>
    <w:rsid w:val="5F450FDB"/>
    <w:rsid w:val="5FF411EE"/>
    <w:rsid w:val="6117523F"/>
    <w:rsid w:val="616B7AA3"/>
    <w:rsid w:val="619012B7"/>
    <w:rsid w:val="62DD677E"/>
    <w:rsid w:val="62E50A5D"/>
    <w:rsid w:val="633A3E82"/>
    <w:rsid w:val="633E4B0A"/>
    <w:rsid w:val="662E111E"/>
    <w:rsid w:val="673F2C72"/>
    <w:rsid w:val="68790CF7"/>
    <w:rsid w:val="689F6284"/>
    <w:rsid w:val="68C06BDA"/>
    <w:rsid w:val="69534793"/>
    <w:rsid w:val="69F8009E"/>
    <w:rsid w:val="6A70612A"/>
    <w:rsid w:val="6AB76068"/>
    <w:rsid w:val="6B3100A8"/>
    <w:rsid w:val="6C657CCD"/>
    <w:rsid w:val="6C9132F0"/>
    <w:rsid w:val="6CFC62F4"/>
    <w:rsid w:val="6D5B701C"/>
    <w:rsid w:val="6DB70D14"/>
    <w:rsid w:val="6E10219F"/>
    <w:rsid w:val="6F3E529F"/>
    <w:rsid w:val="7047792D"/>
    <w:rsid w:val="71973F9C"/>
    <w:rsid w:val="72892FBD"/>
    <w:rsid w:val="736A2597"/>
    <w:rsid w:val="73E74B0A"/>
    <w:rsid w:val="74995770"/>
    <w:rsid w:val="74EF49EC"/>
    <w:rsid w:val="7540626B"/>
    <w:rsid w:val="75CD3E17"/>
    <w:rsid w:val="76683156"/>
    <w:rsid w:val="771A36A5"/>
    <w:rsid w:val="79253048"/>
    <w:rsid w:val="7A7122B6"/>
    <w:rsid w:val="7A8F4EBB"/>
    <w:rsid w:val="7A957825"/>
    <w:rsid w:val="7B802C44"/>
    <w:rsid w:val="7D1671EF"/>
    <w:rsid w:val="7F286B7B"/>
    <w:rsid w:val="7FC9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1"/>
    <w:qFormat/>
    <w:uiPriority w:val="0"/>
    <w:pPr>
      <w:keepNext/>
      <w:keepLines/>
      <w:spacing w:before="340" w:after="330" w:line="576" w:lineRule="auto"/>
      <w:outlineLvl w:val="0"/>
    </w:pPr>
    <w:rPr>
      <w:b/>
      <w:kern w:val="44"/>
      <w:sz w:val="44"/>
      <w:lang w:val="zh-CN"/>
    </w:rPr>
  </w:style>
  <w:style w:type="paragraph" w:styleId="3">
    <w:name w:val="heading 2"/>
    <w:basedOn w:val="1"/>
    <w:next w:val="1"/>
    <w:link w:val="62"/>
    <w:qFormat/>
    <w:uiPriority w:val="0"/>
    <w:pPr>
      <w:keepNext/>
      <w:keepLines/>
      <w:adjustRightInd w:val="0"/>
      <w:spacing w:before="260" w:after="260" w:line="416" w:lineRule="atLeast"/>
      <w:textAlignment w:val="baseline"/>
      <w:outlineLvl w:val="1"/>
    </w:pPr>
    <w:rPr>
      <w:rFonts w:ascii="Arial" w:hAnsi="Arial" w:eastAsia="黑体"/>
      <w:b/>
      <w:kern w:val="0"/>
      <w:sz w:val="32"/>
      <w:lang w:val="zh-CN"/>
    </w:rPr>
  </w:style>
  <w:style w:type="paragraph" w:styleId="4">
    <w:name w:val="heading 3"/>
    <w:basedOn w:val="1"/>
    <w:next w:val="1"/>
    <w:link w:val="63"/>
    <w:qFormat/>
    <w:uiPriority w:val="0"/>
    <w:pPr>
      <w:keepNext/>
      <w:keepLines/>
      <w:adjustRightInd w:val="0"/>
      <w:spacing w:before="260" w:after="260" w:line="416" w:lineRule="atLeast"/>
      <w:textAlignment w:val="baseline"/>
      <w:outlineLvl w:val="2"/>
    </w:pPr>
    <w:rPr>
      <w:b/>
      <w:kern w:val="0"/>
      <w:sz w:val="32"/>
      <w:lang w:val="zh-CN"/>
    </w:rPr>
  </w:style>
  <w:style w:type="paragraph" w:styleId="5">
    <w:name w:val="heading 4"/>
    <w:basedOn w:val="1"/>
    <w:next w:val="1"/>
    <w:link w:val="65"/>
    <w:qFormat/>
    <w:uiPriority w:val="0"/>
    <w:pPr>
      <w:keepNext/>
      <w:keepLines/>
      <w:spacing w:before="280" w:after="290" w:line="372" w:lineRule="auto"/>
      <w:outlineLvl w:val="3"/>
    </w:pPr>
    <w:rPr>
      <w:rFonts w:ascii="Arial" w:hAnsi="Arial" w:eastAsia="黑体"/>
      <w:b/>
      <w:sz w:val="28"/>
      <w:lang w:val="zh-CN"/>
    </w:rPr>
  </w:style>
  <w:style w:type="paragraph" w:styleId="6">
    <w:name w:val="heading 5"/>
    <w:basedOn w:val="1"/>
    <w:next w:val="7"/>
    <w:link w:val="66"/>
    <w:qFormat/>
    <w:uiPriority w:val="0"/>
    <w:pPr>
      <w:keepNext/>
      <w:keepLines/>
      <w:spacing w:before="280" w:after="290" w:line="372" w:lineRule="auto"/>
      <w:outlineLvl w:val="4"/>
    </w:pPr>
    <w:rPr>
      <w:b/>
      <w:sz w:val="28"/>
      <w:lang w:val="zh-CN"/>
    </w:rPr>
  </w:style>
  <w:style w:type="paragraph" w:styleId="8">
    <w:name w:val="heading 6"/>
    <w:basedOn w:val="1"/>
    <w:next w:val="7"/>
    <w:link w:val="67"/>
    <w:qFormat/>
    <w:uiPriority w:val="0"/>
    <w:pPr>
      <w:keepNext/>
      <w:keepLines/>
      <w:spacing w:before="240" w:after="64" w:line="317" w:lineRule="auto"/>
      <w:outlineLvl w:val="5"/>
    </w:pPr>
    <w:rPr>
      <w:rFonts w:ascii="Arial" w:hAnsi="Arial" w:eastAsia="黑体"/>
      <w:b/>
      <w:sz w:val="24"/>
      <w:lang w:val="zh-CN"/>
    </w:rPr>
  </w:style>
  <w:style w:type="paragraph" w:styleId="9">
    <w:name w:val="heading 7"/>
    <w:basedOn w:val="1"/>
    <w:next w:val="7"/>
    <w:link w:val="68"/>
    <w:qFormat/>
    <w:uiPriority w:val="0"/>
    <w:pPr>
      <w:keepNext/>
      <w:keepLines/>
      <w:spacing w:before="240" w:after="64" w:line="317" w:lineRule="auto"/>
      <w:outlineLvl w:val="6"/>
    </w:pPr>
    <w:rPr>
      <w:b/>
      <w:sz w:val="24"/>
      <w:lang w:val="zh-CN"/>
    </w:rPr>
  </w:style>
  <w:style w:type="paragraph" w:styleId="10">
    <w:name w:val="heading 8"/>
    <w:basedOn w:val="1"/>
    <w:next w:val="7"/>
    <w:link w:val="69"/>
    <w:qFormat/>
    <w:uiPriority w:val="0"/>
    <w:pPr>
      <w:keepNext/>
      <w:keepLines/>
      <w:spacing w:before="240" w:after="64" w:line="317" w:lineRule="auto"/>
      <w:outlineLvl w:val="7"/>
    </w:pPr>
    <w:rPr>
      <w:rFonts w:ascii="Arial" w:hAnsi="Arial" w:eastAsia="黑体"/>
      <w:sz w:val="24"/>
      <w:lang w:val="zh-CN"/>
    </w:rPr>
  </w:style>
  <w:style w:type="paragraph" w:styleId="11">
    <w:name w:val="heading 9"/>
    <w:basedOn w:val="1"/>
    <w:next w:val="7"/>
    <w:link w:val="70"/>
    <w:qFormat/>
    <w:uiPriority w:val="0"/>
    <w:pPr>
      <w:keepNext/>
      <w:keepLines/>
      <w:spacing w:before="240" w:after="64" w:line="317" w:lineRule="auto"/>
      <w:outlineLvl w:val="8"/>
    </w:pPr>
    <w:rPr>
      <w:rFonts w:ascii="Arial" w:hAnsi="Arial" w:eastAsia="黑体"/>
      <w:lang w:val="zh-CN"/>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4"/>
    <w:qFormat/>
    <w:uiPriority w:val="0"/>
    <w:pPr>
      <w:ind w:firstLine="420"/>
    </w:pPr>
    <w:rPr>
      <w:kern w:val="0"/>
      <w:sz w:val="20"/>
    </w:rPr>
  </w:style>
  <w:style w:type="paragraph" w:styleId="12">
    <w:name w:val="toc 7"/>
    <w:basedOn w:val="1"/>
    <w:next w:val="1"/>
    <w:qFormat/>
    <w:uiPriority w:val="0"/>
    <w:pPr>
      <w:ind w:left="2520" w:leftChars="1200"/>
    </w:pPr>
  </w:style>
  <w:style w:type="paragraph" w:styleId="13">
    <w:name w:val="Note Heading"/>
    <w:basedOn w:val="1"/>
    <w:next w:val="1"/>
    <w:link w:val="115"/>
    <w:qFormat/>
    <w:uiPriority w:val="0"/>
    <w:pPr>
      <w:adjustRightInd w:val="0"/>
      <w:snapToGrid w:val="0"/>
      <w:jc w:val="center"/>
    </w:pPr>
    <w:rPr>
      <w:lang w:val="zh-CN" w:eastAsia="zh-TW"/>
    </w:rPr>
  </w:style>
  <w:style w:type="paragraph" w:styleId="14">
    <w:name w:val="caption"/>
    <w:basedOn w:val="1"/>
    <w:next w:val="1"/>
    <w:qFormat/>
    <w:uiPriority w:val="0"/>
    <w:rPr>
      <w:rFonts w:ascii="Cambria" w:hAnsi="Cambria" w:eastAsia="黑体"/>
    </w:rPr>
  </w:style>
  <w:style w:type="paragraph" w:styleId="15">
    <w:name w:val="Document Map"/>
    <w:basedOn w:val="1"/>
    <w:link w:val="111"/>
    <w:qFormat/>
    <w:uiPriority w:val="0"/>
    <w:pPr>
      <w:shd w:val="clear" w:color="auto" w:fill="000080"/>
    </w:pPr>
    <w:rPr>
      <w:kern w:val="0"/>
      <w:sz w:val="20"/>
    </w:rPr>
  </w:style>
  <w:style w:type="paragraph" w:styleId="16">
    <w:name w:val="toa heading"/>
    <w:basedOn w:val="1"/>
    <w:next w:val="1"/>
    <w:qFormat/>
    <w:uiPriority w:val="0"/>
    <w:pPr>
      <w:adjustRightInd w:val="0"/>
      <w:spacing w:before="120" w:line="312" w:lineRule="atLeast"/>
      <w:textAlignment w:val="baseline"/>
    </w:pPr>
    <w:rPr>
      <w:rFonts w:ascii="Arial" w:hAnsi="Arial"/>
      <w:sz w:val="24"/>
    </w:rPr>
  </w:style>
  <w:style w:type="paragraph" w:styleId="17">
    <w:name w:val="annotation text"/>
    <w:basedOn w:val="1"/>
    <w:link w:val="105"/>
    <w:qFormat/>
    <w:uiPriority w:val="0"/>
    <w:pPr>
      <w:adjustRightInd w:val="0"/>
      <w:spacing w:line="360" w:lineRule="atLeast"/>
      <w:textAlignment w:val="baseline"/>
    </w:pPr>
    <w:rPr>
      <w:kern w:val="0"/>
      <w:sz w:val="24"/>
      <w:lang w:val="zh-CN"/>
    </w:rPr>
  </w:style>
  <w:style w:type="paragraph" w:styleId="18">
    <w:name w:val="Body Text 3"/>
    <w:basedOn w:val="1"/>
    <w:link w:val="82"/>
    <w:qFormat/>
    <w:uiPriority w:val="0"/>
    <w:pPr>
      <w:tabs>
        <w:tab w:val="left" w:pos="-1440"/>
      </w:tabs>
      <w:suppressAutoHyphens/>
      <w:spacing w:line="240" w:lineRule="atLeast"/>
    </w:pPr>
    <w:rPr>
      <w:rFonts w:ascii="Arial" w:hAnsi="Arial"/>
      <w:color w:val="FF0000"/>
      <w:spacing w:val="-3"/>
      <w:kern w:val="0"/>
      <w:sz w:val="22"/>
      <w:lang w:val="en-GB" w:eastAsia="en-US"/>
    </w:rPr>
  </w:style>
  <w:style w:type="paragraph" w:styleId="19">
    <w:name w:val="Body Text"/>
    <w:basedOn w:val="1"/>
    <w:next w:val="20"/>
    <w:link w:val="77"/>
    <w:qFormat/>
    <w:uiPriority w:val="99"/>
    <w:rPr>
      <w:sz w:val="24"/>
    </w:rPr>
  </w:style>
  <w:style w:type="paragraph" w:customStyle="1" w:styleId="20">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21">
    <w:name w:val="Body Text Indent"/>
    <w:basedOn w:val="1"/>
    <w:link w:val="110"/>
    <w:qFormat/>
    <w:uiPriority w:val="0"/>
    <w:pPr>
      <w:ind w:firstLine="360"/>
    </w:pPr>
    <w:rPr>
      <w:kern w:val="0"/>
      <w:sz w:val="28"/>
      <w:szCs w:val="24"/>
    </w:rPr>
  </w:style>
  <w:style w:type="paragraph" w:styleId="22">
    <w:name w:val="Block Text"/>
    <w:basedOn w:val="1"/>
    <w:qFormat/>
    <w:uiPriority w:val="0"/>
    <w:pPr>
      <w:ind w:left="-540" w:right="-1054"/>
    </w:pPr>
    <w:rPr>
      <w:sz w:val="28"/>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88"/>
    <w:qFormat/>
    <w:uiPriority w:val="99"/>
    <w:pPr>
      <w:overflowPunct w:val="0"/>
      <w:spacing w:line="360" w:lineRule="auto"/>
    </w:pPr>
    <w:rPr>
      <w:rFonts w:ascii="宋体" w:hAnsi="Courier New" w:eastAsia="仿宋_GB2312"/>
      <w:sz w:val="24"/>
      <w:lang w:val="zh-CN"/>
    </w:rPr>
  </w:style>
  <w:style w:type="paragraph" w:styleId="26">
    <w:name w:val="toc 8"/>
    <w:basedOn w:val="1"/>
    <w:next w:val="1"/>
    <w:qFormat/>
    <w:uiPriority w:val="0"/>
    <w:pPr>
      <w:ind w:left="2940" w:leftChars="1400"/>
    </w:pPr>
  </w:style>
  <w:style w:type="paragraph" w:styleId="27">
    <w:name w:val="Date"/>
    <w:basedOn w:val="1"/>
    <w:next w:val="1"/>
    <w:link w:val="126"/>
    <w:qFormat/>
    <w:uiPriority w:val="99"/>
    <w:rPr>
      <w:kern w:val="0"/>
      <w:sz w:val="24"/>
    </w:rPr>
  </w:style>
  <w:style w:type="paragraph" w:styleId="28">
    <w:name w:val="Body Text Indent 2"/>
    <w:basedOn w:val="1"/>
    <w:link w:val="76"/>
    <w:qFormat/>
    <w:uiPriority w:val="0"/>
    <w:pPr>
      <w:spacing w:before="60" w:after="60"/>
      <w:ind w:left="720" w:hanging="720"/>
    </w:pPr>
    <w:rPr>
      <w:color w:val="000000"/>
      <w:kern w:val="0"/>
      <w:sz w:val="24"/>
    </w:rPr>
  </w:style>
  <w:style w:type="paragraph" w:styleId="29">
    <w:name w:val="endnote text"/>
    <w:basedOn w:val="1"/>
    <w:link w:val="206"/>
    <w:semiHidden/>
    <w:unhideWhenUsed/>
    <w:qFormat/>
    <w:uiPriority w:val="0"/>
    <w:pPr>
      <w:snapToGrid w:val="0"/>
      <w:jc w:val="left"/>
    </w:pPr>
    <w:rPr>
      <w:rFonts w:eastAsia="??"/>
      <w:color w:val="000000"/>
      <w:kern w:val="0"/>
      <w:sz w:val="24"/>
      <w:szCs w:val="24"/>
      <w:lang w:val="zh-CN"/>
    </w:rPr>
  </w:style>
  <w:style w:type="paragraph" w:styleId="30">
    <w:name w:val="Balloon Text"/>
    <w:basedOn w:val="1"/>
    <w:link w:val="107"/>
    <w:qFormat/>
    <w:uiPriority w:val="0"/>
    <w:rPr>
      <w:sz w:val="18"/>
      <w:szCs w:val="18"/>
      <w:lang w:val="zh-CN"/>
    </w:rPr>
  </w:style>
  <w:style w:type="paragraph" w:styleId="31">
    <w:name w:val="footer"/>
    <w:basedOn w:val="1"/>
    <w:link w:val="175"/>
    <w:qFormat/>
    <w:uiPriority w:val="99"/>
    <w:pPr>
      <w:tabs>
        <w:tab w:val="center" w:pos="4153"/>
        <w:tab w:val="right" w:pos="8306"/>
      </w:tabs>
      <w:snapToGrid w:val="0"/>
    </w:pPr>
    <w:rPr>
      <w:sz w:val="18"/>
      <w:lang w:val="zh-CN"/>
    </w:rPr>
  </w:style>
  <w:style w:type="paragraph" w:styleId="32">
    <w:name w:val="header"/>
    <w:basedOn w:val="1"/>
    <w:link w:val="162"/>
    <w:qFormat/>
    <w:uiPriority w:val="99"/>
    <w:pPr>
      <w:pBdr>
        <w:bottom w:val="single" w:color="auto" w:sz="6" w:space="1"/>
      </w:pBdr>
      <w:tabs>
        <w:tab w:val="center" w:pos="4153"/>
        <w:tab w:val="right" w:pos="8306"/>
      </w:tabs>
      <w:snapToGrid w:val="0"/>
      <w:jc w:val="center"/>
    </w:pPr>
    <w:rPr>
      <w:sz w:val="18"/>
      <w:lang w:val="zh-CN"/>
    </w:rPr>
  </w:style>
  <w:style w:type="paragraph" w:styleId="33">
    <w:name w:val="toc 1"/>
    <w:basedOn w:val="1"/>
    <w:next w:val="1"/>
    <w:qFormat/>
    <w:uiPriority w:val="39"/>
  </w:style>
  <w:style w:type="paragraph" w:styleId="34">
    <w:name w:val="toc 4"/>
    <w:basedOn w:val="1"/>
    <w:next w:val="1"/>
    <w:qFormat/>
    <w:uiPriority w:val="0"/>
    <w:pPr>
      <w:ind w:left="1260" w:leftChars="600"/>
    </w:pPr>
  </w:style>
  <w:style w:type="paragraph" w:styleId="35">
    <w:name w:val="Subtitle"/>
    <w:basedOn w:val="1"/>
    <w:next w:val="1"/>
    <w:link w:val="99"/>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129"/>
    <w:qFormat/>
    <w:uiPriority w:val="0"/>
    <w:pPr>
      <w:snapToGrid w:val="0"/>
    </w:pPr>
    <w:rPr>
      <w:sz w:val="18"/>
      <w:szCs w:val="18"/>
      <w:lang w:val="zh-CN"/>
    </w:rPr>
  </w:style>
  <w:style w:type="paragraph" w:styleId="37">
    <w:name w:val="toc 6"/>
    <w:basedOn w:val="1"/>
    <w:next w:val="1"/>
    <w:qFormat/>
    <w:uiPriority w:val="0"/>
    <w:pPr>
      <w:ind w:left="2100" w:leftChars="1000"/>
    </w:pPr>
  </w:style>
  <w:style w:type="paragraph" w:styleId="38">
    <w:name w:val="Body Text Indent 3"/>
    <w:basedOn w:val="1"/>
    <w:link w:val="83"/>
    <w:qFormat/>
    <w:uiPriority w:val="0"/>
    <w:pPr>
      <w:ind w:firstLine="720"/>
    </w:pPr>
    <w:rPr>
      <w:kern w:val="0"/>
      <w:sz w:val="24"/>
    </w:rPr>
  </w:style>
  <w:style w:type="paragraph" w:styleId="39">
    <w:name w:val="table of figures"/>
    <w:basedOn w:val="1"/>
    <w:next w:val="1"/>
    <w:qFormat/>
    <w:uiPriority w:val="0"/>
    <w:pPr>
      <w:ind w:left="440" w:hanging="440"/>
    </w:pPr>
    <w:rPr>
      <w:rFonts w:ascii="Arial" w:hAnsi="Arial"/>
      <w:sz w:val="22"/>
      <w:lang w:val="en-GB" w:eastAsia="en-US"/>
    </w:rPr>
  </w:style>
  <w:style w:type="paragraph" w:styleId="40">
    <w:name w:val="toc 2"/>
    <w:basedOn w:val="1"/>
    <w:next w:val="1"/>
    <w:qFormat/>
    <w:uiPriority w:val="39"/>
    <w:pPr>
      <w:ind w:left="420" w:leftChars="200"/>
    </w:pPr>
  </w:style>
  <w:style w:type="paragraph" w:styleId="41">
    <w:name w:val="toc 9"/>
    <w:basedOn w:val="1"/>
    <w:next w:val="1"/>
    <w:qFormat/>
    <w:uiPriority w:val="0"/>
    <w:pPr>
      <w:ind w:left="3360" w:leftChars="1600"/>
    </w:pPr>
  </w:style>
  <w:style w:type="paragraph" w:styleId="42">
    <w:name w:val="Body Text 2"/>
    <w:basedOn w:val="1"/>
    <w:link w:val="100"/>
    <w:qFormat/>
    <w:uiPriority w:val="0"/>
    <w:pPr>
      <w:spacing w:before="60" w:after="60"/>
    </w:pPr>
    <w:rPr>
      <w:color w:val="0000FF"/>
      <w:kern w:val="0"/>
      <w:sz w:val="24"/>
    </w:rPr>
  </w:style>
  <w:style w:type="paragraph" w:styleId="43">
    <w:name w:val="HTML Preformatted"/>
    <w:basedOn w:val="1"/>
    <w:link w:val="1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kern w:val="0"/>
      <w:sz w:val="24"/>
      <w:szCs w:val="24"/>
    </w:rPr>
  </w:style>
  <w:style w:type="paragraph" w:styleId="44">
    <w:name w:val="Normal (Web)"/>
    <w:basedOn w:val="1"/>
    <w:qFormat/>
    <w:uiPriority w:val="99"/>
    <w:rPr>
      <w:rFonts w:ascii="宋体" w:hAnsi="宋体" w:cs="宋体"/>
      <w:sz w:val="24"/>
      <w:szCs w:val="24"/>
    </w:rPr>
  </w:style>
  <w:style w:type="paragraph" w:styleId="45">
    <w:name w:val="Title"/>
    <w:basedOn w:val="1"/>
    <w:next w:val="1"/>
    <w:link w:val="96"/>
    <w:qFormat/>
    <w:uiPriority w:val="0"/>
    <w:pPr>
      <w:spacing w:before="240" w:after="60"/>
      <w:jc w:val="center"/>
      <w:outlineLvl w:val="0"/>
    </w:pPr>
    <w:rPr>
      <w:rFonts w:ascii="Cambria" w:hAnsi="Cambria"/>
      <w:b/>
      <w:bCs/>
      <w:kern w:val="0"/>
      <w:sz w:val="32"/>
      <w:szCs w:val="32"/>
      <w:lang w:val="zh-CN"/>
    </w:rPr>
  </w:style>
  <w:style w:type="paragraph" w:styleId="46">
    <w:name w:val="annotation subject"/>
    <w:basedOn w:val="17"/>
    <w:next w:val="17"/>
    <w:link w:val="120"/>
    <w:qFormat/>
    <w:uiPriority w:val="0"/>
    <w:pPr>
      <w:adjustRightInd/>
      <w:spacing w:line="240" w:lineRule="auto"/>
      <w:textAlignment w:val="auto"/>
    </w:pPr>
  </w:style>
  <w:style w:type="paragraph" w:styleId="47">
    <w:name w:val="Body Text First Indent"/>
    <w:basedOn w:val="19"/>
    <w:link w:val="121"/>
    <w:qFormat/>
    <w:uiPriority w:val="0"/>
    <w:pPr>
      <w:spacing w:after="120"/>
      <w:ind w:firstLine="420" w:firstLineChars="100"/>
    </w:pPr>
    <w:rPr>
      <w:rFonts w:ascii="宋体" w:hAnsi="宋体"/>
      <w:color w:val="000000"/>
      <w:lang w:val="zh-CN"/>
    </w:rPr>
  </w:style>
  <w:style w:type="paragraph" w:styleId="48">
    <w:name w:val="Body Text First Indent 2"/>
    <w:basedOn w:val="21"/>
    <w:link w:val="109"/>
    <w:qFormat/>
    <w:uiPriority w:val="0"/>
    <w:pPr>
      <w:spacing w:after="120"/>
      <w:ind w:left="420" w:leftChars="200" w:firstLine="420" w:firstLineChars="200"/>
    </w:pPr>
    <w:rPr>
      <w:kern w:val="2"/>
      <w:sz w:val="21"/>
    </w:rPr>
  </w:style>
  <w:style w:type="table" w:styleId="50">
    <w:name w:val="Table Grid"/>
    <w:basedOn w:val="49"/>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qFormat/>
    <w:uiPriority w:val="0"/>
    <w:rPr>
      <w:b/>
      <w:bCs/>
    </w:rPr>
  </w:style>
  <w:style w:type="character" w:styleId="53">
    <w:name w:val="page number"/>
    <w:basedOn w:val="51"/>
    <w:qFormat/>
    <w:uiPriority w:val="0"/>
  </w:style>
  <w:style w:type="character" w:styleId="54">
    <w:name w:val="Emphasis"/>
    <w:qFormat/>
    <w:uiPriority w:val="0"/>
    <w:rPr>
      <w:i/>
      <w:iCs/>
    </w:rPr>
  </w:style>
  <w:style w:type="character" w:styleId="55">
    <w:name w:val="Hyperlink"/>
    <w:basedOn w:val="51"/>
    <w:qFormat/>
    <w:uiPriority w:val="99"/>
    <w:rPr>
      <w:color w:val="0000FF"/>
      <w:u w:val="single"/>
    </w:rPr>
  </w:style>
  <w:style w:type="character" w:styleId="56">
    <w:name w:val="annotation reference"/>
    <w:qFormat/>
    <w:uiPriority w:val="0"/>
    <w:rPr>
      <w:sz w:val="21"/>
      <w:szCs w:val="21"/>
    </w:rPr>
  </w:style>
  <w:style w:type="character" w:styleId="57">
    <w:name w:val="footnote reference"/>
    <w:qFormat/>
    <w:uiPriority w:val="0"/>
    <w:rPr>
      <w:vertAlign w:val="superscript"/>
    </w:rPr>
  </w:style>
  <w:style w:type="paragraph" w:customStyle="1" w:styleId="58">
    <w:name w:val="一级条标题"/>
    <w:basedOn w:val="59"/>
    <w:next w:val="60"/>
    <w:qFormat/>
    <w:uiPriority w:val="0"/>
    <w:pPr>
      <w:ind w:hanging="840"/>
    </w:pPr>
  </w:style>
  <w:style w:type="paragraph" w:customStyle="1" w:styleId="59">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60">
    <w:name w:val="段"/>
    <w:qFormat/>
    <w:uiPriority w:val="0"/>
    <w:pPr>
      <w:autoSpaceDE w:val="0"/>
      <w:autoSpaceDN w:val="0"/>
      <w:ind w:firstLine="200" w:firstLineChars="200"/>
      <w:jc w:val="both"/>
    </w:pPr>
    <w:rPr>
      <w:rFonts w:ascii="??" w:hAnsi="??" w:eastAsia="??" w:cs="宋体"/>
      <w:color w:val="000000"/>
      <w:szCs w:val="28"/>
      <w:lang w:val="en-US" w:eastAsia="zh-CN" w:bidi="ar-SA"/>
    </w:rPr>
  </w:style>
  <w:style w:type="character" w:customStyle="1" w:styleId="61">
    <w:name w:val="标题 1 字符"/>
    <w:link w:val="2"/>
    <w:qFormat/>
    <w:uiPriority w:val="0"/>
    <w:rPr>
      <w:b/>
      <w:kern w:val="44"/>
      <w:sz w:val="44"/>
      <w:lang w:val="zh-CN" w:eastAsia="zh-CN"/>
    </w:rPr>
  </w:style>
  <w:style w:type="character" w:customStyle="1" w:styleId="62">
    <w:name w:val="标题 2 字符"/>
    <w:link w:val="3"/>
    <w:qFormat/>
    <w:uiPriority w:val="0"/>
    <w:rPr>
      <w:rFonts w:ascii="Arial" w:hAnsi="Arial" w:eastAsia="黑体"/>
      <w:b/>
      <w:sz w:val="32"/>
      <w:lang w:val="zh-CN" w:eastAsia="zh-CN"/>
    </w:rPr>
  </w:style>
  <w:style w:type="character" w:customStyle="1" w:styleId="63">
    <w:name w:val="标题 3 字符"/>
    <w:link w:val="4"/>
    <w:qFormat/>
    <w:uiPriority w:val="0"/>
    <w:rPr>
      <w:b/>
      <w:sz w:val="32"/>
      <w:lang w:val="zh-CN" w:eastAsia="zh-CN"/>
    </w:rPr>
  </w:style>
  <w:style w:type="character" w:customStyle="1" w:styleId="64">
    <w:name w:val="正文缩进 字符"/>
    <w:link w:val="7"/>
    <w:qFormat/>
    <w:uiPriority w:val="0"/>
    <w:rPr>
      <w:rFonts w:eastAsia="宋体"/>
      <w:lang w:val="en-US" w:eastAsia="zh-CN" w:bidi="ar-SA"/>
    </w:rPr>
  </w:style>
  <w:style w:type="character" w:customStyle="1" w:styleId="65">
    <w:name w:val="标题 4 字符"/>
    <w:link w:val="5"/>
    <w:qFormat/>
    <w:uiPriority w:val="0"/>
    <w:rPr>
      <w:rFonts w:ascii="Arial" w:hAnsi="Arial" w:eastAsia="黑体"/>
      <w:b/>
      <w:kern w:val="2"/>
      <w:sz w:val="28"/>
      <w:lang w:val="zh-CN" w:eastAsia="zh-CN"/>
    </w:rPr>
  </w:style>
  <w:style w:type="character" w:customStyle="1" w:styleId="66">
    <w:name w:val="标题 5 字符"/>
    <w:link w:val="6"/>
    <w:qFormat/>
    <w:uiPriority w:val="0"/>
    <w:rPr>
      <w:b/>
      <w:kern w:val="2"/>
      <w:sz w:val="28"/>
      <w:lang w:val="zh-CN" w:eastAsia="zh-CN"/>
    </w:rPr>
  </w:style>
  <w:style w:type="character" w:customStyle="1" w:styleId="67">
    <w:name w:val="标题 6 字符"/>
    <w:link w:val="8"/>
    <w:qFormat/>
    <w:uiPriority w:val="0"/>
    <w:rPr>
      <w:rFonts w:ascii="Arial" w:hAnsi="Arial" w:eastAsia="黑体"/>
      <w:b/>
      <w:kern w:val="2"/>
      <w:sz w:val="24"/>
      <w:lang w:val="zh-CN" w:eastAsia="zh-CN"/>
    </w:rPr>
  </w:style>
  <w:style w:type="character" w:customStyle="1" w:styleId="68">
    <w:name w:val="标题 7 字符"/>
    <w:link w:val="9"/>
    <w:qFormat/>
    <w:uiPriority w:val="0"/>
    <w:rPr>
      <w:b/>
      <w:kern w:val="2"/>
      <w:sz w:val="24"/>
      <w:lang w:val="zh-CN" w:eastAsia="zh-CN"/>
    </w:rPr>
  </w:style>
  <w:style w:type="character" w:customStyle="1" w:styleId="69">
    <w:name w:val="标题 8 字符"/>
    <w:link w:val="10"/>
    <w:qFormat/>
    <w:uiPriority w:val="0"/>
    <w:rPr>
      <w:rFonts w:ascii="Arial" w:hAnsi="Arial" w:eastAsia="黑体"/>
      <w:kern w:val="2"/>
      <w:sz w:val="24"/>
      <w:lang w:val="zh-CN" w:eastAsia="zh-CN"/>
    </w:rPr>
  </w:style>
  <w:style w:type="character" w:customStyle="1" w:styleId="70">
    <w:name w:val="标题 9 字符"/>
    <w:link w:val="11"/>
    <w:qFormat/>
    <w:uiPriority w:val="0"/>
    <w:rPr>
      <w:rFonts w:ascii="Arial" w:hAnsi="Arial" w:eastAsia="黑体"/>
      <w:kern w:val="2"/>
      <w:sz w:val="21"/>
      <w:lang w:val="zh-CN" w:eastAsia="zh-CN"/>
    </w:rPr>
  </w:style>
  <w:style w:type="character" w:customStyle="1" w:styleId="71">
    <w:name w:val="已访问的超链接1"/>
    <w:qFormat/>
    <w:uiPriority w:val="99"/>
    <w:rPr>
      <w:color w:val="800080"/>
      <w:u w:val="single"/>
    </w:rPr>
  </w:style>
  <w:style w:type="character" w:customStyle="1" w:styleId="72">
    <w:name w:val="Char Char9"/>
    <w:qFormat/>
    <w:uiPriority w:val="0"/>
    <w:rPr>
      <w:rFonts w:ascii="Arial" w:hAnsi="Arial" w:eastAsia="黑体"/>
      <w:sz w:val="21"/>
      <w:lang w:val="en-US" w:eastAsia="zh-CN" w:bidi="ar-SA"/>
    </w:rPr>
  </w:style>
  <w:style w:type="character" w:customStyle="1" w:styleId="73">
    <w:name w:val="页脚 Char Char"/>
    <w:qFormat/>
    <w:uiPriority w:val="0"/>
    <w:rPr>
      <w:sz w:val="18"/>
    </w:rPr>
  </w:style>
  <w:style w:type="character" w:customStyle="1" w:styleId="74">
    <w:name w:val="Char Char14"/>
    <w:qFormat/>
    <w:uiPriority w:val="0"/>
    <w:rPr>
      <w:kern w:val="2"/>
      <w:sz w:val="18"/>
      <w:szCs w:val="18"/>
      <w:lang w:bidi="ar-SA"/>
    </w:rPr>
  </w:style>
  <w:style w:type="character" w:customStyle="1" w:styleId="75">
    <w:name w:val="Comment Text Char"/>
    <w:qFormat/>
    <w:uiPriority w:val="0"/>
    <w:rPr>
      <w:rFonts w:cs="Times New Roman"/>
      <w:kern w:val="2"/>
      <w:sz w:val="28"/>
      <w:szCs w:val="28"/>
    </w:rPr>
  </w:style>
  <w:style w:type="character" w:customStyle="1" w:styleId="76">
    <w:name w:val="正文文本缩进 2 字符"/>
    <w:link w:val="28"/>
    <w:qFormat/>
    <w:uiPriority w:val="0"/>
    <w:rPr>
      <w:rFonts w:eastAsia="宋体"/>
      <w:color w:val="000000"/>
      <w:sz w:val="24"/>
      <w:lang w:val="en-US" w:eastAsia="zh-CN" w:bidi="ar-SA"/>
    </w:rPr>
  </w:style>
  <w:style w:type="character" w:customStyle="1" w:styleId="77">
    <w:name w:val="正文文本 字符"/>
    <w:link w:val="19"/>
    <w:qFormat/>
    <w:uiPriority w:val="99"/>
    <w:rPr>
      <w:rFonts w:eastAsia="宋体"/>
      <w:kern w:val="2"/>
      <w:sz w:val="24"/>
      <w:lang w:val="en-US" w:eastAsia="zh-CN" w:bidi="ar-SA"/>
    </w:rPr>
  </w:style>
  <w:style w:type="character" w:customStyle="1" w:styleId="78">
    <w:name w:val="No Spacing Char"/>
    <w:link w:val="79"/>
    <w:qFormat/>
    <w:uiPriority w:val="0"/>
    <w:rPr>
      <w:rFonts w:ascii="Calibri" w:hAnsi="Calibri"/>
      <w:sz w:val="22"/>
      <w:szCs w:val="22"/>
      <w:lang w:val="en-US" w:eastAsia="zh-CN" w:bidi="ar-SA"/>
    </w:rPr>
  </w:style>
  <w:style w:type="paragraph" w:customStyle="1" w:styleId="79">
    <w:name w:val="无间隔1"/>
    <w:link w:val="78"/>
    <w:qFormat/>
    <w:uiPriority w:val="0"/>
    <w:rPr>
      <w:rFonts w:ascii="Calibri" w:hAnsi="Calibri" w:eastAsia="宋体" w:cs="Times New Roman"/>
      <w:sz w:val="22"/>
      <w:szCs w:val="22"/>
      <w:lang w:val="en-US" w:eastAsia="zh-CN" w:bidi="ar-SA"/>
    </w:rPr>
  </w:style>
  <w:style w:type="character" w:customStyle="1" w:styleId="80">
    <w:name w:val="Char Char111"/>
    <w:qFormat/>
    <w:uiPriority w:val="0"/>
    <w:rPr>
      <w:rFonts w:eastAsia="黑体"/>
      <w:kern w:val="2"/>
      <w:sz w:val="44"/>
      <w:szCs w:val="44"/>
      <w:lang w:val="en-US" w:eastAsia="zh-CN" w:bidi="ar-SA"/>
    </w:rPr>
  </w:style>
  <w:style w:type="character" w:customStyle="1" w:styleId="81">
    <w:name w:val="Char Char26"/>
    <w:qFormat/>
    <w:uiPriority w:val="0"/>
    <w:rPr>
      <w:rFonts w:eastAsia="宋体"/>
      <w:b/>
      <w:bCs/>
      <w:kern w:val="44"/>
      <w:sz w:val="44"/>
      <w:szCs w:val="44"/>
      <w:lang w:val="en-US" w:eastAsia="zh-CN" w:bidi="ar-SA"/>
    </w:rPr>
  </w:style>
  <w:style w:type="character" w:customStyle="1" w:styleId="82">
    <w:name w:val="正文文本 3 字符"/>
    <w:link w:val="18"/>
    <w:qFormat/>
    <w:uiPriority w:val="0"/>
    <w:rPr>
      <w:rFonts w:ascii="Arial" w:hAnsi="Arial"/>
      <w:color w:val="FF0000"/>
      <w:spacing w:val="-3"/>
      <w:sz w:val="22"/>
      <w:lang w:val="en-GB" w:eastAsia="en-US" w:bidi="ar-SA"/>
    </w:rPr>
  </w:style>
  <w:style w:type="character" w:customStyle="1" w:styleId="83">
    <w:name w:val="正文文本缩进 3 字符"/>
    <w:link w:val="38"/>
    <w:qFormat/>
    <w:uiPriority w:val="0"/>
    <w:rPr>
      <w:rFonts w:eastAsia="宋体"/>
      <w:sz w:val="24"/>
      <w:lang w:val="en-US" w:eastAsia="zh-CN" w:bidi="ar-SA"/>
    </w:rPr>
  </w:style>
  <w:style w:type="character" w:customStyle="1" w:styleId="84">
    <w:name w:val="正文缩进 Char2"/>
    <w:qFormat/>
    <w:uiPriority w:val="0"/>
    <w:rPr>
      <w:rFonts w:eastAsia="楷体_GB2312"/>
      <w:kern w:val="2"/>
      <w:sz w:val="28"/>
    </w:rPr>
  </w:style>
  <w:style w:type="character" w:customStyle="1" w:styleId="85">
    <w:name w:val="apple-style-span"/>
    <w:basedOn w:val="51"/>
    <w:qFormat/>
    <w:uiPriority w:val="0"/>
  </w:style>
  <w:style w:type="character" w:customStyle="1" w:styleId="86">
    <w:name w:val="Char Char15"/>
    <w:qFormat/>
    <w:uiPriority w:val="0"/>
    <w:rPr>
      <w:rFonts w:eastAsia="宋体"/>
      <w:b/>
      <w:sz w:val="28"/>
      <w:lang w:val="en-US" w:eastAsia="zh-CN" w:bidi="ar-SA"/>
    </w:rPr>
  </w:style>
  <w:style w:type="character" w:customStyle="1" w:styleId="87">
    <w:name w:val="Char Char19"/>
    <w:qFormat/>
    <w:uiPriority w:val="0"/>
    <w:rPr>
      <w:rFonts w:ascii="仿宋_GB2312" w:eastAsia="仿宋_GB2312" w:cs="MingLiU"/>
      <w:b/>
      <w:spacing w:val="1"/>
      <w:w w:val="99"/>
      <w:sz w:val="28"/>
      <w:szCs w:val="32"/>
    </w:rPr>
  </w:style>
  <w:style w:type="character" w:customStyle="1" w:styleId="88">
    <w:name w:val="纯文本 字符"/>
    <w:link w:val="25"/>
    <w:qFormat/>
    <w:uiPriority w:val="99"/>
    <w:rPr>
      <w:rFonts w:ascii="宋体" w:hAnsi="Courier New" w:eastAsia="仿宋_GB2312"/>
      <w:kern w:val="2"/>
      <w:sz w:val="24"/>
    </w:rPr>
  </w:style>
  <w:style w:type="character" w:customStyle="1" w:styleId="89">
    <w:name w:val="批注主题 Char1"/>
    <w:qFormat/>
    <w:uiPriority w:val="0"/>
    <w:rPr>
      <w:rFonts w:cs="Times New Roman"/>
      <w:b/>
      <w:bCs/>
      <w:kern w:val="2"/>
      <w:sz w:val="21"/>
      <w:szCs w:val="24"/>
      <w:lang w:val="en-US" w:eastAsia="zh-CN"/>
    </w:rPr>
  </w:style>
  <w:style w:type="character" w:customStyle="1" w:styleId="90">
    <w:name w:val="正文文字2 Char Char Char"/>
    <w:qFormat/>
    <w:uiPriority w:val="0"/>
    <w:rPr>
      <w:rFonts w:ascii="Arial" w:eastAsia="黑体"/>
      <w:sz w:val="21"/>
    </w:rPr>
  </w:style>
  <w:style w:type="character" w:customStyle="1" w:styleId="91">
    <w:name w:val="Char Char6"/>
    <w:qFormat/>
    <w:uiPriority w:val="0"/>
    <w:rPr>
      <w:kern w:val="2"/>
      <w:sz w:val="18"/>
      <w:szCs w:val="18"/>
    </w:rPr>
  </w:style>
  <w:style w:type="character" w:customStyle="1" w:styleId="92">
    <w:name w:val="cucd-0 Char Char Char"/>
    <w:qFormat/>
    <w:uiPriority w:val="0"/>
    <w:rPr>
      <w:kern w:val="2"/>
      <w:sz w:val="24"/>
      <w:szCs w:val="24"/>
      <w:lang w:bidi="ar-SA"/>
    </w:rPr>
  </w:style>
  <w:style w:type="character" w:customStyle="1" w:styleId="93">
    <w:name w:val="页脚 Char Char Char"/>
    <w:qFormat/>
    <w:uiPriority w:val="0"/>
    <w:rPr>
      <w:sz w:val="18"/>
    </w:rPr>
  </w:style>
  <w:style w:type="character" w:customStyle="1" w:styleId="94">
    <w:name w:val="无间隔 字符"/>
    <w:link w:val="95"/>
    <w:qFormat/>
    <w:uiPriority w:val="0"/>
    <w:rPr>
      <w:rFonts w:ascii="Calibri" w:hAnsi="Calibri"/>
      <w:sz w:val="22"/>
      <w:szCs w:val="22"/>
      <w:lang w:val="en-US" w:eastAsia="zh-CN" w:bidi="ar-SA"/>
    </w:rPr>
  </w:style>
  <w:style w:type="paragraph" w:styleId="95">
    <w:name w:val="No Spacing"/>
    <w:link w:val="94"/>
    <w:qFormat/>
    <w:uiPriority w:val="0"/>
    <w:rPr>
      <w:rFonts w:ascii="Calibri" w:hAnsi="Calibri" w:eastAsia="宋体" w:cs="Times New Roman"/>
      <w:sz w:val="22"/>
      <w:szCs w:val="22"/>
      <w:lang w:val="en-US" w:eastAsia="zh-CN" w:bidi="ar-SA"/>
    </w:rPr>
  </w:style>
  <w:style w:type="character" w:customStyle="1" w:styleId="96">
    <w:name w:val="标题 字符"/>
    <w:link w:val="45"/>
    <w:qFormat/>
    <w:uiPriority w:val="0"/>
    <w:rPr>
      <w:rFonts w:ascii="Cambria" w:hAnsi="Cambria" w:cs="Times New Roman"/>
      <w:b/>
      <w:bCs/>
      <w:sz w:val="32"/>
      <w:szCs w:val="32"/>
    </w:rPr>
  </w:style>
  <w:style w:type="character" w:customStyle="1" w:styleId="97">
    <w:name w:val="页脚 Char1"/>
    <w:qFormat/>
    <w:uiPriority w:val="0"/>
    <w:rPr>
      <w:sz w:val="18"/>
    </w:rPr>
  </w:style>
  <w:style w:type="character" w:customStyle="1" w:styleId="98">
    <w:name w:val="正文文本缩进 Char1"/>
    <w:qFormat/>
    <w:uiPriority w:val="0"/>
    <w:rPr>
      <w:rFonts w:ascii="宋体" w:hAnsi="宋体"/>
      <w:color w:val="000000"/>
      <w:sz w:val="24"/>
      <w:szCs w:val="24"/>
      <w:lang w:val="en-US" w:eastAsia="zh-CN"/>
    </w:rPr>
  </w:style>
  <w:style w:type="character" w:customStyle="1" w:styleId="99">
    <w:name w:val="副标题 字符"/>
    <w:link w:val="35"/>
    <w:qFormat/>
    <w:uiPriority w:val="0"/>
    <w:rPr>
      <w:rFonts w:ascii="Cambria" w:hAnsi="Cambria"/>
      <w:b/>
      <w:bCs/>
      <w:kern w:val="28"/>
      <w:sz w:val="32"/>
      <w:szCs w:val="32"/>
      <w:lang w:val="en-US" w:eastAsia="zh-CN"/>
    </w:rPr>
  </w:style>
  <w:style w:type="character" w:customStyle="1" w:styleId="100">
    <w:name w:val="正文文本 2 字符"/>
    <w:link w:val="42"/>
    <w:qFormat/>
    <w:uiPriority w:val="0"/>
    <w:rPr>
      <w:rFonts w:eastAsia="宋体"/>
      <w:color w:val="0000FF"/>
      <w:sz w:val="24"/>
      <w:lang w:val="en-US" w:eastAsia="zh-CN" w:bidi="ar-SA"/>
    </w:rPr>
  </w:style>
  <w:style w:type="character" w:customStyle="1" w:styleId="101">
    <w:name w:val="h4 Char Char1"/>
    <w:qFormat/>
    <w:uiPriority w:val="0"/>
    <w:rPr>
      <w:rFonts w:ascii="仿宋_GB2312" w:eastAsia="仿宋_GB2312" w:cs="MingLiU"/>
      <w:b/>
      <w:sz w:val="24"/>
      <w:szCs w:val="28"/>
    </w:rPr>
  </w:style>
  <w:style w:type="character" w:customStyle="1" w:styleId="102">
    <w:name w:val="Char Char24"/>
    <w:qFormat/>
    <w:uiPriority w:val="0"/>
    <w:rPr>
      <w:rFonts w:eastAsia="宋体"/>
      <w:b/>
      <w:bCs/>
      <w:kern w:val="2"/>
      <w:sz w:val="28"/>
      <w:szCs w:val="32"/>
      <w:lang w:val="en-US" w:eastAsia="zh-CN" w:bidi="ar-SA"/>
    </w:rPr>
  </w:style>
  <w:style w:type="character" w:customStyle="1" w:styleId="103">
    <w:name w:val="Char Char13"/>
    <w:qFormat/>
    <w:uiPriority w:val="0"/>
    <w:rPr>
      <w:rFonts w:ascii="Arial" w:hAnsi="Arial"/>
      <w:spacing w:val="-3"/>
      <w:sz w:val="22"/>
      <w:lang w:val="en-GB" w:eastAsia="en-US" w:bidi="ar-SA"/>
    </w:rPr>
  </w:style>
  <w:style w:type="character" w:customStyle="1" w:styleId="104">
    <w:name w:val="Char Char23"/>
    <w:qFormat/>
    <w:uiPriority w:val="0"/>
    <w:rPr>
      <w:rFonts w:ascii="Arial" w:hAnsi="Arial" w:eastAsia="黑体"/>
      <w:b/>
      <w:bCs/>
      <w:kern w:val="2"/>
      <w:sz w:val="28"/>
      <w:szCs w:val="28"/>
      <w:lang w:val="en-US" w:eastAsia="zh-CN" w:bidi="ar-SA"/>
    </w:rPr>
  </w:style>
  <w:style w:type="character" w:customStyle="1" w:styleId="105">
    <w:name w:val="批注文字 字符"/>
    <w:link w:val="17"/>
    <w:qFormat/>
    <w:uiPriority w:val="0"/>
    <w:rPr>
      <w:sz w:val="24"/>
    </w:rPr>
  </w:style>
  <w:style w:type="character" w:customStyle="1" w:styleId="106">
    <w:name w:val="Char Char12"/>
    <w:qFormat/>
    <w:uiPriority w:val="0"/>
    <w:rPr>
      <w:rFonts w:ascii="Arial" w:hAnsi="Arial" w:eastAsia="黑体"/>
      <w:b/>
      <w:sz w:val="24"/>
      <w:lang w:val="en-US" w:eastAsia="zh-CN" w:bidi="ar-SA"/>
    </w:rPr>
  </w:style>
  <w:style w:type="character" w:customStyle="1" w:styleId="107">
    <w:name w:val="批注框文本 字符"/>
    <w:link w:val="30"/>
    <w:qFormat/>
    <w:uiPriority w:val="0"/>
    <w:rPr>
      <w:kern w:val="2"/>
      <w:sz w:val="18"/>
      <w:szCs w:val="18"/>
    </w:rPr>
  </w:style>
  <w:style w:type="character" w:customStyle="1" w:styleId="108">
    <w:name w:val="Char Char16"/>
    <w:qFormat/>
    <w:uiPriority w:val="0"/>
    <w:rPr>
      <w:rFonts w:ascii="Calibri" w:hAnsi="Calibri" w:eastAsia="宋体"/>
      <w:kern w:val="2"/>
      <w:sz w:val="18"/>
      <w:szCs w:val="18"/>
      <w:lang w:val="en-US" w:eastAsia="zh-CN" w:bidi="ar-SA"/>
    </w:rPr>
  </w:style>
  <w:style w:type="character" w:customStyle="1" w:styleId="109">
    <w:name w:val="正文首行缩进 2 字符"/>
    <w:link w:val="48"/>
    <w:qFormat/>
    <w:uiPriority w:val="0"/>
    <w:rPr>
      <w:rFonts w:eastAsia="宋体"/>
      <w:kern w:val="2"/>
      <w:sz w:val="21"/>
      <w:szCs w:val="24"/>
      <w:lang w:val="en-US" w:eastAsia="zh-CN" w:bidi="ar-SA"/>
    </w:rPr>
  </w:style>
  <w:style w:type="character" w:customStyle="1" w:styleId="110">
    <w:name w:val="正文文本缩进 字符"/>
    <w:link w:val="21"/>
    <w:qFormat/>
    <w:uiPriority w:val="0"/>
    <w:rPr>
      <w:rFonts w:eastAsia="宋体"/>
      <w:sz w:val="28"/>
      <w:szCs w:val="24"/>
      <w:lang w:val="en-US" w:eastAsia="zh-CN" w:bidi="ar-SA"/>
    </w:rPr>
  </w:style>
  <w:style w:type="character" w:customStyle="1" w:styleId="111">
    <w:name w:val="文档结构图 字符"/>
    <w:link w:val="15"/>
    <w:qFormat/>
    <w:uiPriority w:val="0"/>
    <w:rPr>
      <w:rFonts w:eastAsia="宋体"/>
      <w:lang w:val="en-US" w:eastAsia="zh-CN" w:bidi="ar-SA"/>
    </w:rPr>
  </w:style>
  <w:style w:type="character" w:customStyle="1" w:styleId="112">
    <w:name w:val="Char Char17"/>
    <w:qFormat/>
    <w:uiPriority w:val="0"/>
    <w:rPr>
      <w:rFonts w:ascii="Calibri" w:hAnsi="Calibri" w:eastAsia="宋体"/>
      <w:kern w:val="2"/>
      <w:sz w:val="18"/>
      <w:szCs w:val="18"/>
      <w:lang w:val="en-US" w:eastAsia="zh-CN" w:bidi="ar-SA"/>
    </w:rPr>
  </w:style>
  <w:style w:type="character" w:customStyle="1" w:styleId="113">
    <w:name w:val="Char Char10"/>
    <w:qFormat/>
    <w:uiPriority w:val="0"/>
    <w:rPr>
      <w:rFonts w:ascii="Arial" w:hAnsi="Arial" w:eastAsia="黑体"/>
      <w:sz w:val="24"/>
      <w:lang w:val="en-US" w:eastAsia="zh-CN" w:bidi="ar-SA"/>
    </w:rPr>
  </w:style>
  <w:style w:type="character" w:customStyle="1" w:styleId="114">
    <w:name w:val="Char Char18"/>
    <w:qFormat/>
    <w:uiPriority w:val="0"/>
    <w:rPr>
      <w:rFonts w:ascii="仿宋_GB2312" w:eastAsia="仿宋_GB2312" w:cs="MingLiU"/>
      <w:b/>
      <w:sz w:val="24"/>
      <w:szCs w:val="28"/>
    </w:rPr>
  </w:style>
  <w:style w:type="character" w:customStyle="1" w:styleId="115">
    <w:name w:val="注释标题 字符"/>
    <w:link w:val="13"/>
    <w:qFormat/>
    <w:uiPriority w:val="0"/>
    <w:rPr>
      <w:kern w:val="2"/>
      <w:sz w:val="21"/>
      <w:lang w:eastAsia="zh-TW"/>
    </w:rPr>
  </w:style>
  <w:style w:type="character" w:customStyle="1" w:styleId="116">
    <w:name w:val="h4 Char Char"/>
    <w:qFormat/>
    <w:uiPriority w:val="0"/>
    <w:rPr>
      <w:rFonts w:ascii="仿宋_GB2312" w:eastAsia="仿宋_GB2312" w:cs="MingLiU"/>
      <w:b/>
      <w:sz w:val="24"/>
      <w:szCs w:val="28"/>
    </w:rPr>
  </w:style>
  <w:style w:type="character" w:customStyle="1" w:styleId="117">
    <w:name w:val="纯文本 Char1"/>
    <w:qFormat/>
    <w:uiPriority w:val="0"/>
    <w:rPr>
      <w:rFonts w:ascii="宋体" w:hAnsi="Courier New"/>
      <w:kern w:val="2"/>
      <w:sz w:val="21"/>
      <w:lang w:val="en-US" w:eastAsia="zh-CN"/>
    </w:rPr>
  </w:style>
  <w:style w:type="character" w:customStyle="1" w:styleId="118">
    <w:name w:val="Char Char11"/>
    <w:qFormat/>
    <w:uiPriority w:val="0"/>
    <w:rPr>
      <w:rFonts w:eastAsia="宋体"/>
      <w:b/>
      <w:sz w:val="24"/>
      <w:lang w:val="en-US" w:eastAsia="zh-CN" w:bidi="ar-SA"/>
    </w:rPr>
  </w:style>
  <w:style w:type="character" w:customStyle="1" w:styleId="119">
    <w:name w:val="页眉 Char1"/>
    <w:qFormat/>
    <w:uiPriority w:val="0"/>
    <w:rPr>
      <w:sz w:val="18"/>
    </w:rPr>
  </w:style>
  <w:style w:type="character" w:customStyle="1" w:styleId="120">
    <w:name w:val="批注主题 字符"/>
    <w:basedOn w:val="105"/>
    <w:link w:val="46"/>
    <w:qFormat/>
    <w:uiPriority w:val="0"/>
    <w:rPr>
      <w:sz w:val="24"/>
    </w:rPr>
  </w:style>
  <w:style w:type="character" w:customStyle="1" w:styleId="121">
    <w:name w:val="正文首行缩进 字符"/>
    <w:link w:val="47"/>
    <w:qFormat/>
    <w:uiPriority w:val="0"/>
    <w:rPr>
      <w:rFonts w:ascii="宋体" w:hAnsi="宋体"/>
      <w:color w:val="000000"/>
      <w:kern w:val="2"/>
      <w:sz w:val="24"/>
    </w:rPr>
  </w:style>
  <w:style w:type="character" w:customStyle="1" w:styleId="122">
    <w:name w:val="Char Char8"/>
    <w:qFormat/>
    <w:uiPriority w:val="0"/>
    <w:rPr>
      <w:kern w:val="2"/>
      <w:sz w:val="18"/>
      <w:szCs w:val="18"/>
    </w:rPr>
  </w:style>
  <w:style w:type="character" w:customStyle="1" w:styleId="123">
    <w:name w:val="页脚2 Char Char Char"/>
    <w:qFormat/>
    <w:uiPriority w:val="0"/>
    <w:rPr>
      <w:rFonts w:ascii="宋体" w:hAnsi="宋体"/>
      <w:sz w:val="18"/>
      <w:szCs w:val="18"/>
    </w:rPr>
  </w:style>
  <w:style w:type="character" w:customStyle="1" w:styleId="124">
    <w:name w:val="普通文字 Char2"/>
    <w:qFormat/>
    <w:uiPriority w:val="0"/>
    <w:rPr>
      <w:rFonts w:ascii="宋体" w:hAnsi="Courier New"/>
      <w:kern w:val="2"/>
      <w:sz w:val="28"/>
      <w:szCs w:val="28"/>
    </w:rPr>
  </w:style>
  <w:style w:type="character" w:customStyle="1" w:styleId="125">
    <w:name w:val="章 Char"/>
    <w:qFormat/>
    <w:uiPriority w:val="0"/>
    <w:rPr>
      <w:rFonts w:eastAsia="宋体"/>
      <w:b/>
      <w:kern w:val="44"/>
      <w:sz w:val="44"/>
      <w:lang w:val="en-US" w:eastAsia="zh-CN" w:bidi="ar-SA"/>
    </w:rPr>
  </w:style>
  <w:style w:type="character" w:customStyle="1" w:styleId="126">
    <w:name w:val="日期 字符"/>
    <w:link w:val="27"/>
    <w:qFormat/>
    <w:uiPriority w:val="99"/>
    <w:rPr>
      <w:rFonts w:eastAsia="宋体"/>
      <w:sz w:val="24"/>
      <w:lang w:val="en-US" w:eastAsia="zh-CN" w:bidi="ar-SA"/>
    </w:rPr>
  </w:style>
  <w:style w:type="character" w:customStyle="1" w:styleId="127">
    <w:name w:val="Char Char25"/>
    <w:qFormat/>
    <w:uiPriority w:val="0"/>
    <w:rPr>
      <w:rFonts w:ascii="Arial" w:hAnsi="Arial" w:eastAsia="黑体"/>
      <w:b/>
      <w:bCs/>
      <w:kern w:val="2"/>
      <w:sz w:val="30"/>
      <w:szCs w:val="32"/>
      <w:lang w:val="en-US" w:eastAsia="zh-CN" w:bidi="ar-SA"/>
    </w:rPr>
  </w:style>
  <w:style w:type="character" w:customStyle="1" w:styleId="128">
    <w:name w:val="正文文本 3 Char1"/>
    <w:qFormat/>
    <w:uiPriority w:val="0"/>
    <w:rPr>
      <w:kern w:val="2"/>
      <w:sz w:val="16"/>
      <w:szCs w:val="16"/>
      <w:lang w:val="en-US" w:eastAsia="zh-CN"/>
    </w:rPr>
  </w:style>
  <w:style w:type="character" w:customStyle="1" w:styleId="129">
    <w:name w:val="脚注文本 字符"/>
    <w:link w:val="36"/>
    <w:qFormat/>
    <w:uiPriority w:val="0"/>
    <w:rPr>
      <w:kern w:val="2"/>
      <w:sz w:val="18"/>
      <w:szCs w:val="18"/>
    </w:rPr>
  </w:style>
  <w:style w:type="character" w:customStyle="1" w:styleId="130">
    <w:name w:val="Char Char41"/>
    <w:qFormat/>
    <w:uiPriority w:val="0"/>
    <w:rPr>
      <w:rFonts w:ascii="Arial" w:hAnsi="Arial" w:eastAsia="黑体"/>
      <w:b/>
      <w:sz w:val="32"/>
      <w:lang w:val="en-US" w:eastAsia="zh-CN" w:bidi="ar-SA"/>
    </w:rPr>
  </w:style>
  <w:style w:type="character" w:customStyle="1" w:styleId="131">
    <w:name w:val="页眉 Char Char Char"/>
    <w:qFormat/>
    <w:uiPriority w:val="0"/>
    <w:rPr>
      <w:sz w:val="18"/>
    </w:rPr>
  </w:style>
  <w:style w:type="character" w:customStyle="1" w:styleId="132">
    <w:name w:val="HTML 预设格式 字符"/>
    <w:link w:val="43"/>
    <w:qFormat/>
    <w:uiPriority w:val="0"/>
    <w:rPr>
      <w:rFonts w:ascii="Arial" w:hAnsi="Arial" w:eastAsia="宋体" w:cs="Arial"/>
      <w:sz w:val="24"/>
      <w:szCs w:val="24"/>
      <w:lang w:val="en-US" w:eastAsia="zh-CN" w:bidi="ar-SA"/>
    </w:rPr>
  </w:style>
  <w:style w:type="character" w:customStyle="1" w:styleId="133">
    <w:name w:val="页脚2 Char Char"/>
    <w:link w:val="134"/>
    <w:qFormat/>
    <w:uiPriority w:val="0"/>
    <w:rPr>
      <w:rFonts w:ascii="宋体" w:hAnsi="宋体"/>
      <w:sz w:val="18"/>
      <w:szCs w:val="18"/>
    </w:rPr>
  </w:style>
  <w:style w:type="paragraph" w:customStyle="1" w:styleId="134">
    <w:name w:val="页脚2"/>
    <w:basedOn w:val="1"/>
    <w:link w:val="133"/>
    <w:qFormat/>
    <w:uiPriority w:val="0"/>
    <w:pPr>
      <w:pBdr>
        <w:top w:val="single" w:color="auto" w:sz="6" w:space="0"/>
      </w:pBdr>
      <w:jc w:val="right"/>
      <w:textAlignment w:val="center"/>
    </w:pPr>
    <w:rPr>
      <w:rFonts w:ascii="宋体" w:hAnsi="宋体"/>
      <w:kern w:val="0"/>
      <w:sz w:val="18"/>
      <w:szCs w:val="18"/>
      <w:lang w:val="zh-CN"/>
    </w:rPr>
  </w:style>
  <w:style w:type="character" w:customStyle="1" w:styleId="135">
    <w:name w:val="页眉 Char Char"/>
    <w:qFormat/>
    <w:uiPriority w:val="0"/>
    <w:rPr>
      <w:sz w:val="18"/>
    </w:rPr>
  </w:style>
  <w:style w:type="character" w:customStyle="1" w:styleId="136">
    <w:name w:val="Char Char20"/>
    <w:qFormat/>
    <w:uiPriority w:val="0"/>
    <w:rPr>
      <w:rFonts w:eastAsia="黑体"/>
      <w:kern w:val="2"/>
      <w:sz w:val="44"/>
      <w:szCs w:val="44"/>
      <w:lang w:val="en-US" w:eastAsia="zh-CN" w:bidi="ar-SA"/>
    </w:rPr>
  </w:style>
  <w:style w:type="character" w:customStyle="1" w:styleId="137">
    <w:name w:val="cucd-2 Char1"/>
    <w:link w:val="138"/>
    <w:qFormat/>
    <w:uiPriority w:val="0"/>
    <w:rPr>
      <w:rFonts w:ascii="宋体" w:hAnsi="宋体"/>
      <w:b/>
      <w:kern w:val="2"/>
      <w:sz w:val="28"/>
      <w:szCs w:val="28"/>
      <w:lang w:val="en-US" w:eastAsia="zh-CN" w:bidi="ar-SA"/>
    </w:rPr>
  </w:style>
  <w:style w:type="paragraph" w:customStyle="1" w:styleId="138">
    <w:name w:val="cucd-2"/>
    <w:next w:val="1"/>
    <w:link w:val="137"/>
    <w:qFormat/>
    <w:uiPriority w:val="0"/>
    <w:pPr>
      <w:tabs>
        <w:tab w:val="left" w:pos="1134"/>
      </w:tabs>
      <w:spacing w:line="360" w:lineRule="auto"/>
      <w:ind w:left="1134" w:hanging="567"/>
      <w:outlineLvl w:val="1"/>
    </w:pPr>
    <w:rPr>
      <w:rFonts w:ascii="宋体" w:hAnsi="宋体" w:eastAsia="宋体" w:cs="Times New Roman"/>
      <w:b/>
      <w:kern w:val="2"/>
      <w:sz w:val="28"/>
      <w:szCs w:val="28"/>
      <w:lang w:val="en-US" w:eastAsia="zh-CN" w:bidi="ar-SA"/>
    </w:rPr>
  </w:style>
  <w:style w:type="character" w:customStyle="1" w:styleId="139">
    <w:name w:val="Char Char231"/>
    <w:qFormat/>
    <w:uiPriority w:val="0"/>
    <w:rPr>
      <w:rFonts w:ascii="Arial" w:hAnsi="Arial" w:eastAsia="黑体"/>
      <w:b/>
      <w:sz w:val="32"/>
      <w:lang w:val="en-US" w:eastAsia="zh-CN" w:bidi="ar-SA"/>
    </w:rPr>
  </w:style>
  <w:style w:type="character" w:customStyle="1" w:styleId="140">
    <w:name w:val="cucd-0 Char Char"/>
    <w:link w:val="141"/>
    <w:qFormat/>
    <w:uiPriority w:val="0"/>
    <w:rPr>
      <w:kern w:val="2"/>
      <w:sz w:val="24"/>
      <w:szCs w:val="24"/>
      <w:lang w:val="en-US" w:eastAsia="zh-CN" w:bidi="ar-SA"/>
    </w:rPr>
  </w:style>
  <w:style w:type="paragraph" w:customStyle="1" w:styleId="141">
    <w:name w:val="cucd-0"/>
    <w:link w:val="140"/>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character" w:customStyle="1" w:styleId="142">
    <w:name w:val="正文文字2 Char Char"/>
    <w:link w:val="143"/>
    <w:qFormat/>
    <w:uiPriority w:val="0"/>
    <w:rPr>
      <w:rFonts w:ascii="Arial" w:eastAsia="黑体"/>
      <w:sz w:val="21"/>
      <w:lang w:val="en-US" w:eastAsia="zh-CN" w:bidi="ar-SA"/>
    </w:rPr>
  </w:style>
  <w:style w:type="paragraph" w:customStyle="1" w:styleId="143">
    <w:name w:val="正文文字2"/>
    <w:basedOn w:val="19"/>
    <w:link w:val="142"/>
    <w:qFormat/>
    <w:uiPriority w:val="0"/>
    <w:pPr>
      <w:adjustRightInd w:val="0"/>
      <w:spacing w:after="60" w:line="360" w:lineRule="atLeast"/>
      <w:ind w:left="72" w:leftChars="30" w:right="72" w:rightChars="30"/>
      <w:jc w:val="center"/>
      <w:textAlignment w:val="baseline"/>
    </w:pPr>
    <w:rPr>
      <w:rFonts w:ascii="Arial" w:eastAsia="黑体"/>
      <w:kern w:val="0"/>
      <w:sz w:val="21"/>
    </w:rPr>
  </w:style>
  <w:style w:type="paragraph" w:customStyle="1" w:styleId="144">
    <w:name w:val="CM23"/>
    <w:basedOn w:val="20"/>
    <w:next w:val="20"/>
    <w:qFormat/>
    <w:uiPriority w:val="0"/>
    <w:pPr>
      <w:spacing w:after="120"/>
    </w:pPr>
    <w:rPr>
      <w:color w:val="auto"/>
    </w:rPr>
  </w:style>
  <w:style w:type="paragraph" w:customStyle="1" w:styleId="145">
    <w:name w:val="样式 正文首行缩进 + 首行缩进:  2 字符1 Char Char"/>
    <w:basedOn w:val="47"/>
    <w:qFormat/>
    <w:uiPriority w:val="0"/>
    <w:pPr>
      <w:adjustRightInd w:val="0"/>
      <w:spacing w:after="0" w:line="400" w:lineRule="exact"/>
      <w:ind w:firstLine="480" w:firstLineChars="200"/>
      <w:textAlignment w:val="baseline"/>
    </w:pPr>
    <w:rPr>
      <w:rFonts w:eastAsia="仿宋_GB2312" w:cs="宋体"/>
    </w:rPr>
  </w:style>
  <w:style w:type="paragraph" w:customStyle="1" w:styleId="146">
    <w:name w:val="xl22"/>
    <w:basedOn w:val="1"/>
    <w:qFormat/>
    <w:uiPriority w:val="0"/>
    <w:pPr>
      <w:spacing w:before="100" w:beforeAutospacing="1" w:after="100" w:afterAutospacing="1"/>
      <w:jc w:val="center"/>
      <w:textAlignment w:val="center"/>
    </w:pPr>
    <w:rPr>
      <w:rFonts w:ascii="宋体"/>
      <w:sz w:val="24"/>
      <w:szCs w:val="24"/>
    </w:rPr>
  </w:style>
  <w:style w:type="paragraph" w:customStyle="1" w:styleId="147">
    <w:name w:val="1"/>
    <w:basedOn w:val="1"/>
    <w:qFormat/>
    <w:uiPriority w:val="0"/>
    <w:pPr>
      <w:spacing w:after="156" w:afterLines="50" w:line="360" w:lineRule="auto"/>
      <w:jc w:val="center"/>
    </w:pPr>
    <w:rPr>
      <w:rFonts w:ascii="宋体" w:hAnsi="宋体"/>
      <w:b/>
      <w:sz w:val="28"/>
      <w:szCs w:val="28"/>
    </w:rPr>
  </w:style>
  <w:style w:type="paragraph" w:customStyle="1" w:styleId="148">
    <w:name w:val="CM24"/>
    <w:basedOn w:val="20"/>
    <w:next w:val="20"/>
    <w:qFormat/>
    <w:uiPriority w:val="0"/>
    <w:pPr>
      <w:spacing w:after="218"/>
    </w:pPr>
    <w:rPr>
      <w:color w:val="auto"/>
    </w:rPr>
  </w:style>
  <w:style w:type="paragraph" w:customStyle="1" w:styleId="149">
    <w:name w:val="样式 宋体 小四 首行缩进:  1.11 厘米 行距: 1.5 倍行距"/>
    <w:basedOn w:val="1"/>
    <w:qFormat/>
    <w:uiPriority w:val="0"/>
    <w:pPr>
      <w:tabs>
        <w:tab w:val="left" w:pos="720"/>
      </w:tabs>
      <w:spacing w:before="100" w:beforeAutospacing="1" w:after="100" w:afterAutospacing="1" w:line="360" w:lineRule="auto"/>
      <w:ind w:left="720"/>
    </w:pPr>
    <w:rPr>
      <w:rFonts w:ascii="宋体"/>
      <w:color w:val="333300"/>
      <w:sz w:val="24"/>
    </w:rPr>
  </w:style>
  <w:style w:type="paragraph" w:customStyle="1" w:styleId="150">
    <w:name w:val="正文缩进1"/>
    <w:basedOn w:val="1"/>
    <w:qFormat/>
    <w:uiPriority w:val="0"/>
    <w:pPr>
      <w:ind w:firstLine="420"/>
    </w:pPr>
    <w:rPr>
      <w:szCs w:val="24"/>
    </w:rPr>
  </w:style>
  <w:style w:type="paragraph" w:styleId="151">
    <w:name w:val="List Paragraph"/>
    <w:basedOn w:val="1"/>
    <w:qFormat/>
    <w:uiPriority w:val="34"/>
    <w:pPr>
      <w:ind w:firstLine="420" w:firstLineChars="200"/>
    </w:pPr>
  </w:style>
  <w:style w:type="paragraph" w:customStyle="1" w:styleId="152">
    <w:name w:val="空半行"/>
    <w:basedOn w:val="1"/>
    <w:qFormat/>
    <w:uiPriority w:val="0"/>
    <w:pPr>
      <w:adjustRightInd w:val="0"/>
      <w:spacing w:line="120" w:lineRule="exact"/>
      <w:textAlignment w:val="baseline"/>
    </w:pPr>
    <w:rPr>
      <w:rFonts w:eastAsia="仿宋_GB2312"/>
      <w:color w:val="FFFFFF"/>
      <w:sz w:val="30"/>
    </w:rPr>
  </w:style>
  <w:style w:type="paragraph" w:customStyle="1" w:styleId="153">
    <w:name w:val="cucd-3"/>
    <w:next w:val="1"/>
    <w:qFormat/>
    <w:uiPriority w:val="0"/>
    <w:pPr>
      <w:spacing w:line="360" w:lineRule="auto"/>
      <w:ind w:left="709"/>
      <w:jc w:val="center"/>
      <w:outlineLvl w:val="2"/>
    </w:pPr>
    <w:rPr>
      <w:rFonts w:ascii="Times New Roman" w:hAnsi="Times New Roman" w:eastAsia="宋体" w:cs="Times New Roman"/>
      <w:kern w:val="2"/>
      <w:sz w:val="28"/>
      <w:szCs w:val="24"/>
      <w:lang w:val="en-US" w:eastAsia="zh-CN" w:bidi="ar-SA"/>
    </w:rPr>
  </w:style>
  <w:style w:type="paragraph" w:customStyle="1" w:styleId="154">
    <w:name w:val="普通(Web)23"/>
    <w:basedOn w:val="1"/>
    <w:qFormat/>
    <w:uiPriority w:val="0"/>
    <w:pPr>
      <w:spacing w:after="75" w:line="360" w:lineRule="atLeast"/>
    </w:pPr>
    <w:rPr>
      <w:rFonts w:ascii="宋体" w:hAnsi="宋体" w:cs="宋体"/>
      <w:sz w:val="24"/>
      <w:szCs w:val="24"/>
    </w:rPr>
  </w:style>
  <w:style w:type="paragraph" w:customStyle="1" w:styleId="155">
    <w:name w:val="样式 小四 段前: 5 磅 段后: 5 磅 首行缩进:  2 字符"/>
    <w:basedOn w:val="1"/>
    <w:qFormat/>
    <w:uiPriority w:val="0"/>
    <w:pPr>
      <w:spacing w:line="280" w:lineRule="exact"/>
      <w:jc w:val="center"/>
    </w:pPr>
    <w:rPr>
      <w:rFonts w:ascii="宋体" w:hAnsi="宋体"/>
      <w:snapToGrid w:val="0"/>
      <w:spacing w:val="-6"/>
      <w:sz w:val="24"/>
      <w:szCs w:val="24"/>
    </w:rPr>
  </w:style>
  <w:style w:type="paragraph" w:customStyle="1" w:styleId="156">
    <w:name w:val="批注框文本1"/>
    <w:basedOn w:val="1"/>
    <w:qFormat/>
    <w:uiPriority w:val="0"/>
    <w:rPr>
      <w:sz w:val="18"/>
      <w:szCs w:val="18"/>
    </w:rPr>
  </w:style>
  <w:style w:type="paragraph" w:customStyle="1" w:styleId="157">
    <w:name w:val="注"/>
    <w:basedOn w:val="1"/>
    <w:qFormat/>
    <w:uiPriority w:val="0"/>
    <w:pPr>
      <w:adjustRightInd w:val="0"/>
      <w:spacing w:line="360" w:lineRule="atLeast"/>
      <w:ind w:left="840" w:hanging="420"/>
      <w:textAlignment w:val="baseline"/>
    </w:pPr>
  </w:style>
  <w:style w:type="paragraph" w:customStyle="1" w:styleId="158">
    <w:name w:val="表中文字"/>
    <w:basedOn w:val="1"/>
    <w:qFormat/>
    <w:uiPriority w:val="0"/>
    <w:pPr>
      <w:adjustRightInd w:val="0"/>
      <w:snapToGrid w:val="0"/>
      <w:spacing w:line="360" w:lineRule="auto"/>
      <w:jc w:val="center"/>
    </w:pPr>
    <w:rPr>
      <w:rFonts w:ascii="Arial" w:hAnsi="Arial" w:cs="Arial"/>
      <w:sz w:val="24"/>
      <w:szCs w:val="24"/>
    </w:rPr>
  </w:style>
  <w:style w:type="paragraph" w:customStyle="1" w:styleId="159">
    <w:name w:val="表格"/>
    <w:basedOn w:val="1"/>
    <w:qFormat/>
    <w:uiPriority w:val="0"/>
    <w:pPr>
      <w:adjustRightInd w:val="0"/>
      <w:spacing w:before="160" w:line="400" w:lineRule="exact"/>
      <w:jc w:val="center"/>
      <w:textAlignment w:val="baseline"/>
    </w:pPr>
    <w:rPr>
      <w:spacing w:val="20"/>
      <w:sz w:val="24"/>
    </w:rPr>
  </w:style>
  <w:style w:type="paragraph" w:customStyle="1" w:styleId="160">
    <w:name w:val="Zchn Zchn Char Char"/>
    <w:basedOn w:val="1"/>
    <w:qFormat/>
    <w:uiPriority w:val="0"/>
    <w:pPr>
      <w:adjustRightInd w:val="0"/>
      <w:spacing w:line="360" w:lineRule="auto"/>
    </w:pPr>
    <w:rPr>
      <w:sz w:val="24"/>
    </w:rPr>
  </w:style>
  <w:style w:type="paragraph" w:customStyle="1" w:styleId="161">
    <w:name w:val="Char1 Char Char Char1 Char Char Char Char Char Char Char Char Char"/>
    <w:basedOn w:val="15"/>
    <w:qFormat/>
    <w:uiPriority w:val="0"/>
    <w:pPr>
      <w:adjustRightInd w:val="0"/>
      <w:spacing w:line="436" w:lineRule="exact"/>
      <w:ind w:left="357"/>
      <w:outlineLvl w:val="3"/>
    </w:pPr>
    <w:rPr>
      <w:rFonts w:ascii="Tahoma" w:hAnsi="Tahoma"/>
      <w:b/>
      <w:kern w:val="2"/>
      <w:sz w:val="24"/>
      <w:szCs w:val="24"/>
    </w:rPr>
  </w:style>
  <w:style w:type="character" w:customStyle="1" w:styleId="162">
    <w:name w:val="页眉 字符"/>
    <w:link w:val="32"/>
    <w:qFormat/>
    <w:uiPriority w:val="99"/>
    <w:rPr>
      <w:kern w:val="2"/>
      <w:sz w:val="18"/>
    </w:rPr>
  </w:style>
  <w:style w:type="paragraph" w:customStyle="1" w:styleId="163">
    <w:name w:val="Level 1"/>
    <w:basedOn w:val="1"/>
    <w:qFormat/>
    <w:uiPriority w:val="0"/>
    <w:pPr>
      <w:tabs>
        <w:tab w:val="left" w:pos="851"/>
      </w:tabs>
      <w:spacing w:after="240" w:line="312" w:lineRule="auto"/>
      <w:ind w:left="851" w:hanging="851"/>
      <w:outlineLvl w:val="0"/>
    </w:pPr>
    <w:rPr>
      <w:sz w:val="24"/>
      <w:lang w:val="en-GB" w:eastAsia="en-US"/>
    </w:rPr>
  </w:style>
  <w:style w:type="paragraph" w:customStyle="1" w:styleId="164">
    <w:name w:val="panj"/>
    <w:basedOn w:val="1"/>
    <w:qFormat/>
    <w:uiPriority w:val="0"/>
    <w:pPr>
      <w:spacing w:line="440" w:lineRule="exact"/>
      <w:ind w:firstLine="200" w:firstLineChars="200"/>
    </w:pPr>
    <w:rPr>
      <w:sz w:val="24"/>
      <w:szCs w:val="24"/>
    </w:rPr>
  </w:style>
  <w:style w:type="paragraph" w:customStyle="1" w:styleId="165">
    <w:name w:val="Char Char Char Char Char Char Char"/>
    <w:basedOn w:val="1"/>
    <w:qFormat/>
    <w:uiPriority w:val="0"/>
    <w:pPr>
      <w:snapToGrid w:val="0"/>
      <w:spacing w:after="160" w:line="360" w:lineRule="auto"/>
    </w:pPr>
    <w:rPr>
      <w:sz w:val="24"/>
      <w:szCs w:val="24"/>
      <w:lang w:eastAsia="en-US"/>
    </w:rPr>
  </w:style>
  <w:style w:type="paragraph" w:customStyle="1" w:styleId="166">
    <w:name w:val="样式 cucd-0 + 宋体"/>
    <w:basedOn w:val="1"/>
    <w:qFormat/>
    <w:uiPriority w:val="0"/>
    <w:pPr>
      <w:spacing w:line="360" w:lineRule="auto"/>
      <w:ind w:firstLine="480" w:firstLineChars="200"/>
    </w:pPr>
    <w:rPr>
      <w:rFonts w:ascii="宋体" w:hAnsi="宋体"/>
      <w:sz w:val="24"/>
      <w:szCs w:val="24"/>
    </w:rPr>
  </w:style>
  <w:style w:type="paragraph" w:customStyle="1" w:styleId="167">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168">
    <w:name w:val="TOC 标题1"/>
    <w:basedOn w:val="2"/>
    <w:next w:val="1"/>
    <w:qFormat/>
    <w:uiPriority w:val="39"/>
    <w:pPr>
      <w:widowControl/>
      <w:spacing w:before="480" w:after="0" w:line="276" w:lineRule="auto"/>
      <w:jc w:val="left"/>
      <w:outlineLvl w:val="9"/>
    </w:pPr>
    <w:rPr>
      <w:rFonts w:ascii="Cambria" w:hAnsi="Cambria"/>
      <w:bCs/>
      <w:color w:val="365F91"/>
      <w:kern w:val="0"/>
      <w:sz w:val="28"/>
      <w:szCs w:val="28"/>
    </w:rPr>
  </w:style>
  <w:style w:type="paragraph" w:customStyle="1" w:styleId="169">
    <w:name w:val="标题2.2.1"/>
    <w:basedOn w:val="1"/>
    <w:qFormat/>
    <w:uiPriority w:val="0"/>
    <w:pPr>
      <w:tabs>
        <w:tab w:val="left" w:pos="-164"/>
      </w:tabs>
      <w:ind w:left="1418" w:hanging="1582"/>
    </w:pPr>
    <w:rPr>
      <w:szCs w:val="24"/>
    </w:rPr>
  </w:style>
  <w:style w:type="paragraph" w:customStyle="1" w:styleId="170">
    <w:name w:val="TOC 标题11"/>
    <w:basedOn w:val="2"/>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71">
    <w:name w:val="CM21"/>
    <w:basedOn w:val="20"/>
    <w:next w:val="20"/>
    <w:qFormat/>
    <w:uiPriority w:val="0"/>
    <w:pPr>
      <w:spacing w:line="228" w:lineRule="atLeast"/>
    </w:pPr>
    <w:rPr>
      <w:color w:val="auto"/>
    </w:rPr>
  </w:style>
  <w:style w:type="paragraph" w:customStyle="1" w:styleId="172">
    <w:name w:val="表文字"/>
    <w:basedOn w:val="1"/>
    <w:qFormat/>
    <w:uiPriority w:val="0"/>
    <w:pPr>
      <w:wordWrap w:val="0"/>
      <w:adjustRightInd w:val="0"/>
      <w:snapToGrid w:val="0"/>
    </w:pPr>
  </w:style>
  <w:style w:type="paragraph" w:customStyle="1" w:styleId="173">
    <w:name w:val="列出段落1"/>
    <w:basedOn w:val="1"/>
    <w:qFormat/>
    <w:uiPriority w:val="0"/>
    <w:pPr>
      <w:ind w:firstLine="420" w:firstLineChars="200"/>
    </w:pPr>
    <w:rPr>
      <w:szCs w:val="24"/>
    </w:rPr>
  </w:style>
  <w:style w:type="paragraph" w:customStyle="1" w:styleId="174">
    <w:name w:val="纯文本1"/>
    <w:basedOn w:val="1"/>
    <w:qFormat/>
    <w:uiPriority w:val="0"/>
    <w:pPr>
      <w:adjustRightInd w:val="0"/>
      <w:textAlignment w:val="baseline"/>
    </w:pPr>
    <w:rPr>
      <w:rFonts w:ascii="宋体" w:hAnsi="Courier New"/>
    </w:rPr>
  </w:style>
  <w:style w:type="character" w:customStyle="1" w:styleId="175">
    <w:name w:val="页脚 字符"/>
    <w:link w:val="31"/>
    <w:qFormat/>
    <w:uiPriority w:val="99"/>
    <w:rPr>
      <w:kern w:val="2"/>
      <w:sz w:val="18"/>
    </w:rPr>
  </w:style>
  <w:style w:type="paragraph" w:customStyle="1" w:styleId="176">
    <w:name w:val="Char Char Char Char Char Char Char Char Char"/>
    <w:basedOn w:val="1"/>
    <w:qFormat/>
    <w:uiPriority w:val="0"/>
    <w:pPr>
      <w:spacing w:after="160" w:line="240" w:lineRule="exact"/>
    </w:pPr>
    <w:rPr>
      <w:szCs w:val="24"/>
    </w:rPr>
  </w:style>
  <w:style w:type="paragraph" w:customStyle="1" w:styleId="177">
    <w:name w:val="body 2"/>
    <w:basedOn w:val="3"/>
    <w:qFormat/>
    <w:uiPriority w:val="0"/>
    <w:pPr>
      <w:keepNext w:val="0"/>
      <w:keepLines w:val="0"/>
      <w:widowControl/>
      <w:adjustRightInd/>
      <w:spacing w:before="120" w:after="0" w:line="240" w:lineRule="auto"/>
      <w:textAlignment w:val="auto"/>
      <w:outlineLvl w:val="9"/>
    </w:pPr>
    <w:rPr>
      <w:rFonts w:eastAsia="宋体"/>
      <w:b w:val="0"/>
      <w:sz w:val="20"/>
      <w:lang w:eastAsia="en-US"/>
    </w:rPr>
  </w:style>
  <w:style w:type="paragraph" w:customStyle="1" w:styleId="178">
    <w:name w:val="xl25"/>
    <w:basedOn w:val="1"/>
    <w:qFormat/>
    <w:uiPriority w:val="0"/>
    <w:pPr>
      <w:pBdr>
        <w:bottom w:val="single" w:color="auto" w:sz="4" w:space="0"/>
        <w:right w:val="single" w:color="auto" w:sz="4" w:space="0"/>
      </w:pBdr>
      <w:spacing w:before="100" w:beforeAutospacing="1" w:after="100" w:afterAutospacing="1"/>
      <w:jc w:val="center"/>
    </w:pPr>
    <w:rPr>
      <w:rFonts w:ascii="宋体" w:hAnsi="宋体"/>
      <w:szCs w:val="21"/>
    </w:rPr>
  </w:style>
  <w:style w:type="paragraph" w:customStyle="1" w:styleId="179">
    <w:name w:val="note 2"/>
    <w:basedOn w:val="177"/>
    <w:qFormat/>
    <w:uiPriority w:val="0"/>
    <w:pPr>
      <w:ind w:left="1260" w:hanging="1080"/>
      <w:jc w:val="left"/>
    </w:pPr>
    <w:rPr>
      <w:b/>
    </w:rPr>
  </w:style>
  <w:style w:type="paragraph" w:customStyle="1" w:styleId="180">
    <w:name w:val="CM1"/>
    <w:basedOn w:val="20"/>
    <w:next w:val="20"/>
    <w:qFormat/>
    <w:uiPriority w:val="0"/>
    <w:pPr>
      <w:spacing w:line="191" w:lineRule="atLeast"/>
    </w:pPr>
    <w:rPr>
      <w:color w:val="auto"/>
    </w:rPr>
  </w:style>
  <w:style w:type="paragraph" w:customStyle="1" w:styleId="181">
    <w:name w:val="Text"/>
    <w:basedOn w:val="1"/>
    <w:qFormat/>
    <w:uiPriority w:val="0"/>
    <w:rPr>
      <w:rFonts w:ascii="Arial" w:hAnsi="Arial"/>
      <w:lang w:val="en-GB" w:eastAsia="de-DE"/>
    </w:rPr>
  </w:style>
  <w:style w:type="paragraph" w:customStyle="1" w:styleId="182">
    <w:name w:val="标题1.1"/>
    <w:basedOn w:val="1"/>
    <w:qFormat/>
    <w:uiPriority w:val="0"/>
    <w:pPr>
      <w:tabs>
        <w:tab w:val="left" w:pos="1"/>
      </w:tabs>
      <w:spacing w:line="440" w:lineRule="exact"/>
      <w:ind w:firstLine="1"/>
      <w:outlineLvl w:val="1"/>
    </w:pPr>
    <w:rPr>
      <w:rFonts w:ascii="宋体" w:hAnsi="宋体"/>
      <w:b/>
      <w:sz w:val="28"/>
      <w:szCs w:val="24"/>
    </w:rPr>
  </w:style>
  <w:style w:type="paragraph" w:customStyle="1" w:styleId="183">
    <w:name w:val="text level 2"/>
    <w:qFormat/>
    <w:uiPriority w:val="0"/>
    <w:pPr>
      <w:overflowPunct w:val="0"/>
      <w:autoSpaceDE w:val="0"/>
      <w:autoSpaceDN w:val="0"/>
      <w:adjustRightInd w:val="0"/>
      <w:ind w:left="720"/>
      <w:jc w:val="both"/>
      <w:textAlignment w:val="baseline"/>
    </w:pPr>
    <w:rPr>
      <w:rFonts w:ascii="CG Times (W1)" w:hAnsi="CG Times (W1)" w:eastAsia="宋体" w:cs="Times New Roman"/>
      <w:sz w:val="24"/>
      <w:lang w:val="en-US" w:eastAsia="zh-CN" w:bidi="ar-SA"/>
    </w:rPr>
  </w:style>
  <w:style w:type="paragraph" w:customStyle="1" w:styleId="184">
    <w:name w:val="修订1"/>
    <w:qFormat/>
    <w:uiPriority w:val="99"/>
    <w:rPr>
      <w:rFonts w:ascii="Times New Roman" w:hAnsi="Times New Roman" w:eastAsia="宋体" w:cs="Times New Roman"/>
      <w:kern w:val="2"/>
      <w:sz w:val="21"/>
      <w:szCs w:val="24"/>
      <w:lang w:val="en-US" w:eastAsia="zh-CN" w:bidi="ar-SA"/>
    </w:rPr>
  </w:style>
  <w:style w:type="paragraph" w:customStyle="1" w:styleId="185">
    <w:name w:val="Heading 2a"/>
    <w:basedOn w:val="3"/>
    <w:qFormat/>
    <w:uiPriority w:val="0"/>
    <w:pPr>
      <w:widowControl/>
      <w:adjustRightInd/>
      <w:spacing w:before="320" w:after="0" w:line="300" w:lineRule="exact"/>
      <w:jc w:val="left"/>
      <w:textAlignment w:val="auto"/>
    </w:pPr>
    <w:rPr>
      <w:rFonts w:eastAsia="Batang"/>
      <w:b w:val="0"/>
      <w:i/>
      <w:sz w:val="20"/>
      <w:lang w:val="en-GB" w:eastAsia="en-US"/>
    </w:rPr>
  </w:style>
  <w:style w:type="paragraph" w:customStyle="1" w:styleId="186">
    <w:name w:val="List Paragraph1"/>
    <w:basedOn w:val="1"/>
    <w:qFormat/>
    <w:uiPriority w:val="0"/>
    <w:pPr>
      <w:ind w:firstLine="420" w:firstLineChars="200"/>
    </w:pPr>
    <w:rPr>
      <w:rFonts w:ascii="Calibri" w:hAnsi="Calibri"/>
      <w:szCs w:val="22"/>
    </w:rPr>
  </w:style>
  <w:style w:type="paragraph" w:customStyle="1" w:styleId="187">
    <w:name w:val="样式1"/>
    <w:basedOn w:val="1"/>
    <w:qFormat/>
    <w:uiPriority w:val="0"/>
    <w:pPr>
      <w:autoSpaceDE w:val="0"/>
      <w:autoSpaceDN w:val="0"/>
      <w:adjustRightInd w:val="0"/>
      <w:spacing w:after="120"/>
      <w:textAlignment w:val="baseline"/>
    </w:pPr>
    <w:rPr>
      <w:rFonts w:ascii="宋体" w:hAnsi="Tms Rmn"/>
      <w:sz w:val="24"/>
    </w:rPr>
  </w:style>
  <w:style w:type="paragraph" w:customStyle="1" w:styleId="188">
    <w:name w:val="Char"/>
    <w:basedOn w:val="1"/>
    <w:qFormat/>
    <w:uiPriority w:val="0"/>
    <w:rPr>
      <w:rFonts w:ascii="Tahoma" w:hAnsi="Tahoma"/>
      <w:sz w:val="24"/>
    </w:rPr>
  </w:style>
  <w:style w:type="paragraph" w:customStyle="1" w:styleId="189">
    <w:name w:val="cucd-1"/>
    <w:next w:val="138"/>
    <w:qFormat/>
    <w:uiPriority w:val="0"/>
    <w:pPr>
      <w:pageBreakBefore/>
      <w:tabs>
        <w:tab w:val="left" w:pos="425"/>
      </w:tabs>
      <w:spacing w:before="312" w:beforeLines="100" w:after="156" w:afterLines="50" w:line="360" w:lineRule="auto"/>
      <w:ind w:left="425" w:hanging="425"/>
      <w:jc w:val="center"/>
      <w:outlineLvl w:val="0"/>
    </w:pPr>
    <w:rPr>
      <w:rFonts w:ascii="Times New Roman" w:hAnsi="Times New Roman" w:eastAsia="黑体" w:cs="Times New Roman"/>
      <w:b/>
      <w:kern w:val="2"/>
      <w:sz w:val="36"/>
      <w:szCs w:val="24"/>
      <w:lang w:val="en-US" w:eastAsia="zh-CN" w:bidi="ar-SA"/>
    </w:rPr>
  </w:style>
  <w:style w:type="paragraph" w:customStyle="1" w:styleId="190">
    <w:name w:val="Level 2"/>
    <w:basedOn w:val="1"/>
    <w:qFormat/>
    <w:uiPriority w:val="0"/>
    <w:pPr>
      <w:tabs>
        <w:tab w:val="left" w:pos="851"/>
      </w:tabs>
      <w:spacing w:after="240" w:line="312" w:lineRule="auto"/>
      <w:ind w:left="851" w:hanging="851"/>
      <w:outlineLvl w:val="1"/>
    </w:pPr>
    <w:rPr>
      <w:sz w:val="24"/>
      <w:lang w:val="en-GB" w:eastAsia="en-US"/>
    </w:rPr>
  </w:style>
  <w:style w:type="paragraph" w:customStyle="1" w:styleId="191">
    <w:name w:val="Char11"/>
    <w:basedOn w:val="1"/>
    <w:qFormat/>
    <w:uiPriority w:val="0"/>
    <w:pPr>
      <w:spacing w:after="160" w:line="240" w:lineRule="exact"/>
    </w:pPr>
  </w:style>
  <w:style w:type="paragraph" w:customStyle="1" w:styleId="192">
    <w:name w:val="flNote"/>
    <w:basedOn w:val="1"/>
    <w:qFormat/>
    <w:uiPriority w:val="0"/>
    <w:pPr>
      <w:adjustRightInd w:val="0"/>
      <w:spacing w:before="320" w:after="160" w:line="360" w:lineRule="atLeast"/>
      <w:jc w:val="center"/>
      <w:textAlignment w:val="baseline"/>
    </w:pPr>
    <w:rPr>
      <w:rFonts w:ascii="Arial" w:eastAsia="黑体"/>
      <w:sz w:val="30"/>
    </w:rPr>
  </w:style>
  <w:style w:type="paragraph" w:customStyle="1" w:styleId="193">
    <w:name w:val="ｽﾀｲﾙ1"/>
    <w:basedOn w:val="1"/>
    <w:qFormat/>
    <w:uiPriority w:val="0"/>
    <w:pPr>
      <w:adjustRightInd w:val="0"/>
      <w:snapToGrid w:val="0"/>
      <w:spacing w:before="60" w:after="60"/>
      <w:textAlignment w:val="baseline"/>
    </w:pPr>
    <w:rPr>
      <w:rFonts w:ascii="Arial" w:hAnsi="Arial" w:eastAsia="MS Gothic"/>
      <w:lang w:eastAsia="ja-JP"/>
    </w:rPr>
  </w:style>
  <w:style w:type="paragraph" w:customStyle="1" w:styleId="194">
    <w:name w:val="2"/>
    <w:basedOn w:val="1"/>
    <w:next w:val="7"/>
    <w:qFormat/>
    <w:uiPriority w:val="0"/>
    <w:pPr>
      <w:ind w:left="708"/>
    </w:pPr>
    <w:rPr>
      <w:rFonts w:ascii="CG Times (WN)" w:hAnsi="CG Times (WN)"/>
      <w:sz w:val="24"/>
      <w:lang w:val="de-DE" w:eastAsia="de-DE"/>
    </w:rPr>
  </w:style>
  <w:style w:type="paragraph" w:customStyle="1" w:styleId="195">
    <w:name w:val="Char Char Char1 Char Char Char Char Char Char Char"/>
    <w:basedOn w:val="1"/>
    <w:qFormat/>
    <w:uiPriority w:val="0"/>
    <w:pPr>
      <w:autoSpaceDE w:val="0"/>
      <w:autoSpaceDN w:val="0"/>
    </w:pPr>
    <w:rPr>
      <w:rFonts w:ascii="Tahoma" w:hAnsi="Tahoma"/>
      <w:sz w:val="24"/>
    </w:rPr>
  </w:style>
  <w:style w:type="paragraph" w:customStyle="1" w:styleId="196">
    <w:name w:val="目录文字"/>
    <w:basedOn w:val="1"/>
    <w:qFormat/>
    <w:uiPriority w:val="0"/>
    <w:pPr>
      <w:spacing w:line="480" w:lineRule="auto"/>
    </w:pPr>
    <w:rPr>
      <w:rFonts w:ascii="宋体" w:hAnsi="宋体"/>
      <w:sz w:val="24"/>
    </w:rPr>
  </w:style>
  <w:style w:type="paragraph" w:customStyle="1" w:styleId="197">
    <w:name w:val="Char Char Char Char Char Char Char Char Char Char Char Char Char Char Char Char Char"/>
    <w:basedOn w:val="1"/>
    <w:qFormat/>
    <w:uiPriority w:val="0"/>
    <w:rPr>
      <w:rFonts w:ascii="仿宋_GB2312" w:hAnsi="宋体" w:eastAsia="仿宋_GB2312"/>
      <w:b/>
      <w:sz w:val="28"/>
      <w:szCs w:val="28"/>
    </w:rPr>
  </w:style>
  <w:style w:type="paragraph" w:customStyle="1" w:styleId="198">
    <w:name w:val="Char Char2"/>
    <w:basedOn w:val="1"/>
    <w:qFormat/>
    <w:uiPriority w:val="0"/>
    <w:pPr>
      <w:jc w:val="center"/>
    </w:pPr>
    <w:rPr>
      <w:rFonts w:ascii="宋体"/>
      <w:szCs w:val="21"/>
    </w:rPr>
  </w:style>
  <w:style w:type="paragraph" w:customStyle="1" w:styleId="199">
    <w:name w:val="Robot List Items 2"/>
    <w:basedOn w:val="1"/>
    <w:qFormat/>
    <w:uiPriority w:val="0"/>
    <w:pPr>
      <w:tabs>
        <w:tab w:val="left" w:pos="1068"/>
      </w:tabs>
      <w:ind w:left="1068" w:hanging="360"/>
    </w:pPr>
    <w:rPr>
      <w:rFonts w:ascii="Arial" w:hAnsi="Arial"/>
      <w:sz w:val="18"/>
      <w:lang w:eastAsia="en-US"/>
    </w:rPr>
  </w:style>
  <w:style w:type="paragraph" w:customStyle="1" w:styleId="200">
    <w:name w:val="样式2"/>
    <w:basedOn w:val="1"/>
    <w:qFormat/>
    <w:uiPriority w:val="0"/>
    <w:pPr>
      <w:adjustRightInd w:val="0"/>
      <w:spacing w:line="410" w:lineRule="atLeast"/>
      <w:textAlignment w:val="baseline"/>
    </w:pPr>
  </w:style>
  <w:style w:type="paragraph" w:customStyle="1" w:styleId="201">
    <w:name w:val="Char Char1 Char Char Char Char"/>
    <w:basedOn w:val="1"/>
    <w:qFormat/>
    <w:uiPriority w:val="0"/>
    <w:rPr>
      <w:rFonts w:eastAsia="楷体_GB2312"/>
      <w:sz w:val="32"/>
    </w:rPr>
  </w:style>
  <w:style w:type="paragraph" w:customStyle="1" w:styleId="202">
    <w:name w:val="1 Char Char Char Char"/>
    <w:basedOn w:val="1"/>
    <w:qFormat/>
    <w:uiPriority w:val="0"/>
    <w:rPr>
      <w:rFonts w:ascii="Tahoma" w:hAnsi="Tahoma"/>
      <w:sz w:val="24"/>
    </w:rPr>
  </w:style>
  <w:style w:type="paragraph" w:customStyle="1" w:styleId="203">
    <w:name w:val="Char1"/>
    <w:basedOn w:val="1"/>
    <w:qFormat/>
    <w:uiPriority w:val="0"/>
    <w:rPr>
      <w:rFonts w:ascii="Tahoma" w:hAnsi="Tahoma"/>
      <w:sz w:val="24"/>
    </w:rPr>
  </w:style>
  <w:style w:type="paragraph" w:customStyle="1" w:styleId="204">
    <w:name w:val="Char Char Char Char"/>
    <w:basedOn w:val="1"/>
    <w:qFormat/>
    <w:uiPriority w:val="0"/>
    <w:rPr>
      <w:szCs w:val="24"/>
    </w:rPr>
  </w:style>
  <w:style w:type="paragraph" w:customStyle="1" w:styleId="205">
    <w:name w:val="正文 New"/>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206">
    <w:name w:val="尾注文本 字符"/>
    <w:link w:val="29"/>
    <w:semiHidden/>
    <w:qFormat/>
    <w:locked/>
    <w:uiPriority w:val="0"/>
    <w:rPr>
      <w:rFonts w:eastAsia="??"/>
      <w:color w:val="000000"/>
      <w:sz w:val="24"/>
      <w:szCs w:val="24"/>
    </w:rPr>
  </w:style>
  <w:style w:type="character" w:customStyle="1" w:styleId="207">
    <w:name w:val="尾注文本 Char"/>
    <w:semiHidden/>
    <w:qFormat/>
    <w:uiPriority w:val="0"/>
    <w:rPr>
      <w:kern w:val="2"/>
      <w:sz w:val="21"/>
    </w:rPr>
  </w:style>
  <w:style w:type="character" w:customStyle="1" w:styleId="208">
    <w:name w:val="签名 Char"/>
    <w:link w:val="209"/>
    <w:qFormat/>
    <w:locked/>
    <w:uiPriority w:val="0"/>
    <w:rPr>
      <w:rFonts w:ascii="??" w:hAnsi="??" w:eastAsia="??"/>
      <w:color w:val="000000"/>
      <w:sz w:val="24"/>
      <w:lang w:eastAsia="en-US"/>
    </w:rPr>
  </w:style>
  <w:style w:type="paragraph" w:customStyle="1" w:styleId="209">
    <w:name w:val="签名1"/>
    <w:basedOn w:val="1"/>
    <w:link w:val="208"/>
    <w:qFormat/>
    <w:uiPriority w:val="0"/>
    <w:pPr>
      <w:widowControl/>
      <w:ind w:left="4410" w:leftChars="2100"/>
      <w:jc w:val="left"/>
    </w:pPr>
    <w:rPr>
      <w:rFonts w:ascii="??" w:hAnsi="??" w:eastAsia="??"/>
      <w:color w:val="000000"/>
      <w:kern w:val="0"/>
      <w:sz w:val="24"/>
      <w:lang w:val="zh-CN" w:eastAsia="en-US"/>
    </w:rPr>
  </w:style>
  <w:style w:type="character" w:customStyle="1" w:styleId="210">
    <w:name w:val="信息标题 Char"/>
    <w:link w:val="211"/>
    <w:qFormat/>
    <w:locked/>
    <w:uiPriority w:val="0"/>
    <w:rPr>
      <w:rFonts w:ascii="Arial" w:hAnsi="Arial" w:eastAsia="??" w:cs="Arial"/>
      <w:color w:val="000000"/>
      <w:sz w:val="24"/>
      <w:szCs w:val="24"/>
      <w:shd w:val="pct20" w:color="auto" w:fill="auto"/>
    </w:rPr>
  </w:style>
  <w:style w:type="paragraph" w:customStyle="1" w:styleId="211">
    <w:name w:val="信息标题1"/>
    <w:basedOn w:val="1"/>
    <w:link w:val="210"/>
    <w:qFormat/>
    <w:uiPriority w:val="0"/>
    <w:pPr>
      <w:pBdr>
        <w:top w:val="single" w:color="auto" w:sz="6" w:space="1"/>
        <w:left w:val="single" w:color="auto" w:sz="6" w:space="1"/>
        <w:bottom w:val="single" w:color="auto" w:sz="6" w:space="1"/>
        <w:right w:val="single" w:color="auto" w:sz="6" w:space="1"/>
      </w:pBdr>
      <w:shd w:val="pct20" w:color="auto" w:fill="auto"/>
      <w:ind w:left="1550" w:leftChars="500" w:hanging="500" w:hangingChars="500"/>
    </w:pPr>
    <w:rPr>
      <w:rFonts w:ascii="Arial" w:hAnsi="Arial" w:eastAsia="??"/>
      <w:color w:val="000000"/>
      <w:kern w:val="0"/>
      <w:sz w:val="24"/>
      <w:szCs w:val="24"/>
      <w:lang w:val="zh-CN"/>
    </w:rPr>
  </w:style>
  <w:style w:type="paragraph" w:customStyle="1" w:styleId="212">
    <w:name w:val="正文首行缩进 21"/>
    <w:basedOn w:val="213"/>
    <w:qFormat/>
    <w:uiPriority w:val="0"/>
  </w:style>
  <w:style w:type="paragraph" w:customStyle="1" w:styleId="213">
    <w:name w:val="正文文本缩进1"/>
    <w:basedOn w:val="1"/>
    <w:qFormat/>
    <w:uiPriority w:val="0"/>
    <w:pPr>
      <w:spacing w:after="120"/>
      <w:ind w:left="420" w:leftChars="200"/>
    </w:pPr>
    <w:rPr>
      <w:rFonts w:ascii="??" w:hAnsi="??" w:eastAsia="??"/>
      <w:color w:val="000000"/>
      <w:kern w:val="0"/>
      <w:sz w:val="20"/>
      <w:szCs w:val="24"/>
    </w:rPr>
  </w:style>
  <w:style w:type="character" w:customStyle="1" w:styleId="214">
    <w:name w:val="结束语 Char"/>
    <w:link w:val="215"/>
    <w:qFormat/>
    <w:locked/>
    <w:uiPriority w:val="0"/>
    <w:rPr>
      <w:rFonts w:ascii="??" w:hAnsi="??" w:eastAsia="??"/>
      <w:color w:val="000000"/>
      <w:sz w:val="24"/>
      <w:lang w:eastAsia="en-US"/>
    </w:rPr>
  </w:style>
  <w:style w:type="paragraph" w:customStyle="1" w:styleId="215">
    <w:name w:val="结束语1"/>
    <w:basedOn w:val="1"/>
    <w:link w:val="214"/>
    <w:qFormat/>
    <w:uiPriority w:val="0"/>
    <w:pPr>
      <w:widowControl/>
      <w:ind w:left="4410" w:leftChars="2100"/>
      <w:jc w:val="left"/>
    </w:pPr>
    <w:rPr>
      <w:rFonts w:ascii="??" w:hAnsi="??" w:eastAsia="??"/>
      <w:color w:val="000000"/>
      <w:kern w:val="0"/>
      <w:sz w:val="24"/>
      <w:lang w:val="zh-CN" w:eastAsia="en-US"/>
    </w:rPr>
  </w:style>
  <w:style w:type="paragraph" w:customStyle="1" w:styleId="216">
    <w:name w:val="正文首行缩进1"/>
    <w:basedOn w:val="19"/>
    <w:qFormat/>
    <w:uiPriority w:val="0"/>
  </w:style>
  <w:style w:type="paragraph" w:customStyle="1" w:styleId="217">
    <w:name w:val="ÕýÎÄ"/>
    <w:qFormat/>
    <w:uiPriority w:val="0"/>
    <w:pPr>
      <w:tabs>
        <w:tab w:val="left" w:pos="630"/>
      </w:tabs>
      <w:overflowPunct w:val="0"/>
      <w:autoSpaceDE w:val="0"/>
      <w:autoSpaceDN w:val="0"/>
      <w:adjustRightInd w:val="0"/>
      <w:spacing w:line="360" w:lineRule="atLeast"/>
      <w:jc w:val="both"/>
    </w:pPr>
    <w:rPr>
      <w:rFonts w:ascii="Times New Roman" w:hAnsi="Times New Roman" w:eastAsia="??" w:cs="Times New Roman"/>
      <w:color w:val="000000"/>
      <w:sz w:val="22"/>
      <w:szCs w:val="28"/>
      <w:lang w:val="en-US" w:eastAsia="zh-CN" w:bidi="ar-SA"/>
    </w:rPr>
  </w:style>
  <w:style w:type="paragraph" w:customStyle="1" w:styleId="218">
    <w:name w:val="J2"/>
    <w:qFormat/>
    <w:uiPriority w:val="0"/>
    <w:pPr>
      <w:adjustRightInd w:val="0"/>
      <w:snapToGrid w:val="0"/>
      <w:spacing w:line="360" w:lineRule="auto"/>
      <w:ind w:left="360" w:hanging="360"/>
    </w:pPr>
    <w:rPr>
      <w:rFonts w:ascii="Times New Roman" w:hAnsi="Times New Roman" w:eastAsia="??" w:cs="Times New Roman"/>
      <w:b/>
      <w:bCs/>
      <w:color w:val="0000FF"/>
      <w:kern w:val="44"/>
      <w:szCs w:val="21"/>
      <w:lang w:val="en-US" w:eastAsia="zh-CN" w:bidi="ar-SA"/>
    </w:rPr>
  </w:style>
  <w:style w:type="paragraph" w:customStyle="1" w:styleId="219">
    <w:name w:val="J1"/>
    <w:qFormat/>
    <w:uiPriority w:val="0"/>
    <w:pPr>
      <w:adjustRightInd w:val="0"/>
      <w:snapToGrid w:val="0"/>
      <w:ind w:firstLine="413"/>
      <w:jc w:val="both"/>
      <w:outlineLvl w:val="0"/>
    </w:pPr>
    <w:rPr>
      <w:rFonts w:ascii="??" w:hAnsi="??" w:eastAsia="??" w:cs="Arial"/>
      <w:b/>
      <w:color w:val="000000"/>
      <w:sz w:val="28"/>
      <w:szCs w:val="28"/>
      <w:lang w:val="en-US" w:eastAsia="zh-CN" w:bidi="ar-SA"/>
    </w:rPr>
  </w:style>
  <w:style w:type="paragraph" w:customStyle="1" w:styleId="220">
    <w:name w:val="表格侧编号"/>
    <w:next w:val="1"/>
    <w:qFormat/>
    <w:uiPriority w:val="0"/>
    <w:pPr>
      <w:widowControl w:val="0"/>
      <w:adjustRightInd w:val="0"/>
      <w:snapToGrid w:val="0"/>
      <w:spacing w:before="40" w:after="20" w:line="240" w:lineRule="atLeast"/>
      <w:jc w:val="center"/>
    </w:pPr>
    <w:rPr>
      <w:rFonts w:ascii="Arial" w:hAnsi="Arial" w:eastAsia="??" w:cs="Arial"/>
      <w:color w:val="000000"/>
      <w:szCs w:val="28"/>
      <w:lang w:val="en-US" w:eastAsia="zh-CN" w:bidi="ar-SA"/>
    </w:rPr>
  </w:style>
  <w:style w:type="paragraph" w:customStyle="1" w:styleId="221">
    <w:name w:val="潍柴文档正文"/>
    <w:basedOn w:val="1"/>
    <w:qFormat/>
    <w:uiPriority w:val="0"/>
    <w:pPr>
      <w:spacing w:line="360" w:lineRule="auto"/>
      <w:ind w:firstLine="200" w:firstLineChars="200"/>
    </w:pPr>
    <w:rPr>
      <w:sz w:val="24"/>
      <w:szCs w:val="22"/>
    </w:rPr>
  </w:style>
  <w:style w:type="character" w:customStyle="1" w:styleId="222">
    <w:name w:val="ca-141"/>
    <w:qFormat/>
    <w:uiPriority w:val="0"/>
    <w:rPr>
      <w:rFonts w:hint="eastAsia" w:ascii="仿宋_GB2312" w:eastAsia="仿宋_GB2312"/>
      <w:sz w:val="21"/>
      <w:szCs w:val="21"/>
    </w:rPr>
  </w:style>
  <w:style w:type="paragraph" w:customStyle="1" w:styleId="223">
    <w:name w:val="1正文段落"/>
    <w:basedOn w:val="1"/>
    <w:qFormat/>
    <w:uiPriority w:val="0"/>
    <w:pPr>
      <w:spacing w:line="360" w:lineRule="auto"/>
      <w:ind w:firstLine="480" w:firstLineChars="200"/>
      <w:jc w:val="left"/>
    </w:pPr>
    <w:rPr>
      <w:snapToGrid w:val="0"/>
      <w:kern w:val="0"/>
      <w:sz w:val="24"/>
      <w:szCs w:val="24"/>
    </w:rPr>
  </w:style>
  <w:style w:type="character" w:customStyle="1" w:styleId="224">
    <w:name w:val="NormalCharacter"/>
    <w:qFormat/>
    <w:uiPriority w:val="0"/>
  </w:style>
  <w:style w:type="character" w:customStyle="1" w:styleId="225">
    <w:name w:val="font51"/>
    <w:basedOn w:val="51"/>
    <w:qFormat/>
    <w:uiPriority w:val="99"/>
    <w:rPr>
      <w:rFonts w:ascii="Times New Roman" w:hAnsi="Times New Roman" w:cs="Times New Roman"/>
      <w:color w:val="000000"/>
      <w:sz w:val="24"/>
      <w:szCs w:val="24"/>
      <w:u w:val="none"/>
    </w:rPr>
  </w:style>
  <w:style w:type="character" w:customStyle="1" w:styleId="226">
    <w:name w:val="font61"/>
    <w:basedOn w:val="51"/>
    <w:qFormat/>
    <w:uiPriority w:val="99"/>
    <w:rPr>
      <w:rFonts w:ascii="宋体" w:hAnsi="宋体" w:eastAsia="宋体" w:cs="宋体"/>
      <w:color w:val="000000"/>
      <w:sz w:val="24"/>
      <w:szCs w:val="24"/>
      <w:u w:val="none"/>
    </w:rPr>
  </w:style>
  <w:style w:type="character" w:customStyle="1" w:styleId="227">
    <w:name w:val="font31"/>
    <w:basedOn w:val="51"/>
    <w:qFormat/>
    <w:uiPriority w:val="0"/>
    <w:rPr>
      <w:rFonts w:hint="eastAsia" w:ascii="微软雅黑" w:hAnsi="微软雅黑" w:eastAsia="微软雅黑" w:cs="微软雅黑"/>
      <w:color w:val="000000"/>
      <w:sz w:val="16"/>
      <w:szCs w:val="16"/>
      <w:u w:val="none"/>
    </w:rPr>
  </w:style>
  <w:style w:type="paragraph" w:customStyle="1" w:styleId="228">
    <w:name w:val="（二）级标题"/>
    <w:basedOn w:val="25"/>
    <w:qFormat/>
    <w:uiPriority w:val="2"/>
    <w:pPr>
      <w:numPr>
        <w:ilvl w:val="0"/>
        <w:numId w:val="1"/>
      </w:numPr>
      <w:spacing w:line="360" w:lineRule="auto"/>
      <w:outlineLvl w:val="2"/>
    </w:pPr>
    <w:rPr>
      <w:b/>
    </w:rPr>
  </w:style>
  <w:style w:type="paragraph" w:customStyle="1" w:styleId="229">
    <w:name w:val="标书正文格式"/>
    <w:basedOn w:val="25"/>
    <w:qFormat/>
    <w:uiPriority w:val="0"/>
    <w:pPr>
      <w:spacing w:line="360" w:lineRule="auto"/>
      <w:ind w:firstLine="200" w:firstLineChars="200"/>
    </w:pPr>
    <w:rPr>
      <w:rFonts w:hAnsi="宋体"/>
      <w:color w:val="000000"/>
      <w:sz w:val="24"/>
      <w:szCs w:val="24"/>
    </w:rPr>
  </w:style>
  <w:style w:type="paragraph" w:customStyle="1" w:styleId="230">
    <w:name w:val="（4）级标题"/>
    <w:basedOn w:val="25"/>
    <w:qFormat/>
    <w:uiPriority w:val="8"/>
    <w:pPr>
      <w:numPr>
        <w:ilvl w:val="0"/>
        <w:numId w:val="2"/>
      </w:numPr>
      <w:spacing w:line="360" w:lineRule="auto"/>
      <w:outlineLvl w:val="4"/>
    </w:pPr>
  </w:style>
  <w:style w:type="paragraph" w:customStyle="1" w:styleId="231">
    <w:name w:val="Table Paragraph"/>
    <w:basedOn w:val="1"/>
    <w:autoRedefine/>
    <w:qFormat/>
    <w:uiPriority w:val="1"/>
    <w:rPr>
      <w:rFonts w:ascii="宋体" w:hAnsi="宋体" w:eastAsia="宋体" w:cs="宋体"/>
    </w:rPr>
  </w:style>
  <w:style w:type="table" w:customStyle="1" w:styleId="232">
    <w:name w:val="Table Normal"/>
    <w:autoRedefine/>
    <w:qFormat/>
    <w:uiPriority w:val="0"/>
    <w:tblPr>
      <w:tblCellMar>
        <w:top w:w="0" w:type="dxa"/>
        <w:left w:w="0" w:type="dxa"/>
        <w:bottom w:w="0" w:type="dxa"/>
        <w:right w:w="0" w:type="dxa"/>
      </w:tblCellMar>
    </w:tblPr>
  </w:style>
  <w:style w:type="paragraph" w:customStyle="1" w:styleId="233">
    <w:name w:val="HR正文表格"/>
    <w:basedOn w:val="1"/>
    <w:autoRedefine/>
    <w:qFormat/>
    <w:uiPriority w:val="0"/>
    <w:pPr>
      <w:spacing w:beforeLines="25" w:afterLines="25" w:line="300" w:lineRule="auto"/>
    </w:pPr>
    <w:rPr>
      <w:szCs w:val="24"/>
    </w:rPr>
  </w:style>
  <w:style w:type="paragraph" w:customStyle="1" w:styleId="234">
    <w:name w:val="一级标题"/>
    <w:basedOn w:val="25"/>
    <w:qFormat/>
    <w:uiPriority w:val="1"/>
    <w:pPr>
      <w:numPr>
        <w:ilvl w:val="0"/>
        <w:numId w:val="3"/>
      </w:numPr>
      <w:spacing w:line="360" w:lineRule="auto"/>
      <w:ind w:left="420"/>
      <w:outlineLvl w:val="1"/>
    </w:pPr>
    <w:rPr>
      <w:rFonts w:ascii="黑体" w:eastAsia="黑体"/>
      <w:b/>
      <w:bCs/>
      <w:sz w:val="28"/>
    </w:rPr>
  </w:style>
  <w:style w:type="paragraph" w:customStyle="1" w:styleId="235">
    <w:name w:val="首行缩进"/>
    <w:basedOn w:val="1"/>
    <w:qFormat/>
    <w:uiPriority w:val="0"/>
    <w:pPr>
      <w:spacing w:line="360" w:lineRule="auto"/>
      <w:ind w:firstLine="480" w:firstLineChars="200"/>
    </w:pPr>
    <w:rPr>
      <w:rFonts w:ascii="宋体" w:hAnsi="宋体" w:cs="宋体"/>
      <w:kern w:val="0"/>
      <w:sz w:val="24"/>
    </w:rPr>
  </w:style>
  <w:style w:type="character" w:customStyle="1" w:styleId="236">
    <w:name w:val="font11"/>
    <w:basedOn w:val="51"/>
    <w:qFormat/>
    <w:uiPriority w:val="0"/>
    <w:rPr>
      <w:rFonts w:hint="eastAsia" w:ascii="宋体" w:hAnsi="宋体" w:eastAsia="宋体" w:cs="宋体"/>
      <w:color w:val="000000"/>
      <w:sz w:val="24"/>
      <w:szCs w:val="24"/>
      <w:u w:val="single"/>
    </w:rPr>
  </w:style>
  <w:style w:type="character" w:customStyle="1" w:styleId="237">
    <w:name w:val="font21"/>
    <w:basedOn w:val="51"/>
    <w:qFormat/>
    <w:uiPriority w:val="0"/>
    <w:rPr>
      <w:rFonts w:hint="eastAsia" w:ascii="宋体" w:hAnsi="宋体" w:eastAsia="宋体" w:cs="宋体"/>
      <w:color w:val="000000"/>
      <w:sz w:val="24"/>
      <w:szCs w:val="24"/>
      <w:u w:val="none"/>
    </w:rPr>
  </w:style>
  <w:style w:type="character" w:customStyle="1" w:styleId="238">
    <w:name w:val="font71"/>
    <w:basedOn w:val="51"/>
    <w:qFormat/>
    <w:uiPriority w:val="0"/>
    <w:rPr>
      <w:rFonts w:ascii="Arial" w:hAnsi="Arial" w:cs="Arial"/>
      <w:color w:val="000000"/>
      <w:sz w:val="24"/>
      <w:szCs w:val="24"/>
      <w:u w:val="none"/>
    </w:rPr>
  </w:style>
  <w:style w:type="character" w:customStyle="1" w:styleId="239">
    <w:name w:val="font91"/>
    <w:basedOn w:val="51"/>
    <w:qFormat/>
    <w:uiPriority w:val="0"/>
    <w:rPr>
      <w:rFonts w:hint="default" w:ascii="Arial" w:hAnsi="Arial" w:cs="Arial"/>
      <w:color w:val="000000"/>
      <w:sz w:val="18"/>
      <w:szCs w:val="18"/>
      <w:u w:val="none"/>
    </w:rPr>
  </w:style>
  <w:style w:type="paragraph" w:customStyle="1" w:styleId="240">
    <w:name w:val="标书正文"/>
    <w:basedOn w:val="25"/>
    <w:qFormat/>
    <w:uiPriority w:val="9"/>
    <w:pPr>
      <w:spacing w:line="360" w:lineRule="auto"/>
      <w:jc w:val="left"/>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42</Pages>
  <Words>7132</Words>
  <Characters>7466</Characters>
  <Lines>52</Lines>
  <Paragraphs>14</Paragraphs>
  <TotalTime>37</TotalTime>
  <ScaleCrop>false</ScaleCrop>
  <LinksUpToDate>false</LinksUpToDate>
  <CharactersWithSpaces>7488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2025-05-19T02:18:00Z</dcterms:created>
  <dc:creator>zhl</dc:creator>
  <cp:lastModifiedBy>三井瘦</cp:lastModifiedBy>
  <cp:lastPrinted>2020-01-08T06:44:00Z</cp:lastPrinted>
  <dcterms:modified xsi:type="dcterms:W3CDTF">2026-10-07T00:48:56Z</dcterms:modified>
  <dc:title>招标文件</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Base Target">
    <vt:lpwstr>_blank</vt:lpwstr>
  </property>
  <property fmtid="{D5CDD505-2E9C-101B-9397-08002B2CF9AE}" pid="4" name="ICV">
    <vt:lpwstr>46F9C2DBFABB4E9AB9264A14AFBD3BA5_13</vt:lpwstr>
  </property>
  <property fmtid="{D5CDD505-2E9C-101B-9397-08002B2CF9AE}" pid="5" name="KSOTemplateDocerSaveRecord">
    <vt:lpwstr>eyJoZGlkIjoiYjRhMjJhODY0MmJhOTZmYzBkZmQ0ODcwMDdiMTllZDYiLCJ1c2VySWQiOiIyMTczMzE0NzAifQ==</vt:lpwstr>
  </property>
</Properties>
</file>