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E79028">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sz w:val="36"/>
          <w:szCs w:val="36"/>
        </w:rPr>
      </w:pPr>
      <w:bookmarkStart w:id="0" w:name="_Toc15310"/>
      <w:bookmarkStart w:id="1" w:name="_Toc10987"/>
    </w:p>
    <w:p w14:paraId="1C507B11">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sz w:val="36"/>
          <w:szCs w:val="36"/>
        </w:rPr>
      </w:pPr>
    </w:p>
    <w:p w14:paraId="1A4223FC">
      <w:pPr>
        <w:autoSpaceDE w:val="0"/>
        <w:autoSpaceDN w:val="0"/>
        <w:adjustRightInd w:val="0"/>
        <w:snapToGrid w:val="0"/>
        <w:spacing w:line="360" w:lineRule="auto"/>
        <w:ind w:firstLine="256" w:firstLineChars="49"/>
        <w:jc w:val="center"/>
        <w:rPr>
          <w:rFonts w:hint="eastAsia" w:asciiTheme="minorEastAsia" w:hAnsiTheme="minorEastAsia" w:eastAsiaTheme="minorEastAsia" w:cstheme="minorEastAsia"/>
          <w:b/>
          <w:sz w:val="52"/>
          <w:szCs w:val="52"/>
          <w:lang w:val="en-US" w:eastAsia="zh-CN"/>
        </w:rPr>
      </w:pPr>
      <w:r>
        <w:rPr>
          <w:rFonts w:hint="eastAsia" w:asciiTheme="minorEastAsia" w:hAnsiTheme="minorEastAsia" w:eastAsiaTheme="minorEastAsia" w:cstheme="minorEastAsia"/>
          <w:b/>
          <w:sz w:val="52"/>
          <w:szCs w:val="52"/>
          <w:lang w:val="en-US" w:eastAsia="zh-CN"/>
        </w:rPr>
        <w:t>中国重汽集团济南成型厂</w:t>
      </w:r>
    </w:p>
    <w:p w14:paraId="009EA4D6">
      <w:pPr>
        <w:autoSpaceDE w:val="0"/>
        <w:autoSpaceDN w:val="0"/>
        <w:adjustRightInd w:val="0"/>
        <w:snapToGrid w:val="0"/>
        <w:spacing w:line="360" w:lineRule="auto"/>
        <w:ind w:firstLine="256" w:firstLineChars="49"/>
        <w:jc w:val="center"/>
        <w:rPr>
          <w:rFonts w:hint="default" w:asciiTheme="minorEastAsia" w:hAnsiTheme="minorEastAsia" w:eastAsiaTheme="minorEastAsia" w:cstheme="minorEastAsia"/>
          <w:b/>
          <w:sz w:val="52"/>
          <w:szCs w:val="52"/>
          <w:highlight w:val="yellow"/>
          <w:lang w:val="en-US"/>
        </w:rPr>
      </w:pPr>
      <w:r>
        <w:rPr>
          <w:rFonts w:hint="eastAsia" w:asciiTheme="minorEastAsia" w:hAnsiTheme="minorEastAsia" w:eastAsiaTheme="minorEastAsia" w:cstheme="minorEastAsia"/>
          <w:b/>
          <w:sz w:val="52"/>
          <w:szCs w:val="52"/>
          <w:lang w:val="en-US" w:eastAsia="zh-CN"/>
        </w:rPr>
        <w:t>防火墙维保项目</w:t>
      </w:r>
    </w:p>
    <w:p w14:paraId="1511E7B3">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2DE21900">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6CB511C3">
      <w:pPr>
        <w:autoSpaceDE w:val="0"/>
        <w:autoSpaceDN w:val="0"/>
        <w:adjustRightInd w:val="0"/>
        <w:snapToGrid w:val="0"/>
        <w:spacing w:line="360" w:lineRule="auto"/>
        <w:ind w:firstLine="354" w:firstLineChars="49"/>
        <w:jc w:val="center"/>
        <w:rPr>
          <w:rFonts w:hint="eastAsia" w:asciiTheme="minorEastAsia" w:hAnsiTheme="minorEastAsia" w:eastAsiaTheme="minorEastAsia" w:cstheme="minorEastAsia"/>
          <w:b/>
          <w:w w:val="99"/>
          <w:sz w:val="30"/>
          <w:szCs w:val="30"/>
        </w:rPr>
      </w:pPr>
      <w:r>
        <w:rPr>
          <w:rFonts w:hint="eastAsia" w:asciiTheme="minorEastAsia" w:hAnsiTheme="minorEastAsia" w:eastAsiaTheme="minorEastAsia" w:cstheme="minorEastAsia"/>
          <w:b/>
          <w:sz w:val="72"/>
          <w:szCs w:val="72"/>
        </w:rPr>
        <w:t>招　标　文　件</w:t>
      </w:r>
      <w:r>
        <w:rPr>
          <w:rFonts w:hint="eastAsia" w:asciiTheme="minorEastAsia" w:hAnsiTheme="minorEastAsia" w:eastAsiaTheme="minorEastAsia" w:cstheme="minorEastAsia"/>
          <w:b/>
          <w:spacing w:val="-20"/>
          <w:sz w:val="28"/>
          <w:szCs w:val="28"/>
        </w:rPr>
        <w:t xml:space="preserve">                                       </w:t>
      </w:r>
    </w:p>
    <w:p w14:paraId="212D1AF2">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382C130E">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77C84754">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39E42F38">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12A0CDB6">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12B28BDA">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1E6047A0">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4EB620A8">
      <w:pPr>
        <w:tabs>
          <w:tab w:val="left" w:pos="3885"/>
          <w:tab w:val="left" w:pos="6219"/>
        </w:tabs>
        <w:autoSpaceDE w:val="0"/>
        <w:autoSpaceDN w:val="0"/>
        <w:adjustRightInd w:val="0"/>
        <w:snapToGrid w:val="0"/>
        <w:spacing w:line="360" w:lineRule="auto"/>
        <w:ind w:firstLine="292" w:firstLineChars="98"/>
        <w:jc w:val="center"/>
        <w:rPr>
          <w:rFonts w:hint="default" w:asciiTheme="minorEastAsia" w:hAnsiTheme="minorEastAsia" w:eastAsiaTheme="minorEastAsia" w:cstheme="minorEastAsia"/>
          <w:b/>
          <w:sz w:val="30"/>
          <w:szCs w:val="30"/>
          <w:u w:val="single"/>
          <w:lang w:val="en-US" w:eastAsia="zh-CN"/>
        </w:rPr>
      </w:pPr>
      <w:r>
        <w:rPr>
          <w:rFonts w:hint="eastAsia" w:asciiTheme="minorEastAsia" w:hAnsiTheme="minorEastAsia" w:eastAsiaTheme="minorEastAsia" w:cstheme="minorEastAsia"/>
          <w:b/>
          <w:w w:val="99"/>
          <w:sz w:val="30"/>
          <w:szCs w:val="30"/>
        </w:rPr>
        <w:t>招   标  人：</w:t>
      </w:r>
      <w:r>
        <w:rPr>
          <w:rFonts w:hint="eastAsia" w:asciiTheme="minorEastAsia" w:hAnsiTheme="minorEastAsia" w:eastAsiaTheme="minorEastAsia" w:cstheme="minorEastAsia"/>
          <w:b/>
          <w:w w:val="99"/>
          <w:sz w:val="30"/>
          <w:szCs w:val="30"/>
          <w:lang w:val="en-US" w:eastAsia="zh-CN"/>
        </w:rPr>
        <w:t>中国重汽集团济南动力有限公司</w:t>
      </w:r>
    </w:p>
    <w:p w14:paraId="35DC8281">
      <w:pPr>
        <w:pStyle w:val="32"/>
        <w:tabs>
          <w:tab w:val="left" w:pos="900"/>
          <w:tab w:val="right" w:leader="dot" w:pos="9100"/>
        </w:tabs>
        <w:spacing w:line="360" w:lineRule="auto"/>
        <w:ind w:firstLine="600"/>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2026</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lang w:val="en-US" w:eastAsia="zh-CN"/>
        </w:rPr>
        <w:t>7</w:t>
      </w:r>
      <w:r>
        <w:rPr>
          <w:rFonts w:hint="eastAsia" w:asciiTheme="minorEastAsia" w:hAnsiTheme="minorEastAsia" w:eastAsiaTheme="minorEastAsia" w:cstheme="minorEastAsia"/>
          <w:sz w:val="30"/>
          <w:szCs w:val="30"/>
        </w:rPr>
        <w:t>月</w:t>
      </w:r>
    </w:p>
    <w:p w14:paraId="16E34025">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16518"/>
      <w:bookmarkStart w:id="4" w:name="_Toc23462"/>
      <w:r>
        <w:rPr>
          <w:rFonts w:hint="eastAsia" w:asciiTheme="minorEastAsia" w:hAnsiTheme="minorEastAsia" w:eastAsiaTheme="minorEastAsia" w:cstheme="minorEastAsia"/>
          <w:szCs w:val="32"/>
        </w:rPr>
        <w:br w:type="page"/>
      </w:r>
    </w:p>
    <w:p w14:paraId="16B17986">
      <w:pPr>
        <w:pStyle w:val="3"/>
        <w:snapToGrid w:val="0"/>
        <w:spacing w:before="0" w:after="0" w:line="360" w:lineRule="auto"/>
        <w:ind w:firstLine="643"/>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中国重汽集团济南成型厂防火墙维保项目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中国重汽集团济南动力有限公司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44974482"/>
      <w:bookmarkEnd w:id="5"/>
      <w:bookmarkStart w:id="6" w:name="_Toc285809451"/>
      <w:bookmarkEnd w:id="6"/>
      <w:bookmarkStart w:id="7" w:name="_Toc152045514"/>
      <w:bookmarkEnd w:id="7"/>
      <w:bookmarkStart w:id="8" w:name="_Toc152042290"/>
      <w:bookmarkEnd w:id="8"/>
      <w:bookmarkStart w:id="9" w:name="_Toc179632530"/>
      <w:bookmarkEnd w:id="9"/>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 济南成型厂防火墙维保项目  </w:t>
      </w:r>
    </w:p>
    <w:p w14:paraId="50F0AEDD">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编号：</w:t>
      </w:r>
      <w:r>
        <w:rPr>
          <w:rFonts w:hint="eastAsia" w:asciiTheme="minorEastAsia" w:hAnsiTheme="minorEastAsia" w:eastAsiaTheme="minorEastAsia" w:cstheme="minorEastAsia"/>
          <w:kern w:val="0"/>
          <w:sz w:val="24"/>
          <w:szCs w:val="24"/>
          <w:highlight w:val="yellow"/>
          <w:u w:val="single"/>
          <w:lang w:val="en-US" w:eastAsia="zh-CN" w:bidi="en-US"/>
        </w:rPr>
        <w:t xml:space="preserve"> ZBGL2026070459 </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imes New Roman" w:hAnsi="Times New Roman"/>
          <w:color w:val="000000"/>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中国重汽集团济南成型厂；</w:t>
      </w:r>
    </w:p>
    <w:p w14:paraId="57EEC458">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r>
        <w:rPr>
          <w:rFonts w:hint="eastAsia" w:asciiTheme="minorEastAsia" w:hAnsiTheme="minorEastAsia" w:eastAsiaTheme="minorEastAsia" w:cstheme="minorEastAsia"/>
          <w:kern w:val="0"/>
          <w:sz w:val="24"/>
          <w:szCs w:val="24"/>
          <w:highlight w:val="none"/>
          <w:lang w:bidi="en-US"/>
        </w:rPr>
        <w:t>项目概况</w:t>
      </w:r>
      <w:r>
        <w:rPr>
          <w:rFonts w:hint="eastAsia" w:asciiTheme="minorEastAsia" w:hAnsiTheme="minorEastAsia" w:eastAsiaTheme="minorEastAsia" w:cstheme="minorEastAsia"/>
          <w:kern w:val="0"/>
          <w:sz w:val="24"/>
          <w:szCs w:val="24"/>
          <w:highlight w:val="none"/>
          <w:lang w:eastAsia="zh-CN" w:bidi="en-US"/>
        </w:rPr>
        <w:t>：防火墙特征库升级及软硬件维保服务</w:t>
      </w:r>
      <w:r>
        <w:rPr>
          <w:rFonts w:hint="eastAsia" w:asciiTheme="minorEastAsia" w:hAnsiTheme="minorEastAsia" w:eastAsiaTheme="minorEastAsia" w:cstheme="minorEastAsia"/>
          <w:kern w:val="0"/>
          <w:sz w:val="24"/>
          <w:szCs w:val="24"/>
          <w:highlight w:val="none"/>
          <w:lang w:val="en-US" w:eastAsia="zh-CN" w:bidi="en-US"/>
        </w:rPr>
        <w:t>。</w:t>
      </w:r>
      <w:r>
        <w:rPr>
          <w:rFonts w:hint="eastAsia" w:ascii="宋体" w:hAnsi="宋体"/>
          <w:b w:val="0"/>
          <w:bCs w:val="0"/>
          <w:color w:val="000000"/>
          <w:sz w:val="24"/>
          <w:szCs w:val="24"/>
          <w:highlight w:val="none"/>
          <w:lang w:val="en-US" w:eastAsia="zh-CN" w:bidi="zh-CN"/>
        </w:rPr>
        <w:t>技术要求</w:t>
      </w:r>
      <w:r>
        <w:rPr>
          <w:rFonts w:hint="eastAsia" w:ascii="宋体" w:hAnsi="宋体"/>
          <w:b w:val="0"/>
          <w:bCs w:val="0"/>
          <w:color w:val="000000"/>
          <w:sz w:val="24"/>
          <w:szCs w:val="24"/>
          <w:lang w:val="en-US" w:eastAsia="zh-CN" w:bidi="zh-CN"/>
        </w:rPr>
        <w:t>详见“招标文件”</w:t>
      </w:r>
    </w:p>
    <w:p w14:paraId="3FB5C2CC">
      <w:pPr>
        <w:widowControl/>
        <w:snapToGrid w:val="0"/>
        <w:spacing w:line="360" w:lineRule="auto"/>
        <w:jc w:val="left"/>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323BFC54">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1.拟投标人必须是在中华人民共和国境内注册的独立法人机构，具有独立承担民事责任能力；注册资金不少于</w:t>
      </w:r>
      <w:r>
        <w:rPr>
          <w:rFonts w:hint="eastAsia" w:hAnsi="宋体" w:eastAsia="宋体" w:cs="宋体"/>
          <w:color w:val="000000"/>
          <w:sz w:val="24"/>
          <w:szCs w:val="24"/>
          <w:highlight w:val="yellow"/>
          <w:lang w:val="en-US" w:eastAsia="zh-CN"/>
        </w:rPr>
        <w:t>50</w:t>
      </w:r>
      <w:r>
        <w:rPr>
          <w:rFonts w:hint="eastAsia" w:hAnsi="宋体" w:eastAsia="宋体" w:cs="宋体"/>
          <w:color w:val="000000"/>
          <w:sz w:val="24"/>
          <w:szCs w:val="24"/>
          <w:highlight w:val="none"/>
        </w:rPr>
        <w:t>万人民币(或等值其他货币);公司成立三年以上(以营业执照成立日期到开标当日满三年为准),且经营范围满足招标人需求；并在人员、设备、资金等方面具有承担本项目的能力；</w:t>
      </w:r>
    </w:p>
    <w:p w14:paraId="0CF6737F">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2.拟投标人应提供三证合一的营业执照副本原件和扫描件(需盖章);</w:t>
      </w:r>
    </w:p>
    <w:p w14:paraId="41A7BD40">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3.拟投标人应提供法定代表人资格证明文件；</w:t>
      </w:r>
    </w:p>
    <w:p w14:paraId="5E33597B">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4.拟投标人在工商行政管理局的《国家企业信用信息公示系统》中查询不存在不良记录；</w:t>
      </w:r>
    </w:p>
    <w:p w14:paraId="705368DF">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5.拟投标人不存在严重违规或被列入招标人“黑名单”的声明；</w:t>
      </w:r>
    </w:p>
    <w:p w14:paraId="447B3057">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6.拟投标人</w:t>
      </w:r>
      <w:r>
        <w:rPr>
          <w:rFonts w:ascii="宋体" w:hAnsi="宋体" w:eastAsia="宋体" w:cs="宋体"/>
          <w:sz w:val="24"/>
          <w:szCs w:val="24"/>
        </w:rPr>
        <w:t>近三年经第三方机构审计的财务报表（资产负债表、损益表、现金流量表）复印件，必须连续，同时填写投标人基本情况及资产情况汇总表（附件3）；若没有财务审计报告，需提供资产负债表、利润表、现金流量表（加盖公章版），且未显示异常</w:t>
      </w:r>
      <w:r>
        <w:rPr>
          <w:rFonts w:hint="eastAsia" w:hAnsi="宋体" w:eastAsia="宋体" w:cs="宋体"/>
          <w:color w:val="000000"/>
          <w:sz w:val="24"/>
          <w:szCs w:val="24"/>
          <w:highlight w:val="none"/>
        </w:rPr>
        <w:t>；</w:t>
      </w:r>
    </w:p>
    <w:p w14:paraId="646C342E">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7.拟投标人有与本次招标内容相同或类似项目业绩，且近3年内无因服务不当而造成重大事故；</w:t>
      </w:r>
    </w:p>
    <w:p w14:paraId="057DA156">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8.投标人三年内无违法及重大违规情况；</w:t>
      </w:r>
    </w:p>
    <w:p w14:paraId="19D5CBC0">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9.投标人须认可招标人的工作指令，包括节、假日能正常开展工作的要求；</w:t>
      </w:r>
    </w:p>
    <w:p w14:paraId="72241943">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10.投标人最近半年纳税正常；</w:t>
      </w:r>
    </w:p>
    <w:p w14:paraId="26EC7673">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11.投标人信用证明材料(征信报告)未显示异常；</w:t>
      </w:r>
    </w:p>
    <w:p w14:paraId="7F01EE8D">
      <w:pPr>
        <w:pStyle w:val="2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12.供方的直接或间接股东、法定代表人、董事、监事、高管非重汽员工及其亲属；</w:t>
      </w:r>
    </w:p>
    <w:p w14:paraId="28F6BC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lang w:eastAsia="zh-CN"/>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3</w:t>
      </w:r>
      <w:r>
        <w:rPr>
          <w:rFonts w:hint="eastAsia" w:hAnsi="宋体" w:eastAsia="宋体" w:cs="宋体"/>
          <w:color w:val="000000"/>
          <w:sz w:val="24"/>
          <w:szCs w:val="24"/>
        </w:rPr>
        <w:t>.</w:t>
      </w:r>
      <w:r>
        <w:rPr>
          <w:rFonts w:hint="eastAsia" w:hAnsi="宋体" w:eastAsia="宋体" w:cs="宋体"/>
          <w:color w:val="000000"/>
          <w:sz w:val="24"/>
          <w:szCs w:val="24"/>
          <w:highlight w:val="none"/>
        </w:rPr>
        <w:t>本项目不接受联合体投标，拟投标人必须是最终投标单位和签订合同单位，不得以任何理由将已中标项目以任何形式分包或转包给其他单位</w:t>
      </w:r>
      <w:r>
        <w:rPr>
          <w:rFonts w:hint="eastAsia" w:hAnsi="宋体" w:eastAsia="宋体" w:cs="宋体"/>
          <w:color w:val="000000"/>
          <w:sz w:val="24"/>
          <w:szCs w:val="24"/>
          <w:highlight w:val="none"/>
          <w:lang w:eastAsia="zh-CN"/>
        </w:rPr>
        <w:t>；</w:t>
      </w:r>
    </w:p>
    <w:p w14:paraId="6BA725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lang w:eastAsia="zh-CN"/>
        </w:rPr>
      </w:pPr>
      <w:r>
        <w:rPr>
          <w:rFonts w:hint="eastAsia" w:hAnsi="宋体" w:eastAsia="宋体" w:cs="宋体"/>
          <w:color w:val="000000"/>
          <w:sz w:val="24"/>
          <w:szCs w:val="24"/>
          <w:highlight w:val="none"/>
        </w:rPr>
        <w:t>1</w:t>
      </w:r>
      <w:r>
        <w:rPr>
          <w:rFonts w:hint="eastAsia" w:hAnsi="宋体" w:cs="宋体"/>
          <w:color w:val="000000"/>
          <w:sz w:val="24"/>
          <w:szCs w:val="24"/>
          <w:highlight w:val="none"/>
          <w:lang w:val="en-US" w:eastAsia="zh-CN"/>
        </w:rPr>
        <w:t>4</w:t>
      </w:r>
      <w:r>
        <w:rPr>
          <w:rFonts w:hint="eastAsia" w:hAnsi="宋体" w:eastAsia="宋体" w:cs="宋体"/>
          <w:color w:val="000000"/>
          <w:sz w:val="24"/>
          <w:szCs w:val="24"/>
          <w:highlight w:val="none"/>
        </w:rPr>
        <w:t>.</w:t>
      </w:r>
      <w:r>
        <w:rPr>
          <w:rFonts w:hint="eastAsia" w:hAnsi="宋体" w:eastAsia="宋体" w:cs="宋体"/>
          <w:color w:val="000000"/>
          <w:sz w:val="24"/>
          <w:szCs w:val="24"/>
        </w:rPr>
        <w:t>如为代理商投标，需获得生产厂家正式授权，提供授权书原件，保证提供原厂售后服务并提供原厂售后服务承诺书原件</w:t>
      </w:r>
      <w:r>
        <w:rPr>
          <w:rFonts w:hint="eastAsia" w:hAnsi="宋体" w:eastAsia="宋体" w:cs="宋体"/>
          <w:color w:val="000000"/>
          <w:sz w:val="24"/>
          <w:szCs w:val="24"/>
          <w:lang w:eastAsia="zh-CN"/>
        </w:rPr>
        <w:t>。</w:t>
      </w:r>
    </w:p>
    <w:p w14:paraId="2A19F322">
      <w:pPr>
        <w:widowControl/>
        <w:snapToGrid w:val="0"/>
        <w:spacing w:line="360" w:lineRule="auto"/>
        <w:jc w:val="left"/>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2234954F">
      <w:pPr>
        <w:keepNext/>
        <w:keepLines/>
        <w:spacing w:line="360" w:lineRule="auto"/>
        <w:ind w:firstLine="482" w:firstLineChars="200"/>
        <w:outlineLvl w:val="2"/>
        <w:rPr>
          <w:rFonts w:hint="default" w:ascii="宋体" w:hAnsi="宋体" w:eastAsia="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应标报名截止时间：2026年8月8日17：00</w:t>
      </w:r>
    </w:p>
    <w:p w14:paraId="006FEBFA">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拟投标人根据招标人在中国重汽官网</w:t>
      </w:r>
      <w:r>
        <w:rPr>
          <w:rFonts w:hint="eastAsia" w:ascii="宋体" w:hAnsi="宋体" w:eastAsia="宋体" w:cs="宋体"/>
          <w:sz w:val="24"/>
          <w:szCs w:val="24"/>
          <w:lang w:val="en-US" w:eastAsia="zh-CN"/>
        </w:rPr>
        <w:t>公开媒体</w:t>
      </w:r>
      <w:r>
        <w:rPr>
          <w:rFonts w:hint="eastAsia" w:ascii="宋体" w:hAnsi="宋体" w:eastAsia="宋体" w:cs="宋体"/>
          <w:sz w:val="24"/>
          <w:szCs w:val="24"/>
        </w:rPr>
        <w:t>上发布的招标信息，</w:t>
      </w:r>
      <w:r>
        <w:rPr>
          <w:rFonts w:hint="eastAsia" w:ascii="宋体" w:hAnsi="宋体" w:eastAsia="宋体" w:cs="宋体"/>
          <w:sz w:val="24"/>
          <w:szCs w:val="24"/>
          <w:lang w:val="en-US" w:eastAsia="zh-CN"/>
        </w:rPr>
        <w:t>在“中国重汽e采通”平台</w:t>
      </w:r>
      <w:r>
        <w:rPr>
          <w:rFonts w:hint="eastAsia" w:ascii="宋体" w:hAnsi="宋体" w:eastAsia="宋体" w:cs="宋体"/>
          <w:sz w:val="24"/>
          <w:szCs w:val="24"/>
        </w:rPr>
        <w:t>报名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具体流程如下：</w:t>
      </w:r>
    </w:p>
    <w:p w14:paraId="143D1741">
      <w:pPr>
        <w:pStyle w:val="235"/>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ascii="宋体" w:hAnsi="宋体" w:eastAsia="宋体" w:cs="宋体"/>
          <w:sz w:val="24"/>
          <w:szCs w:val="24"/>
        </w:rPr>
      </w:pP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：请登录系统核对系统中202</w:t>
      </w:r>
      <w:r>
        <w:rPr>
          <w:rFonts w:hint="eastAsia" w:hAnsi="宋体" w:eastAsia="宋体" w:cs="宋体"/>
          <w:sz w:val="24"/>
          <w:szCs w:val="24"/>
          <w:lang w:val="en-US" w:eastAsia="zh-CN"/>
        </w:rPr>
        <w:t>3</w:t>
      </w:r>
      <w:r>
        <w:rPr>
          <w:rFonts w:ascii="宋体" w:hAnsi="宋体" w:eastAsia="宋体" w:cs="宋体"/>
          <w:sz w:val="24"/>
          <w:szCs w:val="24"/>
        </w:rPr>
        <w:t>-202</w:t>
      </w:r>
      <w:r>
        <w:rPr>
          <w:rFonts w:hint="eastAsia" w:hAnsi="宋体" w:eastAsia="宋体" w:cs="宋体"/>
          <w:sz w:val="24"/>
          <w:szCs w:val="24"/>
          <w:lang w:val="en-US" w:eastAsia="zh-CN"/>
        </w:rPr>
        <w:t>5</w:t>
      </w:r>
      <w:r>
        <w:rPr>
          <w:rFonts w:ascii="宋体" w:hAnsi="宋体" w:eastAsia="宋体" w:cs="宋体"/>
          <w:sz w:val="24"/>
          <w:szCs w:val="24"/>
        </w:rPr>
        <w:t>年度财务数据。如尚未填写或信息不全，请参照《SRM非生产供应商注册手册》（附件</w:t>
      </w:r>
      <w:r>
        <w:rPr>
          <w:rFonts w:hint="eastAsia" w:ascii="宋体" w:hAnsi="宋体" w:eastAsia="宋体" w:cs="宋体"/>
          <w:sz w:val="24"/>
          <w:szCs w:val="24"/>
          <w:lang w:val="en-US" w:eastAsia="zh-CN"/>
        </w:rPr>
        <w:t>二</w:t>
      </w:r>
      <w:r>
        <w:rPr>
          <w:rFonts w:ascii="宋体" w:hAnsi="宋体" w:eastAsia="宋体" w:cs="宋体"/>
          <w:sz w:val="24"/>
          <w:szCs w:val="24"/>
        </w:rPr>
        <w:t>）及时进行补充与更新，确保信息真实、完整。因供应商信息不全或错误导致的报名不成功，由投标人自行承担</w:t>
      </w:r>
      <w:r>
        <w:rPr>
          <w:rFonts w:hint="eastAsia" w:hAnsi="宋体" w:cs="宋体"/>
          <w:sz w:val="24"/>
          <w:szCs w:val="24"/>
          <w:lang w:eastAsia="zh-CN"/>
        </w:rPr>
        <w:t>。</w:t>
      </w:r>
      <w:r>
        <w:rPr>
          <w:rFonts w:ascii="宋体" w:hAnsi="宋体" w:eastAsia="宋体" w:cs="宋体"/>
          <w:sz w:val="24"/>
          <w:szCs w:val="24"/>
        </w:rPr>
        <w:br w:type="textWrapping"/>
      </w:r>
      <w:r>
        <w:rPr>
          <w:rFonts w:ascii="宋体" w:hAnsi="宋体" w:eastAsia="宋体" w:cs="宋体"/>
          <w:b/>
          <w:bCs/>
          <w:sz w:val="24"/>
          <w:szCs w:val="24"/>
        </w:rPr>
        <w:t>②应标流程</w:t>
      </w:r>
    </w:p>
    <w:p w14:paraId="16548923">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注册及财务数据维护完成后，参照《SRM系统供应商用户手册》（附件</w:t>
      </w:r>
      <w:r>
        <w:rPr>
          <w:rFonts w:hint="eastAsia" w:ascii="宋体" w:hAnsi="宋体" w:eastAsia="宋体" w:cs="宋体"/>
          <w:sz w:val="24"/>
          <w:szCs w:val="24"/>
          <w:lang w:val="en-US" w:eastAsia="zh-CN"/>
        </w:rPr>
        <w:t>三</w:t>
      </w:r>
      <w:r>
        <w:rPr>
          <w:rFonts w:ascii="宋体" w:hAnsi="宋体" w:eastAsia="宋体" w:cs="宋体"/>
          <w:sz w:val="24"/>
          <w:szCs w:val="24"/>
        </w:rPr>
        <w:t>）登录平台，进入“供应商应标”模块，选择对应项目点击“应标”，并按照本公告</w:t>
      </w:r>
      <w:r>
        <w:rPr>
          <w:rFonts w:hint="eastAsia" w:hAnsi="宋体" w:cs="宋体"/>
          <w:sz w:val="24"/>
          <w:szCs w:val="24"/>
          <w:lang w:val="en-US" w:eastAsia="zh-CN"/>
        </w:rPr>
        <w:t>的</w:t>
      </w:r>
      <w:r>
        <w:rPr>
          <w:rFonts w:ascii="宋体" w:hAnsi="宋体" w:eastAsia="宋体" w:cs="宋体"/>
          <w:sz w:val="24"/>
          <w:szCs w:val="24"/>
        </w:rPr>
        <w:t>“应标文件编制”要求准备资料并上传。资质审查通过后，视为报名成功（是否为代理商请如实选择）。</w:t>
      </w:r>
    </w:p>
    <w:p w14:paraId="564A61F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1F46878D">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65DFC697">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029EA2D9">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w:t>
      </w:r>
      <w:r>
        <w:rPr>
          <w:rFonts w:hint="eastAsia" w:asciiTheme="minorEastAsia" w:hAnsiTheme="minorEastAsia" w:eastAsiaTheme="minorEastAsia" w:cstheme="minorEastAsia"/>
          <w:bCs/>
          <w:kern w:val="2"/>
          <w:sz w:val="24"/>
          <w:szCs w:val="24"/>
          <w:highlight w:val="yellow"/>
          <w:lang w:val="en-US" w:eastAsia="zh-CN" w:bidi="ar-SA"/>
        </w:rPr>
        <w:t>2023年1月1日至今</w:t>
      </w:r>
      <w:r>
        <w:rPr>
          <w:rFonts w:hint="eastAsia" w:asciiTheme="minorEastAsia" w:hAnsiTheme="minorEastAsia" w:eastAsiaTheme="minorEastAsia" w:cstheme="minorEastAsia"/>
          <w:bCs/>
          <w:kern w:val="2"/>
          <w:sz w:val="24"/>
          <w:szCs w:val="24"/>
          <w:highlight w:val="none"/>
          <w:lang w:val="en-US" w:eastAsia="zh-CN" w:bidi="ar-SA"/>
        </w:rPr>
        <w:t>，企业近三年同类项目业绩证明，须提供用户清单、采购合同复印件；</w:t>
      </w:r>
    </w:p>
    <w:p w14:paraId="732A1B02">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141F34CC">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47F945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0680B4C3">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62DF0F19">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5309388E">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r>
        <w:rPr>
          <w:rFonts w:hint="eastAsia" w:ascii="宋体" w:hAnsi="宋体" w:cs="宋体"/>
          <w:color w:val="000000"/>
          <w:sz w:val="24"/>
          <w:szCs w:val="24"/>
          <w:highlight w:val="yellow"/>
          <w:lang w:eastAsia="zh-CN"/>
        </w:rPr>
        <w:t>（</w:t>
      </w:r>
      <w:r>
        <w:rPr>
          <w:rFonts w:hint="eastAsia" w:ascii="宋体" w:hAnsi="宋体" w:cs="宋体"/>
          <w:color w:val="000000"/>
          <w:sz w:val="24"/>
          <w:szCs w:val="24"/>
          <w:highlight w:val="yellow"/>
          <w:lang w:val="en-US" w:eastAsia="zh-CN"/>
        </w:rPr>
        <w:t>应标时不做要求，投标时需随文件一起提交。）</w:t>
      </w:r>
    </w:p>
    <w:p w14:paraId="662E7693">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⑪</w:t>
      </w:r>
      <w:r>
        <w:rPr>
          <w:rFonts w:hint="eastAsia" w:hAnsi="宋体" w:eastAsia="宋体" w:cs="宋体"/>
          <w:color w:val="000000"/>
          <w:sz w:val="24"/>
          <w:szCs w:val="24"/>
        </w:rPr>
        <w:t>如为代理商投标，需获得生产厂家正式授权，提供授权书，保证提供原厂售后服务并提供原厂售后服务承诺书</w:t>
      </w:r>
      <w:r>
        <w:rPr>
          <w:rFonts w:hint="eastAsia" w:ascii="宋体" w:hAnsi="宋体" w:cs="宋体"/>
          <w:color w:val="000000"/>
          <w:sz w:val="24"/>
          <w:szCs w:val="24"/>
          <w:highlight w:val="none"/>
          <w:lang w:val="en-US" w:eastAsia="zh-CN"/>
        </w:rPr>
        <w:t>。</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0A71FF1E">
      <w:pPr>
        <w:pStyle w:val="19"/>
        <w:rPr>
          <w:rFonts w:hint="eastAsia"/>
          <w:lang w:eastAsia="zh-CN"/>
        </w:rPr>
      </w:pP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rPr>
          <w:rFonts w:hint="eastAsia" w:asciiTheme="minorEastAsia" w:hAnsiTheme="minorEastAsia" w:eastAsiaTheme="minorEastAsia" w:cstheme="minorEastAsia"/>
          <w:bCs/>
          <w:sz w:val="24"/>
          <w:szCs w:val="24"/>
          <w:highlight w:val="green"/>
        </w:rPr>
      </w:pPr>
      <w:r>
        <w:rPr>
          <w:rFonts w:hint="eastAsia" w:asciiTheme="minorEastAsia" w:hAnsiTheme="minorEastAsia" w:eastAsiaTheme="minorEastAsia" w:cstheme="minorEastAsia"/>
          <w:bCs/>
          <w:sz w:val="24"/>
          <w:szCs w:val="24"/>
        </w:rPr>
        <w:t>投标截止时间</w:t>
      </w:r>
      <w:r>
        <w:rPr>
          <w:rFonts w:hint="eastAsia" w:asciiTheme="minorEastAsia" w:hAnsiTheme="minorEastAsia" w:eastAsiaTheme="minorEastAsia" w:cstheme="minorEastAsia"/>
          <w:bCs/>
          <w:sz w:val="24"/>
          <w:szCs w:val="24"/>
          <w:highlight w:val="none"/>
          <w:lang w:eastAsia="zh-CN"/>
        </w:rPr>
        <w:t>：</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8</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24</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w:t>
      </w:r>
    </w:p>
    <w:p w14:paraId="023E2FA8">
      <w:pPr>
        <w:tabs>
          <w:tab w:val="left" w:pos="1050"/>
          <w:tab w:val="left" w:pos="1470"/>
        </w:tabs>
        <w:autoSpaceDE w:val="0"/>
        <w:autoSpaceDN w:val="0"/>
        <w:adjustRightInd w:val="0"/>
        <w:snapToGrid w:val="0"/>
        <w:spacing w:line="360"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287316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开标时间：</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8</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26</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0时</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待定，以实际通知为准）</w:t>
      </w:r>
    </w:p>
    <w:p w14:paraId="17C83E03">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sz w:val="24"/>
          <w:szCs w:val="24"/>
          <w:lang w:val="en-US" w:eastAsia="zh-CN"/>
        </w:rPr>
        <w:t>线上会议</w:t>
      </w:r>
      <w:r>
        <w:rPr>
          <w:rFonts w:hint="eastAsia" w:asciiTheme="minorEastAsia" w:hAnsiTheme="minorEastAsia" w:eastAsiaTheme="minorEastAsia" w:cstheme="minorEastAsia"/>
          <w:b/>
          <w:bCs w:val="0"/>
          <w:color w:val="auto"/>
          <w:sz w:val="24"/>
          <w:szCs w:val="24"/>
          <w:highlight w:val="yellow"/>
          <w:lang w:val="en-US" w:eastAsia="zh-CN"/>
        </w:rPr>
        <w:t>（</w:t>
      </w:r>
      <w:r>
        <w:rPr>
          <w:rFonts w:hint="eastAsia" w:ascii="宋体" w:hAnsi="宋体" w:eastAsia="宋体" w:cs="宋体"/>
          <w:b/>
          <w:bCs w:val="0"/>
          <w:color w:val="auto"/>
          <w:kern w:val="2"/>
          <w:sz w:val="24"/>
          <w:szCs w:val="24"/>
          <w:highlight w:val="yellow"/>
          <w:lang w:val="en-US" w:eastAsia="zh-CN" w:bidi="ar"/>
        </w:rPr>
        <w:t>投标方需要在开标前，将投标保证金</w:t>
      </w:r>
      <w:r>
        <w:rPr>
          <w:rFonts w:hint="eastAsia" w:ascii="宋体" w:hAnsi="宋体" w:cs="宋体"/>
          <w:b/>
          <w:bCs w:val="0"/>
          <w:color w:val="auto"/>
          <w:kern w:val="2"/>
          <w:sz w:val="24"/>
          <w:szCs w:val="24"/>
          <w:highlight w:val="yellow"/>
          <w:lang w:val="en-US" w:eastAsia="zh-CN" w:bidi="ar"/>
        </w:rPr>
        <w:t>缴纳凭证</w:t>
      </w:r>
      <w:r>
        <w:rPr>
          <w:rFonts w:hint="eastAsia" w:ascii="宋体" w:hAnsi="宋体" w:eastAsia="宋体" w:cs="宋体"/>
          <w:b/>
          <w:bCs w:val="0"/>
          <w:color w:val="auto"/>
          <w:kern w:val="2"/>
          <w:sz w:val="24"/>
          <w:szCs w:val="24"/>
          <w:highlight w:val="yellow"/>
          <w:lang w:val="en-US" w:eastAsia="zh-CN" w:bidi="ar"/>
        </w:rPr>
        <w:t>截图发给</w:t>
      </w:r>
      <w:r>
        <w:rPr>
          <w:rFonts w:hint="eastAsia" w:cs="宋体"/>
          <w:b/>
          <w:bCs w:val="0"/>
          <w:color w:val="auto"/>
          <w:kern w:val="2"/>
          <w:sz w:val="24"/>
          <w:szCs w:val="24"/>
          <w:highlight w:val="yellow"/>
          <w:lang w:val="en-US" w:eastAsia="zh-CN" w:bidi="ar"/>
        </w:rPr>
        <w:t>商务</w:t>
      </w:r>
      <w:r>
        <w:rPr>
          <w:rFonts w:hint="eastAsia" w:ascii="宋体" w:hAnsi="宋体" w:eastAsia="宋体" w:cs="宋体"/>
          <w:b/>
          <w:bCs w:val="0"/>
          <w:color w:val="auto"/>
          <w:kern w:val="2"/>
          <w:sz w:val="24"/>
          <w:szCs w:val="24"/>
          <w:highlight w:val="yellow"/>
          <w:lang w:val="en-US" w:eastAsia="zh-CN" w:bidi="ar"/>
        </w:rPr>
        <w:t>联系人</w:t>
      </w:r>
      <w:r>
        <w:rPr>
          <w:rFonts w:hint="eastAsia" w:cs="宋体"/>
          <w:b/>
          <w:bCs w:val="0"/>
          <w:color w:val="auto"/>
          <w:kern w:val="2"/>
          <w:sz w:val="24"/>
          <w:szCs w:val="24"/>
          <w:highlight w:val="yellow"/>
          <w:lang w:val="en-US" w:eastAsia="zh-CN" w:bidi="ar"/>
        </w:rPr>
        <w:t>彭智斌，</w:t>
      </w:r>
      <w:r>
        <w:rPr>
          <w:rFonts w:hint="eastAsia" w:ascii="宋体" w:hAnsi="宋体" w:eastAsia="宋体" w:cs="宋体"/>
          <w:b/>
          <w:bCs w:val="0"/>
          <w:color w:val="auto"/>
          <w:kern w:val="2"/>
          <w:sz w:val="24"/>
          <w:szCs w:val="24"/>
          <w:highlight w:val="yellow"/>
          <w:lang w:val="en-US" w:eastAsia="zh-CN" w:bidi="ar"/>
        </w:rPr>
        <w:t>微信号</w:t>
      </w:r>
      <w:r>
        <w:rPr>
          <w:rFonts w:hint="eastAsia" w:cs="宋体"/>
          <w:b/>
          <w:bCs w:val="0"/>
          <w:color w:val="auto"/>
          <w:kern w:val="2"/>
          <w:sz w:val="24"/>
          <w:szCs w:val="24"/>
          <w:highlight w:val="yellow"/>
          <w:lang w:val="en-US" w:eastAsia="zh-CN" w:bidi="ar"/>
        </w:rPr>
        <w:t>17615805321</w:t>
      </w:r>
      <w:r>
        <w:rPr>
          <w:rFonts w:hint="eastAsia" w:ascii="宋体" w:hAnsi="宋体" w:eastAsia="宋体" w:cs="宋体"/>
          <w:b/>
          <w:bCs w:val="0"/>
          <w:color w:val="auto"/>
          <w:kern w:val="2"/>
          <w:sz w:val="24"/>
          <w:szCs w:val="24"/>
          <w:highlight w:val="yellow"/>
          <w:lang w:val="en-US" w:eastAsia="zh-CN" w:bidi="ar"/>
        </w:rPr>
        <w:t>，</w:t>
      </w:r>
      <w:r>
        <w:rPr>
          <w:rFonts w:hint="eastAsia" w:ascii="宋体" w:hAnsi="宋体" w:cs="宋体"/>
          <w:b/>
          <w:bCs w:val="0"/>
          <w:color w:val="auto"/>
          <w:kern w:val="2"/>
          <w:sz w:val="24"/>
          <w:szCs w:val="24"/>
          <w:highlight w:val="yellow"/>
          <w:lang w:val="en-US" w:eastAsia="zh-CN" w:bidi="ar"/>
        </w:rPr>
        <w:t>获取会议链接）</w:t>
      </w:r>
    </w:p>
    <w:p w14:paraId="18593B7F">
      <w:pPr>
        <w:pStyle w:val="151"/>
        <w:numPr>
          <w:ilvl w:val="0"/>
          <w:numId w:val="0"/>
        </w:numPr>
        <w:adjustRightInd w:val="0"/>
        <w:snapToGrid w:val="0"/>
        <w:spacing w:line="360" w:lineRule="auto"/>
        <w:ind w:leftChar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3.商务</w:t>
      </w: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彭智斌 17615805321</w:t>
      </w:r>
    </w:p>
    <w:p w14:paraId="439DE341">
      <w:pPr>
        <w:pStyle w:val="151"/>
        <w:numPr>
          <w:ilvl w:val="0"/>
          <w:numId w:val="0"/>
        </w:numPr>
        <w:adjustRightInd w:val="0"/>
        <w:snapToGrid w:val="0"/>
        <w:spacing w:line="360" w:lineRule="auto"/>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技术联系人：王凯 18660783465</w:t>
      </w:r>
    </w:p>
    <w:p w14:paraId="2629C9B8">
      <w:pPr>
        <w:pStyle w:val="151"/>
        <w:numPr>
          <w:ilvl w:val="0"/>
          <w:numId w:val="0"/>
        </w:numPr>
        <w:adjustRightInd w:val="0"/>
        <w:snapToGrid w:val="0"/>
        <w:spacing w:line="360" w:lineRule="auto"/>
        <w:ind w:firstLine="240" w:firstLineChars="100"/>
        <w:rPr>
          <w:rFonts w:hint="default" w:asciiTheme="minorEastAsia" w:hAnsiTheme="minorEastAsia" w:eastAsiaTheme="minorEastAsia" w:cstheme="minorEastAsia"/>
          <w:sz w:val="24"/>
          <w:szCs w:val="24"/>
          <w:lang w:val="en-US" w:eastAsia="zh-CN"/>
        </w:rPr>
      </w:pPr>
    </w:p>
    <w:p w14:paraId="303FC02B">
      <w:pPr>
        <w:adjustRightInd w:val="0"/>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18A0C9F4">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本项目采用合理最低价中标法，在满足招标人</w:t>
      </w:r>
      <w:r>
        <w:rPr>
          <w:rFonts w:hint="eastAsia" w:asciiTheme="minorEastAsia" w:hAnsiTheme="minorEastAsia" w:eastAsiaTheme="minorEastAsia" w:cstheme="minorEastAsia"/>
          <w:sz w:val="24"/>
          <w:szCs w:val="24"/>
          <w:lang w:val="en-US" w:eastAsia="zh-CN"/>
        </w:rPr>
        <w:t>资格和</w:t>
      </w:r>
      <w:r>
        <w:rPr>
          <w:rFonts w:hint="eastAsia" w:asciiTheme="minorEastAsia" w:hAnsiTheme="minorEastAsia" w:eastAsiaTheme="minorEastAsia" w:cstheme="minorEastAsia"/>
          <w:sz w:val="24"/>
          <w:szCs w:val="24"/>
        </w:rPr>
        <w:t>技术要求的前提下</w:t>
      </w:r>
      <w:r>
        <w:rPr>
          <w:rFonts w:hint="eastAsia" w:asciiTheme="minorEastAsia" w:hAnsiTheme="minorEastAsia" w:eastAsiaTheme="minorEastAsia" w:cstheme="minorEastAsia"/>
          <w:bCs/>
          <w:kern w:val="2"/>
          <w:sz w:val="24"/>
          <w:szCs w:val="24"/>
          <w:highlight w:val="none"/>
          <w:lang w:val="en-US" w:eastAsia="zh-CN" w:bidi="ar-SA"/>
        </w:rPr>
        <w:t>。</w:t>
      </w:r>
      <w:r>
        <w:rPr>
          <w:rFonts w:hint="eastAsia" w:asciiTheme="minorEastAsia" w:hAnsiTheme="minorEastAsia" w:eastAsiaTheme="minorEastAsia" w:cstheme="minorEastAsia"/>
          <w:sz w:val="24"/>
          <w:szCs w:val="24"/>
        </w:rPr>
        <w:t>选取商务谈判后议定总价</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最低者为本项目中标人。</w:t>
      </w:r>
    </w:p>
    <w:p w14:paraId="6912DE52">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本次评标</w:t>
      </w:r>
      <w:r>
        <w:rPr>
          <w:rFonts w:hint="eastAsia" w:asciiTheme="minorEastAsia" w:hAnsiTheme="minorEastAsia" w:eastAsiaTheme="minorEastAsia" w:cstheme="minorEastAsia"/>
          <w:sz w:val="24"/>
          <w:szCs w:val="24"/>
          <w:lang w:val="en-US" w:eastAsia="zh-CN"/>
        </w:rPr>
        <w:t>e采通上</w:t>
      </w:r>
      <w:r>
        <w:rPr>
          <w:rFonts w:hint="eastAsia" w:asciiTheme="minorEastAsia" w:hAnsiTheme="minorEastAsia" w:eastAsiaTheme="minorEastAsia" w:cstheme="minorEastAsia"/>
          <w:sz w:val="24"/>
          <w:szCs w:val="24"/>
        </w:rPr>
        <w:t>进行报价，评标专家组将与投标人进行多轮商务谈判，每轮谈判价格不得高于上一轮报价。</w:t>
      </w:r>
    </w:p>
    <w:p w14:paraId="68D214F0">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招标人不接受任何选择性报价，对投标人的每一种投标方案只允许有一个投标价。所有投标价均以人民币报价。</w:t>
      </w:r>
    </w:p>
    <w:p w14:paraId="76148A0C">
      <w:pPr>
        <w:tabs>
          <w:tab w:val="left" w:pos="1134"/>
        </w:tabs>
        <w:snapToGrid w:val="0"/>
        <w:spacing w:line="360" w:lineRule="auto"/>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0A0B792F">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33A67AA6">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691EAC56">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w:t>
      </w:r>
      <w:r>
        <w:rPr>
          <w:rFonts w:hint="eastAsia" w:asciiTheme="minorEastAsia" w:hAnsiTheme="minorEastAsia" w:eastAsiaTheme="minorEastAsia" w:cstheme="minorEastAsia"/>
          <w:bCs/>
          <w:kern w:val="2"/>
          <w:sz w:val="24"/>
          <w:szCs w:val="24"/>
          <w:highlight w:val="yellow"/>
          <w:lang w:val="en-US" w:eastAsia="zh-CN" w:bidi="ar-SA"/>
        </w:rPr>
        <w:t>2023年1月1日至今</w:t>
      </w:r>
      <w:r>
        <w:rPr>
          <w:rFonts w:hint="eastAsia" w:asciiTheme="minorEastAsia" w:hAnsiTheme="minorEastAsia" w:eastAsiaTheme="minorEastAsia" w:cstheme="minorEastAsia"/>
          <w:bCs/>
          <w:kern w:val="2"/>
          <w:sz w:val="24"/>
          <w:szCs w:val="24"/>
          <w:highlight w:val="none"/>
          <w:lang w:val="en-US" w:eastAsia="zh-CN" w:bidi="ar-SA"/>
        </w:rPr>
        <w:t>，企业近三年同类项目业绩证明，须提供用户清单、采购合同复印件；</w:t>
      </w:r>
    </w:p>
    <w:p w14:paraId="756C6696">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2074757E">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505254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498C7C56">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1950AD13">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15954DFF">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28B3310B">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p>
    <w:p w14:paraId="5FE1EF3F">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rPr>
      </w:pPr>
      <w:r>
        <w:rPr>
          <w:rFonts w:hint="eastAsia" w:ascii="宋体" w:hAnsi="宋体" w:cs="宋体"/>
          <w:color w:val="000000"/>
          <w:sz w:val="24"/>
          <w:szCs w:val="24"/>
          <w:highlight w:val="none"/>
          <w:lang w:val="en-US" w:eastAsia="zh-CN"/>
        </w:rPr>
        <w:t>⑪</w:t>
      </w:r>
      <w:r>
        <w:rPr>
          <w:rFonts w:hint="eastAsia" w:hAnsi="宋体" w:eastAsia="宋体" w:cs="宋体"/>
          <w:color w:val="000000"/>
          <w:sz w:val="24"/>
          <w:szCs w:val="24"/>
        </w:rPr>
        <w:t>如为代理商投标，需获得生产厂家正式授权，提供授权书，保证提供原厂售后服务并提供原厂售后服务承诺书</w:t>
      </w:r>
      <w:r>
        <w:rPr>
          <w:rFonts w:hint="eastAsia" w:ascii="宋体" w:hAnsi="宋体" w:cs="宋体"/>
          <w:color w:val="000000"/>
          <w:sz w:val="24"/>
          <w:szCs w:val="24"/>
          <w:highlight w:val="none"/>
          <w:lang w:val="en-US" w:eastAsia="zh-CN"/>
        </w:rPr>
        <w:t>。</w:t>
      </w:r>
    </w:p>
    <w:p w14:paraId="701083CD">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商务标书</w:t>
      </w:r>
    </w:p>
    <w:p w14:paraId="4292306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1、商务文件基本内容</w:t>
      </w:r>
    </w:p>
    <w:p w14:paraId="2AA5251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rPr>
        <w:t>a)投标函</w:t>
      </w:r>
    </w:p>
    <w:p w14:paraId="6824EB3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b)开标一览表</w:t>
      </w:r>
    </w:p>
    <w:p w14:paraId="76BA86E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c)商务条款偏离表（如投标文件的商务条款响应与招标文件有偏离，需在表中注明）</w:t>
      </w:r>
    </w:p>
    <w:p w14:paraId="52E15F0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d)售后服务及相关承诺类</w:t>
      </w:r>
    </w:p>
    <w:p w14:paraId="4EB14B2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e)投标人认为需提供的其它文件和证书</w:t>
      </w:r>
    </w:p>
    <w:p w14:paraId="4F3F2DB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f)营业执照、提供与资质文件相同类似业绩表</w:t>
      </w:r>
      <w:r>
        <w:rPr>
          <w:rFonts w:hint="eastAsia" w:asciiTheme="minorEastAsia" w:hAnsiTheme="minorEastAsia" w:eastAsiaTheme="minorEastAsia" w:cstheme="minorEastAsia"/>
          <w:bCs/>
          <w:sz w:val="24"/>
          <w:szCs w:val="24"/>
          <w:lang w:eastAsia="zh-CN"/>
        </w:rPr>
        <w:t>。</w:t>
      </w:r>
    </w:p>
    <w:p w14:paraId="09FF611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3D46A54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、商务文件至少应对招标设备（或材料）“商务偏离”做出有无说明，若有，应予以详细填写和说明</w:t>
      </w:r>
      <w:r>
        <w:rPr>
          <w:rFonts w:hint="eastAsia" w:asciiTheme="minorEastAsia" w:hAnsiTheme="minorEastAsia" w:eastAsiaTheme="minorEastAsia" w:cstheme="minorEastAsia"/>
          <w:bCs/>
          <w:sz w:val="24"/>
          <w:szCs w:val="24"/>
          <w:highlight w:val="none"/>
        </w:rPr>
        <w:t>。</w:t>
      </w:r>
    </w:p>
    <w:p w14:paraId="4F22B7B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highlight w:val="none"/>
          <w:lang w:val="en-US" w:eastAsia="zh-CN"/>
        </w:rPr>
        <w:t>4</w:t>
      </w:r>
      <w:r>
        <w:rPr>
          <w:rFonts w:hint="eastAsia" w:asciiTheme="minorEastAsia" w:hAnsiTheme="minorEastAsia" w:eastAsiaTheme="minorEastAsia" w:cstheme="minorEastAsia"/>
          <w:bCs/>
          <w:sz w:val="24"/>
          <w:szCs w:val="24"/>
          <w:highlight w:val="none"/>
        </w:rPr>
        <w:t>、投标文件不得涂改和增删，如有修改</w:t>
      </w:r>
      <w:r>
        <w:rPr>
          <w:rFonts w:hint="eastAsia" w:asciiTheme="minorEastAsia" w:hAnsiTheme="minorEastAsia" w:eastAsiaTheme="minorEastAsia" w:cstheme="minorEastAsia"/>
          <w:bCs/>
          <w:sz w:val="24"/>
          <w:szCs w:val="24"/>
        </w:rPr>
        <w:t>错漏的地方，必须由法人代表或授权代表签字或盖章。</w:t>
      </w:r>
    </w:p>
    <w:p w14:paraId="22E389D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5</w:t>
      </w:r>
      <w:r>
        <w:rPr>
          <w:rFonts w:hint="eastAsia" w:asciiTheme="minorEastAsia" w:hAnsiTheme="minorEastAsia" w:eastAsiaTheme="minorEastAsia" w:cstheme="minorEastAsia"/>
          <w:bCs/>
          <w:sz w:val="24"/>
          <w:szCs w:val="24"/>
        </w:rPr>
        <w:t>、投标文件因字迹潦草或表达不清所引起的后果由投标人负责。</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4"/>
        <w:spacing w:line="360" w:lineRule="auto"/>
        <w:ind w:left="660" w:leftChars="200" w:hanging="240" w:hangingChars="1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⑴本次招标为公开招标，报价应为：</w:t>
      </w:r>
    </w:p>
    <w:p w14:paraId="191654E4">
      <w:pPr>
        <w:pStyle w:val="24"/>
        <w:spacing w:line="360" w:lineRule="auto"/>
        <w:ind w:firstLine="48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经与招标人或其指派的答疑人员充分沟通确认基础上，由投标人在满足招标人所提出的、与本项目所有相关环节有关的所有费用；</w:t>
      </w:r>
    </w:p>
    <w:p w14:paraId="68D669F0">
      <w:pPr>
        <w:pStyle w:val="24"/>
        <w:spacing w:line="360" w:lineRule="auto"/>
        <w:ind w:firstLine="48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⑵所有报价货币单位为：</w:t>
      </w:r>
      <w:r>
        <w:rPr>
          <w:rFonts w:hint="eastAsia" w:asciiTheme="minorEastAsia" w:hAnsiTheme="minorEastAsia" w:eastAsiaTheme="minorEastAsia" w:cstheme="minorEastAsia"/>
          <w:highlight w:val="none"/>
          <w:lang w:val="en-US" w:eastAsia="zh-CN"/>
        </w:rPr>
        <w:t>万</w:t>
      </w:r>
      <w:r>
        <w:rPr>
          <w:rFonts w:hint="eastAsia" w:asciiTheme="minorEastAsia" w:hAnsiTheme="minorEastAsia" w:eastAsiaTheme="minorEastAsia" w:cstheme="minorEastAsia"/>
          <w:highlight w:val="none"/>
        </w:rPr>
        <w:t>元（人民币），</w:t>
      </w:r>
      <w:r>
        <w:rPr>
          <w:rFonts w:hint="eastAsia" w:asciiTheme="minorEastAsia" w:hAnsiTheme="minorEastAsia" w:eastAsiaTheme="minorEastAsia" w:cstheme="minorEastAsia"/>
          <w:b/>
          <w:bCs/>
          <w:highlight w:val="none"/>
        </w:rPr>
        <w:t>含税</w:t>
      </w:r>
      <w:r>
        <w:rPr>
          <w:rFonts w:hint="eastAsia" w:asciiTheme="minorEastAsia" w:hAnsiTheme="minorEastAsia" w:eastAsiaTheme="minorEastAsia" w:cstheme="minorEastAsia"/>
          <w:highlight w:val="none"/>
        </w:rPr>
        <w:t>；</w:t>
      </w:r>
    </w:p>
    <w:p w14:paraId="5AADD0DC">
      <w:pPr>
        <w:pStyle w:val="24"/>
        <w:spacing w:line="360" w:lineRule="auto"/>
        <w:ind w:firstLine="480" w:firstLineChars="200"/>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⑶付款结算方式：</w:t>
      </w:r>
      <w:r>
        <w:rPr>
          <w:rFonts w:hint="eastAsia" w:asciiTheme="minorEastAsia" w:hAnsiTheme="minorEastAsia" w:eastAsiaTheme="minorEastAsia" w:cstheme="minorEastAsia"/>
          <w:b/>
          <w:bCs w:val="0"/>
          <w:kern w:val="2"/>
          <w:sz w:val="24"/>
          <w:szCs w:val="24"/>
          <w:highlight w:val="none"/>
          <w:lang w:val="en-US" w:eastAsia="zh-CN" w:bidi="ar-SA"/>
        </w:rPr>
        <w:t>半年期商业汇票（包括银行承兑汇票和商业承兑汇票）</w:t>
      </w:r>
    </w:p>
    <w:p w14:paraId="69615257">
      <w:pPr>
        <w:spacing w:line="360" w:lineRule="auto"/>
        <w:ind w:firstLine="453" w:firstLineChars="189"/>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设备全部到齐无质量问题，经安装、调试最终验收合格后，卖方提交金额为合同含税价款90 %的收据及合同全额增值税专用发票（税率为13%，正本一份，复印件二份）并附带该套合同设备最终验收报告的原件及其复印件两份，经买方依照财务制度审核无误后【30】日后支付。</w:t>
      </w:r>
    </w:p>
    <w:p w14:paraId="6D57DB7E">
      <w:pPr>
        <w:spacing w:line="360" w:lineRule="auto"/>
        <w:ind w:firstLine="453" w:firstLineChars="189"/>
        <w:rPr>
          <w:rFonts w:hint="eastAsia" w:asciiTheme="minorEastAsia" w:hAnsiTheme="minorEastAsia" w:eastAsiaTheme="minorEastAsia" w:cstheme="minorEastAsia"/>
          <w:b/>
          <w:bCs w:val="0"/>
          <w:sz w:val="24"/>
          <w:szCs w:val="24"/>
          <w:highlight w:val="green"/>
        </w:rPr>
      </w:pPr>
      <w:bookmarkStart w:id="10" w:name="_Toc14676804"/>
      <w:bookmarkStart w:id="11" w:name="_Toc14531628"/>
      <w:r>
        <w:rPr>
          <w:rFonts w:hint="eastAsia" w:asciiTheme="minorEastAsia" w:hAnsiTheme="minorEastAsia" w:eastAsiaTheme="minorEastAsia" w:cstheme="minorEastAsia"/>
          <w:bCs/>
          <w:kern w:val="2"/>
          <w:sz w:val="24"/>
          <w:szCs w:val="24"/>
          <w:highlight w:val="none"/>
          <w:lang w:val="en-US" w:eastAsia="zh-CN" w:bidi="ar-SA"/>
        </w:rPr>
        <w:t>（2）合同含税总价款的 10 %作为本合同约定设备的质量保证金，质量保证金在质量保证期内不计利息。待</w:t>
      </w:r>
      <w:r>
        <w:rPr>
          <w:rFonts w:hint="eastAsia" w:asciiTheme="minorEastAsia" w:hAnsiTheme="minorEastAsia" w:eastAsiaTheme="minorEastAsia" w:cstheme="minorEastAsia"/>
          <w:bCs/>
          <w:kern w:val="2"/>
          <w:sz w:val="24"/>
          <w:szCs w:val="24"/>
          <w:highlight w:val="yellow"/>
          <w:lang w:val="en-US" w:eastAsia="zh-CN" w:bidi="ar-SA"/>
        </w:rPr>
        <w:t>三年</w:t>
      </w:r>
      <w:r>
        <w:rPr>
          <w:rFonts w:hint="eastAsia" w:asciiTheme="minorEastAsia" w:hAnsiTheme="minorEastAsia" w:eastAsiaTheme="minorEastAsia" w:cstheme="minorEastAsia"/>
          <w:bCs/>
          <w:kern w:val="2"/>
          <w:sz w:val="24"/>
          <w:szCs w:val="24"/>
          <w:highlight w:val="none"/>
          <w:lang w:val="en-US" w:eastAsia="zh-CN" w:bidi="ar-SA"/>
        </w:rPr>
        <w:t>质量保证期满后，卖方向买方提交金额为合同价款10%的收据（正本一份，复印件二份），经买方依照财务制度审核无误后【30】日后支付。如有质量问题，质量保证金予以相应扣除。</w:t>
      </w:r>
      <w:bookmarkEnd w:id="10"/>
      <w:bookmarkEnd w:id="11"/>
    </w:p>
    <w:p w14:paraId="47C9794E">
      <w:pPr>
        <w:pStyle w:val="24"/>
        <w:spacing w:line="360" w:lineRule="auto"/>
        <w:ind w:firstLine="482" w:firstLineChars="20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具体以双方最终签署的合同为准。</w:t>
      </w:r>
    </w:p>
    <w:p w14:paraId="128C40A5">
      <w:pPr>
        <w:pStyle w:val="24"/>
        <w:spacing w:line="360" w:lineRule="auto"/>
        <w:ind w:firstLine="480" w:firstLineChars="200"/>
        <w:rPr>
          <w:rFonts w:hint="default" w:hAnsi="宋体"/>
          <w:highlight w:val="none"/>
          <w:lang w:val="en-US" w:eastAsia="zh-CN"/>
        </w:rPr>
      </w:pPr>
      <w:r>
        <w:rPr>
          <w:rFonts w:hint="eastAsia" w:hAnsi="宋体"/>
          <w:highlight w:val="yellow"/>
          <w:lang w:eastAsia="zh-CN"/>
        </w:rPr>
        <w:t>（</w:t>
      </w:r>
      <w:r>
        <w:rPr>
          <w:rFonts w:hint="eastAsia" w:hAnsi="宋体"/>
          <w:highlight w:val="yellow"/>
          <w:lang w:val="en-US" w:eastAsia="zh-CN"/>
        </w:rPr>
        <w:t>4</w:t>
      </w:r>
      <w:r>
        <w:rPr>
          <w:rFonts w:hint="eastAsia" w:hAnsi="宋体"/>
          <w:highlight w:val="yellow"/>
          <w:lang w:eastAsia="zh-CN"/>
        </w:rPr>
        <w:t>）</w:t>
      </w:r>
      <w:r>
        <w:rPr>
          <w:rFonts w:hint="eastAsia" w:hAnsi="宋体"/>
          <w:highlight w:val="yellow"/>
          <w:lang w:val="en-US" w:eastAsia="zh-CN"/>
        </w:rPr>
        <w:t>项目预算：含税</w:t>
      </w:r>
      <w:r>
        <w:rPr>
          <w:rFonts w:hint="eastAsia" w:hAnsi="宋体"/>
          <w:b/>
          <w:bCs/>
          <w:highlight w:val="yellow"/>
          <w:lang w:val="en-US" w:eastAsia="zh-CN"/>
        </w:rPr>
        <w:t>4.437</w:t>
      </w:r>
      <w:r>
        <w:rPr>
          <w:rFonts w:hint="eastAsia" w:hAnsi="宋体"/>
          <w:highlight w:val="yellow"/>
          <w:lang w:val="en-US" w:eastAsia="zh-CN"/>
        </w:rPr>
        <w:t>万元。</w:t>
      </w:r>
    </w:p>
    <w:p w14:paraId="0D771EB5">
      <w:pPr>
        <w:pStyle w:val="5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heme="minorEastAsia" w:hAnsiTheme="minorEastAsia" w:eastAsiaTheme="minorEastAsia" w:cstheme="minorEastAsia"/>
          <w:b/>
          <w:bCs w:val="0"/>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kern w:val="2"/>
          <w:sz w:val="24"/>
          <w:szCs w:val="24"/>
          <w:highlight w:val="none"/>
          <w:lang w:val="en-US" w:eastAsia="zh-CN" w:bidi="ar-SA"/>
        </w:rPr>
        <w:t>注：付款方式和付款比例不允许偏离。</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6"/>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6"/>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w:t>
      </w:r>
      <w:r>
        <w:rPr>
          <w:rFonts w:hint="eastAsia" w:asciiTheme="minorEastAsia" w:hAnsiTheme="minorEastAsia" w:eastAsiaTheme="minorEastAsia" w:cstheme="minorEastAsia"/>
          <w:color w:val="000000"/>
          <w:sz w:val="24"/>
          <w:szCs w:val="24"/>
          <w:lang w:val="en-US" w:eastAsia="zh-CN"/>
        </w:rPr>
        <w:t>缴纳截止</w:t>
      </w:r>
      <w:r>
        <w:rPr>
          <w:rFonts w:hint="eastAsia" w:asciiTheme="minorEastAsia" w:hAnsiTheme="minorEastAsia" w:eastAsiaTheme="minorEastAsia" w:cstheme="minorEastAsia"/>
          <w:color w:val="000000"/>
          <w:sz w:val="24"/>
          <w:szCs w:val="24"/>
        </w:rPr>
        <w:t>时间</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b/>
          <w:bCs/>
          <w:color w:val="000000"/>
          <w:sz w:val="24"/>
          <w:szCs w:val="24"/>
          <w:highlight w:val="yellow"/>
          <w:u w:val="single"/>
        </w:rPr>
        <w:t>202</w:t>
      </w:r>
      <w:r>
        <w:rPr>
          <w:rFonts w:hint="eastAsia" w:asciiTheme="minorEastAsia" w:hAnsiTheme="minorEastAsia" w:eastAsiaTheme="minorEastAsia" w:cstheme="minorEastAsia"/>
          <w:b/>
          <w:bCs/>
          <w:color w:val="000000"/>
          <w:sz w:val="24"/>
          <w:szCs w:val="24"/>
          <w:highlight w:val="yellow"/>
          <w:u w:val="single"/>
          <w:lang w:val="en-US" w:eastAsia="zh-CN"/>
        </w:rPr>
        <w:t>6</w:t>
      </w:r>
      <w:r>
        <w:rPr>
          <w:rFonts w:hint="eastAsia" w:asciiTheme="minorEastAsia" w:hAnsiTheme="minorEastAsia" w:eastAsiaTheme="minorEastAsia" w:cstheme="minorEastAsia"/>
          <w:b/>
          <w:bCs/>
          <w:color w:val="000000"/>
          <w:sz w:val="24"/>
          <w:szCs w:val="24"/>
          <w:highlight w:val="yellow"/>
          <w:u w:val="single"/>
        </w:rPr>
        <w:t>年</w:t>
      </w:r>
      <w:r>
        <w:rPr>
          <w:rFonts w:hint="eastAsia" w:asciiTheme="minorEastAsia" w:hAnsiTheme="minorEastAsia" w:eastAsiaTheme="minorEastAsia" w:cstheme="minorEastAsia"/>
          <w:b/>
          <w:bCs/>
          <w:color w:val="000000"/>
          <w:sz w:val="24"/>
          <w:szCs w:val="24"/>
          <w:highlight w:val="yellow"/>
          <w:u w:val="single"/>
          <w:lang w:val="en-US" w:eastAsia="zh-CN"/>
        </w:rPr>
        <w:t>8</w:t>
      </w:r>
      <w:r>
        <w:rPr>
          <w:rFonts w:hint="eastAsia" w:asciiTheme="minorEastAsia" w:hAnsiTheme="minorEastAsia" w:eastAsiaTheme="minorEastAsia" w:cstheme="minorEastAsia"/>
          <w:b/>
          <w:bCs/>
          <w:color w:val="000000"/>
          <w:sz w:val="24"/>
          <w:szCs w:val="24"/>
          <w:highlight w:val="yellow"/>
          <w:u w:val="single"/>
        </w:rPr>
        <w:t>月</w:t>
      </w:r>
      <w:r>
        <w:rPr>
          <w:rFonts w:hint="eastAsia" w:asciiTheme="minorEastAsia" w:hAnsiTheme="minorEastAsia" w:eastAsiaTheme="minorEastAsia" w:cstheme="minorEastAsia"/>
          <w:b/>
          <w:bCs/>
          <w:color w:val="000000"/>
          <w:sz w:val="24"/>
          <w:szCs w:val="24"/>
          <w:highlight w:val="yellow"/>
          <w:u w:val="single"/>
          <w:lang w:val="en-US" w:eastAsia="zh-CN"/>
        </w:rPr>
        <w:t>24</w:t>
      </w:r>
      <w:r>
        <w:rPr>
          <w:rFonts w:hint="eastAsia" w:asciiTheme="minorEastAsia" w:hAnsiTheme="minorEastAsia" w:eastAsiaTheme="minorEastAsia" w:cstheme="minorEastAsia"/>
          <w:b/>
          <w:bCs/>
          <w:color w:val="000000"/>
          <w:sz w:val="24"/>
          <w:szCs w:val="24"/>
          <w:highlight w:val="yellow"/>
          <w:u w:val="single"/>
        </w:rPr>
        <w:t>日</w:t>
      </w:r>
      <w:r>
        <w:rPr>
          <w:rFonts w:hint="eastAsia" w:asciiTheme="minorEastAsia" w:hAnsiTheme="minorEastAsia" w:eastAsiaTheme="minorEastAsia" w:cstheme="minorEastAsia"/>
          <w:b/>
          <w:bCs/>
          <w:color w:val="000000"/>
          <w:sz w:val="24"/>
          <w:szCs w:val="24"/>
          <w:highlight w:val="yellow"/>
          <w:u w:val="single"/>
          <w:lang w:val="en-US" w:eastAsia="zh-CN"/>
        </w:rPr>
        <w:t>9</w:t>
      </w:r>
      <w:r>
        <w:rPr>
          <w:rFonts w:hint="eastAsia" w:asciiTheme="minorEastAsia" w:hAnsiTheme="minorEastAsia" w:eastAsiaTheme="minorEastAsia" w:cstheme="minorEastAsia"/>
          <w:b/>
          <w:bCs/>
          <w:color w:val="000000"/>
          <w:sz w:val="24"/>
          <w:szCs w:val="24"/>
          <w:highlight w:val="yellow"/>
          <w:u w:val="single"/>
        </w:rPr>
        <w:t xml:space="preserve">:00 </w:t>
      </w:r>
      <w:r>
        <w:rPr>
          <w:rFonts w:hint="eastAsia" w:asciiTheme="minorEastAsia" w:hAnsiTheme="minorEastAsia" w:eastAsiaTheme="minorEastAsia" w:cstheme="minorEastAsia"/>
          <w:b/>
          <w:color w:val="000000"/>
          <w:sz w:val="24"/>
          <w:szCs w:val="24"/>
          <w:highlight w:val="yellow"/>
          <w:u w:val="single"/>
        </w:rPr>
        <w:t>。</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01266C7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sz w:val="24"/>
          <w:szCs w:val="24"/>
          <w:highlight w:val="yellow"/>
        </w:rPr>
      </w:pPr>
      <w:r>
        <w:rPr>
          <w:rFonts w:hint="eastAsia" w:ascii="宋体" w:hAnsi="宋体" w:eastAsia="宋体" w:cs="宋体"/>
          <w:b/>
          <w:bCs/>
          <w:sz w:val="24"/>
          <w:szCs w:val="24"/>
          <w:highlight w:val="yellow"/>
        </w:rPr>
        <w:t>投标保证金的金额：</w:t>
      </w:r>
      <w:r>
        <w:rPr>
          <w:rFonts w:hint="eastAsia" w:ascii="宋体" w:hAnsi="宋体" w:eastAsia="宋体" w:cs="宋体"/>
          <w:b w:val="0"/>
          <w:bCs w:val="0"/>
          <w:sz w:val="24"/>
          <w:szCs w:val="24"/>
          <w:highlight w:val="yellow"/>
        </w:rPr>
        <w:t>人民币</w:t>
      </w:r>
      <w:r>
        <w:rPr>
          <w:rFonts w:hint="eastAsia" w:ascii="宋体" w:hAnsi="宋体" w:cs="宋体"/>
          <w:b w:val="0"/>
          <w:bCs w:val="0"/>
          <w:sz w:val="24"/>
          <w:szCs w:val="24"/>
          <w:highlight w:val="yellow"/>
          <w:lang w:val="en-US" w:eastAsia="zh-CN"/>
        </w:rPr>
        <w:t>5</w:t>
      </w:r>
      <w:r>
        <w:rPr>
          <w:rFonts w:hint="eastAsia" w:ascii="宋体" w:hAnsi="宋体" w:eastAsia="宋体" w:cs="宋体"/>
          <w:b w:val="0"/>
          <w:bCs w:val="0"/>
          <w:sz w:val="24"/>
          <w:szCs w:val="24"/>
          <w:highlight w:val="yellow"/>
        </w:rPr>
        <w:t>000元</w:t>
      </w:r>
    </w:p>
    <w:p w14:paraId="6FFF8A0D">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收款账户：中国重汽集团济南动力有限公司</w:t>
      </w:r>
      <w:r>
        <w:rPr>
          <w:rFonts w:hint="eastAsia" w:ascii="宋体" w:hAnsi="宋体" w:eastAsia="宋体" w:cs="宋体"/>
          <w:b/>
          <w:bCs/>
          <w:color w:val="000000"/>
          <w:kern w:val="0"/>
          <w:sz w:val="24"/>
          <w:szCs w:val="24"/>
          <w:highlight w:val="yellow"/>
        </w:rPr>
        <w:tab/>
      </w:r>
    </w:p>
    <w:p w14:paraId="00E03ABF">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收款账号：371899991010003152396</w:t>
      </w:r>
    </w:p>
    <w:p w14:paraId="61C01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开户行名称：交通银行山东省分行</w:t>
      </w:r>
    </w:p>
    <w:p w14:paraId="1403AA4D">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开户行行号：301451000017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6"/>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 xml:space="preserve"> 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bookmarkStart w:id="35" w:name="_GoBack"/>
      <w:bookmarkEnd w:id="35"/>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8"/>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4"/>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4"/>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4"/>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2" w:name="OLE_LINK26"/>
      <w:bookmarkStart w:id="13" w:name="OLE_LINK29"/>
      <w:bookmarkStart w:id="14" w:name="OLE_LINK25"/>
      <w:bookmarkStart w:id="15" w:name="OLE_LINK28"/>
      <w:bookmarkStart w:id="16" w:name="OLE_LINK27"/>
      <w:r>
        <w:rPr>
          <w:rFonts w:hint="eastAsia" w:ascii="宋体" w:hAnsi="宋体" w:eastAsia="宋体" w:cs="宋体"/>
          <w:bCs/>
          <w:sz w:val="24"/>
          <w:szCs w:val="24"/>
          <w:highlight w:val="none"/>
        </w:rPr>
        <w:t>；</w:t>
      </w:r>
      <w:bookmarkEnd w:id="12"/>
      <w:bookmarkEnd w:id="13"/>
      <w:bookmarkEnd w:id="14"/>
      <w:bookmarkEnd w:id="15"/>
      <w:bookmarkEnd w:id="16"/>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4"/>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31D63219">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rFonts w:hint="eastAsia" w:ascii="宋体" w:hAnsi="宋体" w:eastAsia="宋体" w:cs="宋体"/>
          <w:sz w:val="24"/>
          <w:szCs w:val="24"/>
          <w:lang w:val="en-US" w:eastAsia="zh-CN"/>
        </w:rPr>
      </w:pPr>
      <w:r>
        <w:rPr>
          <w:rFonts w:ascii="宋体" w:hAnsi="宋体" w:eastAsia="宋体" w:cs="宋体"/>
          <w:sz w:val="24"/>
          <w:szCs w:val="24"/>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4"/>
          <w:szCs w:val="24"/>
          <w:lang w:eastAsia="zh-CN"/>
        </w:rPr>
        <w:t>。</w:t>
      </w:r>
    </w:p>
    <w:p w14:paraId="43F23AEF">
      <w:pPr>
        <w:snapToGrid w:val="0"/>
        <w:spacing w:line="360" w:lineRule="auto"/>
        <w:jc w:val="left"/>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6C6407A9">
      <w:pPr>
        <w:pStyle w:val="2"/>
        <w:keepNext w:val="0"/>
        <w:keepLines w:val="0"/>
        <w:numPr>
          <w:ilvl w:val="0"/>
          <w:numId w:val="9"/>
        </w:numPr>
        <w:spacing w:before="40" w:after="40" w:line="360" w:lineRule="auto"/>
        <w:ind w:left="420" w:hanging="420"/>
        <w:jc w:val="left"/>
        <w:rPr>
          <w:rFonts w:hint="eastAsia" w:ascii="黑体" w:hAnsi="黑体" w:eastAsia="黑体"/>
          <w:b w:val="0"/>
          <w:sz w:val="24"/>
        </w:rPr>
      </w:pPr>
      <w:bookmarkStart w:id="17" w:name="_Toc73462702"/>
      <w:bookmarkStart w:id="18" w:name="_Toc18323"/>
      <w:bookmarkStart w:id="19" w:name="_Toc5002"/>
      <w:r>
        <w:rPr>
          <w:rFonts w:hint="eastAsia" w:ascii="黑体" w:hAnsi="黑体" w:eastAsia="黑体"/>
          <w:b w:val="0"/>
          <w:sz w:val="24"/>
        </w:rPr>
        <w:t>项目目标</w:t>
      </w:r>
      <w:bookmarkEnd w:id="17"/>
      <w:bookmarkEnd w:id="18"/>
      <w:bookmarkEnd w:id="19"/>
    </w:p>
    <w:p w14:paraId="5486BEAD">
      <w:pPr>
        <w:autoSpaceDE w:val="0"/>
        <w:autoSpaceDN w:val="0"/>
        <w:adjustRightInd w:val="0"/>
        <w:snapToGrid w:val="0"/>
        <w:spacing w:line="360" w:lineRule="auto"/>
        <w:ind w:firstLine="460" w:firstLineChars="192"/>
        <w:rPr>
          <w:rFonts w:hint="eastAsia" w:ascii="仿宋" w:hAnsi="仿宋" w:eastAsia="仿宋"/>
          <w:sz w:val="24"/>
          <w:lang w:val="zh-CN" w:eastAsia="zh-CN"/>
        </w:rPr>
      </w:pPr>
      <w:r>
        <w:rPr>
          <w:rFonts w:hint="eastAsia" w:ascii="仿宋" w:hAnsi="仿宋" w:eastAsia="仿宋"/>
          <w:sz w:val="24"/>
          <w:lang w:val="zh-CN"/>
        </w:rPr>
        <w:t>济</w:t>
      </w:r>
      <w:r>
        <w:rPr>
          <w:rFonts w:hint="eastAsia" w:ascii="仿宋" w:hAnsi="仿宋" w:eastAsia="仿宋"/>
          <w:sz w:val="24"/>
          <w:lang w:val="zh-CN" w:eastAsia="zh-CN"/>
        </w:rPr>
        <w:t>南</w:t>
      </w:r>
      <w:r>
        <w:rPr>
          <w:rFonts w:hint="eastAsia" w:ascii="仿宋" w:hAnsi="仿宋" w:eastAsia="仿宋"/>
          <w:sz w:val="24"/>
          <w:lang w:val="en-US" w:eastAsia="zh-CN"/>
        </w:rPr>
        <w:t>成型</w:t>
      </w:r>
      <w:r>
        <w:rPr>
          <w:rFonts w:hint="eastAsia" w:ascii="仿宋" w:hAnsi="仿宋" w:eastAsia="仿宋"/>
          <w:sz w:val="24"/>
          <w:lang w:val="zh-CN" w:eastAsia="zh-CN"/>
        </w:rPr>
        <w:t>厂现用防火墙设备</w:t>
      </w:r>
      <w:r>
        <w:rPr>
          <w:rFonts w:hint="eastAsia" w:ascii="仿宋" w:hAnsi="仿宋" w:eastAsia="仿宋"/>
          <w:sz w:val="24"/>
          <w:lang w:val="en-US" w:eastAsia="zh-CN"/>
        </w:rPr>
        <w:t>原厂质</w:t>
      </w:r>
      <w:r>
        <w:rPr>
          <w:rFonts w:hint="eastAsia" w:ascii="仿宋" w:hAnsi="仿宋" w:eastAsia="仿宋"/>
          <w:sz w:val="24"/>
          <w:lang w:val="zh-CN" w:eastAsia="zh-CN"/>
        </w:rPr>
        <w:t>保服务已到期，目前处于无原厂保障状态，</w:t>
      </w:r>
      <w:r>
        <w:rPr>
          <w:rFonts w:hint="eastAsia" w:ascii="仿宋" w:hAnsi="仿宋" w:eastAsia="仿宋"/>
          <w:sz w:val="24"/>
          <w:lang w:val="en-US" w:eastAsia="zh-CN"/>
        </w:rPr>
        <w:t>项目实施后恢复并持续保障济南成型厂防火墙的高级防护能力，为现有防火墙硬件设备进行检测维修，重新采购并激活应用特征库升级服务、正式平台版本升级服务，确保防火墙对网络中各类应用流量的识别准确率不低于99%，使防火墙系统能够及时修复漏洞、更新功能，保障设备长期稳定运行，实现年度可用性不低于99.9%的目标。</w:t>
      </w:r>
      <w:r>
        <w:rPr>
          <w:rFonts w:hint="eastAsia" w:ascii="仿宋" w:hAnsi="仿宋" w:eastAsia="仿宋"/>
          <w:sz w:val="24"/>
          <w:lang w:val="zh-CN" w:eastAsia="zh-CN"/>
        </w:rPr>
        <w:t>。</w:t>
      </w:r>
    </w:p>
    <w:p w14:paraId="504DDC6C">
      <w:pPr>
        <w:pStyle w:val="2"/>
        <w:keepNext w:val="0"/>
        <w:keepLines w:val="0"/>
        <w:numPr>
          <w:ilvl w:val="0"/>
          <w:numId w:val="9"/>
        </w:numPr>
        <w:spacing w:before="40" w:after="40" w:line="360" w:lineRule="auto"/>
        <w:ind w:left="420" w:hanging="420"/>
        <w:jc w:val="left"/>
        <w:rPr>
          <w:rFonts w:hint="eastAsia" w:ascii="黑体" w:hAnsi="黑体" w:eastAsia="黑体"/>
          <w:b w:val="0"/>
          <w:sz w:val="24"/>
        </w:rPr>
      </w:pPr>
      <w:bookmarkStart w:id="20" w:name="_Toc22638"/>
      <w:bookmarkStart w:id="21" w:name="_Toc3828"/>
      <w:r>
        <w:rPr>
          <w:rFonts w:hint="eastAsia" w:ascii="黑体" w:hAnsi="黑体" w:eastAsia="黑体"/>
          <w:b w:val="0"/>
          <w:sz w:val="24"/>
        </w:rPr>
        <w:t>项目范围</w:t>
      </w:r>
      <w:bookmarkEnd w:id="20"/>
      <w:bookmarkEnd w:id="21"/>
    </w:p>
    <w:p w14:paraId="560DF273">
      <w:pPr>
        <w:pStyle w:val="236"/>
        <w:ind w:left="0" w:leftChars="0" w:firstLine="480" w:firstLineChars="200"/>
        <w:rPr>
          <w:rFonts w:hint="eastAsia" w:ascii="仿宋" w:hAnsi="仿宋" w:eastAsia="仿宋" w:cstheme="minorBidi"/>
          <w:szCs w:val="24"/>
          <w:lang w:val="zh-CN"/>
        </w:rPr>
      </w:pPr>
      <w:r>
        <w:rPr>
          <w:rFonts w:hint="eastAsia" w:ascii="仿宋" w:hAnsi="仿宋" w:eastAsia="仿宋" w:cstheme="minorBidi"/>
          <w:szCs w:val="24"/>
          <w:lang w:val="zh-CN"/>
        </w:rPr>
        <w:t>对以下设备</w:t>
      </w:r>
      <w:r>
        <w:rPr>
          <w:rFonts w:hint="eastAsia" w:ascii="仿宋" w:hAnsi="仿宋" w:eastAsia="仿宋" w:cstheme="minorBidi"/>
          <w:szCs w:val="24"/>
          <w:lang w:val="en-US" w:eastAsia="zh-CN"/>
        </w:rPr>
        <w:t>许可证续期</w:t>
      </w:r>
      <w:r>
        <w:rPr>
          <w:rFonts w:hint="eastAsia" w:ascii="仿宋" w:hAnsi="仿宋" w:eastAsia="仿宋" w:cstheme="minorBidi"/>
          <w:szCs w:val="24"/>
        </w:rPr>
        <w:t>，</w:t>
      </w:r>
      <w:r>
        <w:rPr>
          <w:rFonts w:hint="eastAsia" w:ascii="仿宋" w:hAnsi="仿宋" w:eastAsia="仿宋" w:cstheme="minorBidi"/>
          <w:szCs w:val="24"/>
          <w:lang w:val="zh-CN"/>
        </w:rPr>
        <w:t>购买原厂软硬件</w:t>
      </w:r>
      <w:r>
        <w:rPr>
          <w:rFonts w:hint="eastAsia" w:ascii="仿宋" w:hAnsi="仿宋" w:eastAsia="仿宋" w:cstheme="minorBidi"/>
          <w:szCs w:val="24"/>
        </w:rPr>
        <w:t>维保服务</w:t>
      </w:r>
      <w:r>
        <w:rPr>
          <w:rFonts w:hint="eastAsia" w:ascii="仿宋" w:hAnsi="仿宋" w:eastAsia="仿宋" w:cstheme="minorBidi"/>
          <w:szCs w:val="24"/>
          <w:lang w:val="zh-CN"/>
        </w:rPr>
        <w:t>，续保</w:t>
      </w:r>
      <w:r>
        <w:rPr>
          <w:rFonts w:hint="eastAsia" w:ascii="仿宋" w:hAnsi="仿宋" w:eastAsia="仿宋" w:cstheme="minorBidi"/>
          <w:szCs w:val="24"/>
          <w:lang w:val="en-US" w:eastAsia="zh-CN"/>
        </w:rPr>
        <w:t>自合同签订之日起满三年</w:t>
      </w:r>
      <w:r>
        <w:rPr>
          <w:rFonts w:hint="eastAsia" w:ascii="仿宋" w:hAnsi="仿宋" w:eastAsia="仿宋" w:cstheme="minorBidi"/>
          <w:szCs w:val="24"/>
          <w:lang w:val="zh-CN"/>
        </w:rPr>
        <w:t>。</w:t>
      </w:r>
    </w:p>
    <w:tbl>
      <w:tblPr>
        <w:tblStyle w:val="48"/>
        <w:tblW w:w="8773" w:type="dxa"/>
        <w:tblInd w:w="96" w:type="dxa"/>
        <w:tblLayout w:type="fixed"/>
        <w:tblCellMar>
          <w:top w:w="0" w:type="dxa"/>
          <w:left w:w="108" w:type="dxa"/>
          <w:bottom w:w="0" w:type="dxa"/>
          <w:right w:w="108" w:type="dxa"/>
        </w:tblCellMar>
      </w:tblPr>
      <w:tblGrid>
        <w:gridCol w:w="1008"/>
        <w:gridCol w:w="2008"/>
        <w:gridCol w:w="1211"/>
        <w:gridCol w:w="1937"/>
        <w:gridCol w:w="757"/>
        <w:gridCol w:w="1852"/>
      </w:tblGrid>
      <w:tr w14:paraId="16532F66">
        <w:tblPrEx>
          <w:tblCellMar>
            <w:top w:w="0" w:type="dxa"/>
            <w:left w:w="108" w:type="dxa"/>
            <w:bottom w:w="0" w:type="dxa"/>
            <w:right w:w="108" w:type="dxa"/>
          </w:tblCellMar>
        </w:tblPrEx>
        <w:trPr>
          <w:trHeight w:val="312" w:hRule="atLeast"/>
        </w:trPr>
        <w:tc>
          <w:tcPr>
            <w:tcW w:w="1008" w:type="dxa"/>
            <w:tcBorders>
              <w:top w:val="single" w:color="000000" w:sz="8" w:space="0"/>
              <w:left w:val="single" w:color="000000" w:sz="8" w:space="0"/>
              <w:bottom w:val="nil"/>
              <w:right w:val="single" w:color="000000" w:sz="8" w:space="0"/>
            </w:tcBorders>
            <w:noWrap/>
            <w:vAlign w:val="center"/>
          </w:tcPr>
          <w:p w14:paraId="701B1019">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szCs w:val="24"/>
                <w:lang w:bidi="ar"/>
              </w:rPr>
              <w:t>序号</w:t>
            </w:r>
          </w:p>
        </w:tc>
        <w:tc>
          <w:tcPr>
            <w:tcW w:w="2008" w:type="dxa"/>
            <w:tcBorders>
              <w:top w:val="single" w:color="000000" w:sz="8" w:space="0"/>
              <w:left w:val="nil"/>
              <w:bottom w:val="nil"/>
              <w:right w:val="single" w:color="000000" w:sz="8" w:space="0"/>
            </w:tcBorders>
            <w:noWrap/>
            <w:vAlign w:val="center"/>
          </w:tcPr>
          <w:p w14:paraId="5945859E">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szCs w:val="24"/>
                <w:lang w:bidi="ar"/>
              </w:rPr>
              <w:t>设备名称</w:t>
            </w:r>
          </w:p>
        </w:tc>
        <w:tc>
          <w:tcPr>
            <w:tcW w:w="1211" w:type="dxa"/>
            <w:tcBorders>
              <w:top w:val="single" w:color="000000" w:sz="8" w:space="0"/>
              <w:left w:val="nil"/>
              <w:bottom w:val="nil"/>
              <w:right w:val="single" w:color="000000" w:sz="8" w:space="0"/>
            </w:tcBorders>
            <w:noWrap/>
            <w:vAlign w:val="center"/>
          </w:tcPr>
          <w:p w14:paraId="5B23E606">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szCs w:val="24"/>
                <w:lang w:bidi="ar"/>
              </w:rPr>
              <w:t>品牌</w:t>
            </w:r>
          </w:p>
        </w:tc>
        <w:tc>
          <w:tcPr>
            <w:tcW w:w="1937" w:type="dxa"/>
            <w:tcBorders>
              <w:top w:val="single" w:color="000000" w:sz="8" w:space="0"/>
              <w:left w:val="nil"/>
              <w:bottom w:val="nil"/>
              <w:right w:val="single" w:color="000000" w:sz="8" w:space="0"/>
            </w:tcBorders>
            <w:noWrap/>
            <w:vAlign w:val="center"/>
          </w:tcPr>
          <w:p w14:paraId="0B3C560A">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szCs w:val="24"/>
                <w:lang w:bidi="ar"/>
              </w:rPr>
              <w:t>规格型号</w:t>
            </w:r>
          </w:p>
        </w:tc>
        <w:tc>
          <w:tcPr>
            <w:tcW w:w="757" w:type="dxa"/>
            <w:tcBorders>
              <w:top w:val="single" w:color="000000" w:sz="8" w:space="0"/>
              <w:left w:val="nil"/>
              <w:bottom w:val="nil"/>
              <w:right w:val="single" w:color="000000" w:sz="8" w:space="0"/>
            </w:tcBorders>
            <w:noWrap/>
            <w:vAlign w:val="center"/>
          </w:tcPr>
          <w:p w14:paraId="24BD79A7">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szCs w:val="24"/>
                <w:lang w:bidi="ar"/>
              </w:rPr>
              <w:t>数量</w:t>
            </w:r>
          </w:p>
        </w:tc>
        <w:tc>
          <w:tcPr>
            <w:tcW w:w="1852" w:type="dxa"/>
            <w:tcBorders>
              <w:top w:val="single" w:color="000000" w:sz="8" w:space="0"/>
              <w:left w:val="nil"/>
              <w:bottom w:val="nil"/>
              <w:right w:val="single" w:color="000000" w:sz="8" w:space="0"/>
            </w:tcBorders>
            <w:noWrap/>
            <w:vAlign w:val="center"/>
          </w:tcPr>
          <w:p w14:paraId="13F0C21B">
            <w:pPr>
              <w:widowControl/>
              <w:jc w:val="center"/>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szCs w:val="24"/>
                <w:lang w:bidi="ar"/>
              </w:rPr>
              <w:t>服务期限</w:t>
            </w:r>
          </w:p>
        </w:tc>
      </w:tr>
      <w:tr w14:paraId="7EDC3D8A">
        <w:tblPrEx>
          <w:tblCellMar>
            <w:top w:w="0" w:type="dxa"/>
            <w:left w:w="108" w:type="dxa"/>
            <w:bottom w:w="0" w:type="dxa"/>
            <w:right w:w="108" w:type="dxa"/>
          </w:tblCellMar>
        </w:tblPrEx>
        <w:trPr>
          <w:trHeight w:val="288"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104E084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w:t>
            </w:r>
          </w:p>
        </w:tc>
        <w:tc>
          <w:tcPr>
            <w:tcW w:w="2008" w:type="dxa"/>
            <w:tcBorders>
              <w:top w:val="single" w:color="000000" w:sz="4" w:space="0"/>
              <w:left w:val="single" w:color="000000" w:sz="4" w:space="0"/>
              <w:bottom w:val="single" w:color="000000" w:sz="4" w:space="0"/>
              <w:right w:val="single" w:color="000000" w:sz="4" w:space="0"/>
            </w:tcBorders>
            <w:noWrap/>
            <w:vAlign w:val="center"/>
          </w:tcPr>
          <w:p w14:paraId="1C9FD2A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防火墙</w:t>
            </w:r>
          </w:p>
        </w:tc>
        <w:tc>
          <w:tcPr>
            <w:tcW w:w="1211" w:type="dxa"/>
            <w:tcBorders>
              <w:top w:val="single" w:color="000000" w:sz="4" w:space="0"/>
              <w:left w:val="single" w:color="000000" w:sz="4" w:space="0"/>
              <w:bottom w:val="single" w:color="000000" w:sz="4" w:space="0"/>
              <w:right w:val="single" w:color="000000" w:sz="4" w:space="0"/>
            </w:tcBorders>
            <w:noWrap/>
            <w:vAlign w:val="center"/>
          </w:tcPr>
          <w:p w14:paraId="3A600743">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bidi="ar"/>
              </w:rPr>
              <w:t>山石</w:t>
            </w:r>
            <w:r>
              <w:rPr>
                <w:rFonts w:hint="eastAsia" w:ascii="仿宋" w:hAnsi="仿宋" w:eastAsia="仿宋" w:cs="仿宋"/>
                <w:color w:val="000000"/>
                <w:kern w:val="0"/>
                <w:szCs w:val="21"/>
                <w:lang w:val="en-US" w:eastAsia="zh-CN" w:bidi="ar"/>
              </w:rPr>
              <w:t>网科</w:t>
            </w:r>
          </w:p>
        </w:tc>
        <w:tc>
          <w:tcPr>
            <w:tcW w:w="1937" w:type="dxa"/>
            <w:tcBorders>
              <w:top w:val="single" w:color="000000" w:sz="4" w:space="0"/>
              <w:left w:val="single" w:color="000000" w:sz="4" w:space="0"/>
              <w:bottom w:val="single" w:color="000000" w:sz="4" w:space="0"/>
              <w:right w:val="single" w:color="000000" w:sz="4" w:space="0"/>
            </w:tcBorders>
            <w:noWrap/>
            <w:vAlign w:val="center"/>
          </w:tcPr>
          <w:p w14:paraId="1103659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SG-6000-P1236</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4A5D19F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w:t>
            </w:r>
          </w:p>
        </w:tc>
        <w:tc>
          <w:tcPr>
            <w:tcW w:w="1852" w:type="dxa"/>
            <w:tcBorders>
              <w:top w:val="single" w:color="000000" w:sz="4" w:space="0"/>
              <w:left w:val="single" w:color="000000" w:sz="4" w:space="0"/>
              <w:bottom w:val="single" w:color="000000" w:sz="4" w:space="0"/>
              <w:right w:val="single" w:color="000000" w:sz="4" w:space="0"/>
            </w:tcBorders>
            <w:noWrap/>
            <w:vAlign w:val="center"/>
          </w:tcPr>
          <w:p w14:paraId="70B8DBFC">
            <w:pPr>
              <w:widowControl/>
              <w:jc w:val="center"/>
              <w:textAlignment w:val="center"/>
              <w:rPr>
                <w:rFonts w:hint="eastAsia" w:ascii="仿宋" w:hAnsi="仿宋" w:eastAsia="仿宋" w:cs="仿宋"/>
                <w:color w:val="000000"/>
                <w:szCs w:val="21"/>
              </w:rPr>
            </w:pPr>
            <w:r>
              <w:rPr>
                <w:rFonts w:hint="eastAsia" w:ascii="仿宋" w:hAnsi="仿宋" w:eastAsia="仿宋" w:cstheme="minorBidi"/>
                <w:szCs w:val="24"/>
                <w:lang w:val="en-US" w:eastAsia="zh-CN"/>
              </w:rPr>
              <w:t>自合同签订之日起满三年</w:t>
            </w:r>
          </w:p>
        </w:tc>
      </w:tr>
    </w:tbl>
    <w:p w14:paraId="6231E605">
      <w:pPr>
        <w:pStyle w:val="151"/>
        <w:snapToGrid w:val="0"/>
        <w:spacing w:before="50" w:after="50"/>
        <w:ind w:firstLine="0" w:firstLineChars="0"/>
        <w:rPr>
          <w:rFonts w:hint="eastAsia" w:ascii="宋体" w:hAnsi="宋体"/>
          <w:bCs/>
          <w:sz w:val="24"/>
        </w:rPr>
      </w:pPr>
    </w:p>
    <w:p w14:paraId="2F5236A4">
      <w:pPr>
        <w:pStyle w:val="2"/>
        <w:keepNext w:val="0"/>
        <w:keepLines w:val="0"/>
        <w:numPr>
          <w:ilvl w:val="0"/>
          <w:numId w:val="9"/>
        </w:numPr>
        <w:spacing w:before="40" w:after="40" w:line="360" w:lineRule="auto"/>
        <w:ind w:left="420" w:hanging="420"/>
        <w:jc w:val="left"/>
        <w:rPr>
          <w:rFonts w:hint="eastAsia" w:ascii="黑体" w:hAnsi="黑体" w:eastAsia="黑体"/>
          <w:b w:val="0"/>
          <w:sz w:val="24"/>
        </w:rPr>
      </w:pPr>
      <w:bookmarkStart w:id="22" w:name="_Toc21526"/>
      <w:bookmarkStart w:id="23" w:name="_Toc22548"/>
      <w:r>
        <w:rPr>
          <w:rFonts w:hint="eastAsia" w:ascii="黑体" w:hAnsi="黑体" w:eastAsia="黑体"/>
          <w:b w:val="0"/>
          <w:sz w:val="24"/>
        </w:rPr>
        <w:t>维保服务内容</w:t>
      </w:r>
      <w:bookmarkEnd w:id="22"/>
      <w:bookmarkEnd w:id="23"/>
    </w:p>
    <w:p w14:paraId="00070FD8">
      <w:pPr>
        <w:autoSpaceDE w:val="0"/>
        <w:autoSpaceDN w:val="0"/>
        <w:adjustRightInd w:val="0"/>
        <w:snapToGrid w:val="0"/>
        <w:spacing w:line="360" w:lineRule="auto"/>
        <w:ind w:firstLine="480" w:firstLineChars="200"/>
        <w:rPr>
          <w:rFonts w:hint="eastAsia" w:ascii="仿宋" w:hAnsi="仿宋" w:eastAsia="仿宋"/>
          <w:sz w:val="24"/>
          <w:lang w:val="zh-CN"/>
        </w:rPr>
      </w:pPr>
      <w:r>
        <w:rPr>
          <w:rFonts w:hint="eastAsia" w:ascii="仿宋" w:hAnsi="仿宋" w:eastAsia="仿宋"/>
          <w:sz w:val="24"/>
          <w:lang w:val="zh-CN"/>
        </w:rPr>
        <w:t>（</w:t>
      </w:r>
      <w:r>
        <w:rPr>
          <w:rFonts w:hint="eastAsia" w:ascii="仿宋" w:hAnsi="仿宋" w:eastAsia="仿宋"/>
          <w:sz w:val="24"/>
        </w:rPr>
        <w:t>1</w:t>
      </w:r>
      <w:r>
        <w:rPr>
          <w:rFonts w:hint="eastAsia" w:ascii="仿宋" w:hAnsi="仿宋" w:eastAsia="仿宋"/>
          <w:sz w:val="24"/>
          <w:lang w:val="zh-CN"/>
        </w:rPr>
        <w:t>）硬件维保：要求提供硬件维修、更换服务，服务时间为7*24小时，包含节假日。出现设备故障时，免费对设备进行维修、对部件进行维修或更换，并按规定时间内解决故障、恢复设备正常运行。</w:t>
      </w:r>
    </w:p>
    <w:p w14:paraId="29F771EA">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（2）软件维保：设备软件及特征库升级</w:t>
      </w:r>
      <w:bookmarkStart w:id="24" w:name="_Toc67315564"/>
      <w:bookmarkStart w:id="25" w:name="_Toc132181305"/>
      <w:r>
        <w:rPr>
          <w:rFonts w:hint="eastAsia" w:ascii="仿宋" w:hAnsi="仿宋" w:eastAsia="仿宋"/>
          <w:sz w:val="24"/>
          <w:lang w:val="zh-CN"/>
        </w:rPr>
        <w:t>。对硬件系统</w:t>
      </w:r>
      <w:r>
        <w:rPr>
          <w:rFonts w:hint="eastAsia" w:ascii="仿宋" w:hAnsi="仿宋" w:eastAsia="仿宋"/>
          <w:sz w:val="24"/>
          <w:lang w:val="en-US" w:eastAsia="zh-CN"/>
        </w:rPr>
        <w:t>以及</w:t>
      </w:r>
      <w:r>
        <w:rPr>
          <w:rFonts w:hint="eastAsia" w:ascii="仿宋" w:hAnsi="仿宋" w:eastAsia="仿宋"/>
          <w:sz w:val="24"/>
          <w:lang w:val="zh-CN"/>
        </w:rPr>
        <w:t>规则库/特征库等软件定期升级</w:t>
      </w:r>
      <w:bookmarkEnd w:id="24"/>
      <w:bookmarkEnd w:id="25"/>
      <w:r>
        <w:rPr>
          <w:rFonts w:hint="eastAsia" w:ascii="仿宋" w:hAnsi="仿宋" w:eastAsia="仿宋"/>
          <w:sz w:val="24"/>
          <w:lang w:val="zh-CN"/>
        </w:rPr>
        <w:t>，保证能及时更新至最新版本。</w:t>
      </w:r>
    </w:p>
    <w:p w14:paraId="14D9EA70">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（3）软硬件维保包含7*24小时技术咨询、故障分析、远程诊断、调试服务、上门服务和问题故障处理服务。</w:t>
      </w:r>
      <w:bookmarkStart w:id="26" w:name="_Toc269390788"/>
    </w:p>
    <w:bookmarkEnd w:id="26"/>
    <w:p w14:paraId="0703964B">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w:t>
      </w:r>
      <w:r>
        <w:rPr>
          <w:rFonts w:hint="eastAsia" w:ascii="仿宋" w:hAnsi="仿宋" w:eastAsia="仿宋"/>
          <w:sz w:val="24"/>
        </w:rPr>
        <w:t>4</w:t>
      </w:r>
      <w:r>
        <w:rPr>
          <w:rFonts w:hint="eastAsia" w:ascii="仿宋" w:hAnsi="仿宋" w:eastAsia="仿宋"/>
          <w:sz w:val="24"/>
          <w:lang w:val="zh-CN"/>
        </w:rPr>
        <w:t>）免费巡检服务：根据客户需求，对设备进行巡检服务，并提供巡检报告。</w:t>
      </w:r>
    </w:p>
    <w:p w14:paraId="2FA9794A">
      <w:pPr>
        <w:pStyle w:val="2"/>
        <w:keepNext w:val="0"/>
        <w:keepLines w:val="0"/>
        <w:numPr>
          <w:ilvl w:val="0"/>
          <w:numId w:val="9"/>
        </w:numPr>
        <w:spacing w:before="40" w:after="40" w:line="360" w:lineRule="auto"/>
        <w:ind w:left="420" w:hanging="420"/>
        <w:jc w:val="left"/>
        <w:rPr>
          <w:rFonts w:hint="eastAsia" w:ascii="黑体" w:hAnsi="黑体" w:eastAsia="黑体"/>
          <w:b w:val="0"/>
          <w:sz w:val="24"/>
        </w:rPr>
      </w:pPr>
      <w:bookmarkStart w:id="27" w:name="_Toc4433"/>
      <w:bookmarkStart w:id="28" w:name="_Toc27231"/>
      <w:r>
        <w:rPr>
          <w:rFonts w:hint="eastAsia" w:ascii="黑体" w:hAnsi="黑体" w:eastAsia="黑体"/>
          <w:b w:val="0"/>
          <w:sz w:val="24"/>
        </w:rPr>
        <w:t>维保服务要求</w:t>
      </w:r>
      <w:bookmarkEnd w:id="27"/>
      <w:bookmarkEnd w:id="28"/>
    </w:p>
    <w:p w14:paraId="139ECEA6">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（1）服务商提供每周7×24小时不间断服务，电话立即响应，全年365天。</w:t>
      </w:r>
    </w:p>
    <w:p w14:paraId="4E6A63B6">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（2）对于影响业务的故障处理，服务方在接到故障处理通知起，需服务方1小时内解决故障问题实现业务完全恢复到正常运行，并出具故障报告。</w:t>
      </w:r>
    </w:p>
    <w:p w14:paraId="628019CD">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（3）故障设备</w:t>
      </w:r>
      <w:r>
        <w:rPr>
          <w:rFonts w:hint="eastAsia" w:ascii="仿宋" w:hAnsi="仿宋" w:eastAsia="仿宋"/>
          <w:sz w:val="24"/>
          <w:lang w:val="en-US" w:eastAsia="zh-CN"/>
        </w:rPr>
        <w:t>报</w:t>
      </w:r>
      <w:r>
        <w:rPr>
          <w:rFonts w:hint="eastAsia" w:ascii="仿宋" w:hAnsi="仿宋" w:eastAsia="仿宋"/>
          <w:sz w:val="24"/>
          <w:lang w:val="zh-CN"/>
        </w:rPr>
        <w:t>修后，5个工作日（如遇节假日则顺延）内将维修好的硬件设备或部件送还到用户的手中。</w:t>
      </w:r>
    </w:p>
    <w:p w14:paraId="676AC1C2">
      <w:pPr>
        <w:autoSpaceDE w:val="0"/>
        <w:autoSpaceDN w:val="0"/>
        <w:adjustRightInd w:val="0"/>
        <w:snapToGrid w:val="0"/>
        <w:spacing w:line="360" w:lineRule="auto"/>
        <w:ind w:firstLine="460" w:firstLineChars="192"/>
        <w:rPr>
          <w:rFonts w:hint="eastAsia" w:ascii="宋体" w:hAnsi="宋体" w:eastAsia="宋体"/>
          <w:bCs/>
        </w:rPr>
      </w:pPr>
      <w:r>
        <w:rPr>
          <w:rFonts w:hint="eastAsia" w:ascii="仿宋" w:hAnsi="仿宋" w:eastAsia="仿宋"/>
          <w:sz w:val="24"/>
          <w:lang w:val="zh-CN"/>
        </w:rPr>
        <w:t>（4）需提供原厂硬件维保，原厂</w:t>
      </w:r>
      <w:r>
        <w:rPr>
          <w:rFonts w:hint="eastAsia" w:ascii="仿宋" w:hAnsi="仿宋" w:eastAsia="仿宋"/>
          <w:sz w:val="24"/>
          <w:lang w:val="en-US" w:eastAsia="zh-CN"/>
        </w:rPr>
        <w:t>软件</w:t>
      </w:r>
      <w:r>
        <w:rPr>
          <w:rFonts w:hint="eastAsia" w:ascii="仿宋" w:hAnsi="仿宋" w:eastAsia="仿宋"/>
          <w:sz w:val="24"/>
          <w:lang w:val="zh-CN"/>
        </w:rPr>
        <w:t>授权</w:t>
      </w:r>
      <w:r>
        <w:rPr>
          <w:rFonts w:hint="eastAsia" w:ascii="仿宋" w:hAnsi="仿宋" w:eastAsia="仿宋"/>
          <w:sz w:val="24"/>
          <w:lang w:val="en-US" w:eastAsia="zh-CN"/>
        </w:rPr>
        <w:t>函及售后服务质保函（加盖原厂公章）</w:t>
      </w:r>
      <w:r>
        <w:rPr>
          <w:rFonts w:hint="eastAsia" w:ascii="仿宋" w:hAnsi="仿宋" w:eastAsia="仿宋"/>
          <w:sz w:val="24"/>
          <w:lang w:val="zh-CN"/>
        </w:rPr>
        <w:t>。</w:t>
      </w:r>
    </w:p>
    <w:p w14:paraId="05982C16">
      <w:pPr>
        <w:pStyle w:val="2"/>
        <w:keepNext w:val="0"/>
        <w:keepLines w:val="0"/>
        <w:numPr>
          <w:ilvl w:val="0"/>
          <w:numId w:val="9"/>
        </w:numPr>
        <w:spacing w:before="40" w:after="40" w:line="360" w:lineRule="auto"/>
        <w:ind w:left="420" w:hanging="420"/>
        <w:jc w:val="left"/>
        <w:rPr>
          <w:rFonts w:hint="eastAsia" w:ascii="黑体" w:hAnsi="黑体" w:eastAsia="黑体"/>
          <w:b w:val="0"/>
          <w:sz w:val="24"/>
        </w:rPr>
      </w:pPr>
      <w:bookmarkStart w:id="29" w:name="_Toc16170"/>
      <w:r>
        <w:rPr>
          <w:rFonts w:hint="eastAsia" w:ascii="黑体" w:hAnsi="黑体" w:eastAsia="黑体"/>
          <w:b w:val="0"/>
          <w:sz w:val="24"/>
        </w:rPr>
        <w:t>验收标准</w:t>
      </w:r>
      <w:bookmarkEnd w:id="29"/>
    </w:p>
    <w:p w14:paraId="39DFFE17">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w:t>
      </w:r>
      <w:r>
        <w:rPr>
          <w:rFonts w:ascii="仿宋" w:hAnsi="仿宋" w:eastAsia="仿宋"/>
          <w:sz w:val="24"/>
        </w:rPr>
        <w:t>1</w:t>
      </w:r>
      <w:r>
        <w:rPr>
          <w:rFonts w:hint="eastAsia" w:ascii="仿宋" w:hAnsi="仿宋" w:eastAsia="仿宋"/>
          <w:sz w:val="24"/>
          <w:lang w:val="zh-CN"/>
        </w:rPr>
        <w:t>）恢复并延续防火墙设备原厂质保及技术支持服务。</w:t>
      </w:r>
    </w:p>
    <w:p w14:paraId="612397BD">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w:t>
      </w:r>
      <w:r>
        <w:rPr>
          <w:rFonts w:ascii="仿宋" w:hAnsi="仿宋" w:eastAsia="仿宋"/>
          <w:sz w:val="24"/>
        </w:rPr>
        <w:t>2</w:t>
      </w:r>
      <w:r>
        <w:rPr>
          <w:rFonts w:hint="eastAsia" w:ascii="仿宋" w:hAnsi="仿宋" w:eastAsia="仿宋"/>
          <w:sz w:val="24"/>
          <w:lang w:val="zh-CN"/>
        </w:rPr>
        <w:t>）</w:t>
      </w:r>
      <w:r>
        <w:rPr>
          <w:rFonts w:hint="eastAsia" w:ascii="仿宋" w:hAnsi="仿宋" w:eastAsia="仿宋"/>
          <w:sz w:val="24"/>
          <w:lang w:val="en-US" w:eastAsia="zh-CN"/>
        </w:rPr>
        <w:t>恢复</w:t>
      </w:r>
      <w:r>
        <w:rPr>
          <w:rFonts w:hint="eastAsia" w:ascii="仿宋" w:hAnsi="仿宋" w:eastAsia="仿宋"/>
          <w:sz w:val="24"/>
          <w:lang w:val="zh-CN"/>
        </w:rPr>
        <w:t>获取官方系统升级、漏洞修复、安全库更新。</w:t>
      </w:r>
    </w:p>
    <w:p w14:paraId="4B59DC0A">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w:t>
      </w:r>
      <w:r>
        <w:rPr>
          <w:rFonts w:hint="eastAsia" w:ascii="仿宋" w:hAnsi="仿宋" w:eastAsia="仿宋"/>
          <w:sz w:val="24"/>
          <w:lang w:val="en-US" w:eastAsia="zh-CN"/>
        </w:rPr>
        <w:t>3</w:t>
      </w:r>
      <w:r>
        <w:rPr>
          <w:rFonts w:hint="eastAsia" w:ascii="仿宋" w:hAnsi="仿宋" w:eastAsia="仿宋"/>
          <w:sz w:val="24"/>
          <w:lang w:val="zh-CN"/>
        </w:rPr>
        <w:t>）满足公司网络安全管理要求，消除因质保过期带来的安全与运行风险。</w:t>
      </w:r>
    </w:p>
    <w:p w14:paraId="195C9986">
      <w:pPr>
        <w:autoSpaceDE w:val="0"/>
        <w:autoSpaceDN w:val="0"/>
        <w:adjustRightInd w:val="0"/>
        <w:snapToGrid w:val="0"/>
        <w:spacing w:line="360" w:lineRule="auto"/>
        <w:ind w:firstLine="460" w:firstLineChars="192"/>
        <w:rPr>
          <w:rFonts w:hint="default" w:ascii="仿宋" w:hAnsi="仿宋" w:eastAsia="仿宋"/>
          <w:sz w:val="24"/>
          <w:lang w:val="en-US" w:eastAsia="zh-CN"/>
        </w:rPr>
      </w:pPr>
      <w:r>
        <w:rPr>
          <w:rFonts w:hint="eastAsia" w:ascii="仿宋" w:hAnsi="仿宋" w:eastAsia="仿宋"/>
          <w:sz w:val="24"/>
          <w:lang w:val="zh-CN"/>
        </w:rPr>
        <w:t>（</w:t>
      </w:r>
      <w:r>
        <w:rPr>
          <w:rFonts w:hint="eastAsia" w:ascii="仿宋" w:hAnsi="仿宋" w:eastAsia="仿宋"/>
          <w:sz w:val="24"/>
          <w:lang w:val="en-US" w:eastAsia="zh-CN"/>
        </w:rPr>
        <w:t>4</w:t>
      </w:r>
      <w:r>
        <w:rPr>
          <w:rFonts w:hint="eastAsia" w:ascii="仿宋" w:hAnsi="仿宋" w:eastAsia="仿宋"/>
          <w:sz w:val="24"/>
          <w:lang w:val="zh-CN"/>
        </w:rPr>
        <w:t>）保障公司网络稳定、业务连续性及核心数据安全。</w:t>
      </w:r>
    </w:p>
    <w:p w14:paraId="37EF08D3">
      <w:pPr>
        <w:pStyle w:val="2"/>
        <w:keepNext w:val="0"/>
        <w:keepLines w:val="0"/>
        <w:numPr>
          <w:ilvl w:val="0"/>
          <w:numId w:val="9"/>
        </w:numPr>
        <w:spacing w:before="40" w:after="40" w:line="360" w:lineRule="auto"/>
        <w:ind w:left="420" w:hanging="420"/>
        <w:jc w:val="left"/>
        <w:rPr>
          <w:rFonts w:hint="eastAsia" w:ascii="黑体" w:hAnsi="黑体" w:eastAsia="黑体"/>
          <w:b w:val="0"/>
          <w:sz w:val="24"/>
        </w:rPr>
      </w:pPr>
      <w:bookmarkStart w:id="30" w:name="_Toc18126"/>
      <w:r>
        <w:rPr>
          <w:rFonts w:hint="eastAsia" w:ascii="黑体" w:hAnsi="黑体" w:eastAsia="黑体"/>
          <w:b w:val="0"/>
          <w:sz w:val="24"/>
        </w:rPr>
        <w:t>保密要求</w:t>
      </w:r>
      <w:bookmarkEnd w:id="30"/>
    </w:p>
    <w:p w14:paraId="68325C5E">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一）保密要求：成交中标人必须与招标人签署保密协议，成交中标人该项目所有成员须与招标人签署保密协议。如泄露或利用本项目中以及其他方式获取的招标人敏感信息，招标人将依法追究服务商相关法律责任。</w:t>
      </w:r>
    </w:p>
    <w:p w14:paraId="6F0E7A8E">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二）服务商应确保将发现的全部问题提交给招标人，不得以任何方式透露给第三方。服务商对于招标人提供的资料，以及本项目实施过程中所涉及的所有文档、数据、介质和相关信息保密，未经许可，不得以任何形式向第三方传播。保密期限不受本项目期限的限制，在本项目履行完毕后，保密信息接受方仍应承担保密义务。</w:t>
      </w:r>
    </w:p>
    <w:p w14:paraId="198095D2">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（三）服务商应能保证所有参与服务人员的安全可靠性，不存在危害国家、社会和人民的违法违规记录，特别是不存在黑客、黑产、失信等记录。</w:t>
      </w:r>
    </w:p>
    <w:p w14:paraId="7500530E">
      <w:pPr>
        <w:autoSpaceDE w:val="0"/>
        <w:autoSpaceDN w:val="0"/>
        <w:adjustRightInd w:val="0"/>
        <w:snapToGrid w:val="0"/>
        <w:spacing w:line="360" w:lineRule="auto"/>
        <w:ind w:firstLine="460" w:firstLineChars="192"/>
        <w:rPr>
          <w:rFonts w:hint="eastAsia" w:ascii="仿宋" w:hAnsi="仿宋" w:eastAsia="仿宋"/>
          <w:sz w:val="24"/>
          <w:lang w:val="zh-CN"/>
        </w:rPr>
      </w:pPr>
      <w:r>
        <w:rPr>
          <w:rFonts w:hint="eastAsia" w:ascii="仿宋" w:hAnsi="仿宋" w:eastAsia="仿宋"/>
          <w:sz w:val="24"/>
          <w:lang w:val="zh-CN"/>
        </w:rPr>
        <w:t>（四）如因服务商单方面原因造成泄密，招标人将保留追究其法律责任的权利。</w:t>
      </w:r>
    </w:p>
    <w:p w14:paraId="287F4203">
      <w:pPr>
        <w:pStyle w:val="2"/>
        <w:keepNext w:val="0"/>
        <w:keepLines w:val="0"/>
        <w:numPr>
          <w:ilvl w:val="0"/>
          <w:numId w:val="9"/>
        </w:numPr>
        <w:spacing w:before="40" w:after="40" w:line="360" w:lineRule="auto"/>
        <w:ind w:left="420" w:hanging="420"/>
        <w:jc w:val="left"/>
        <w:rPr>
          <w:rFonts w:hint="eastAsia" w:ascii="黑体" w:hAnsi="黑体" w:eastAsia="黑体"/>
          <w:b w:val="0"/>
          <w:sz w:val="24"/>
        </w:rPr>
      </w:pPr>
      <w:bookmarkStart w:id="31" w:name="_Toc20646"/>
      <w:r>
        <w:rPr>
          <w:rFonts w:hint="eastAsia" w:ascii="黑体" w:hAnsi="黑体" w:eastAsia="黑体"/>
          <w:b w:val="0"/>
          <w:sz w:val="24"/>
        </w:rPr>
        <w:t>评价标准</w:t>
      </w:r>
      <w:bookmarkEnd w:id="31"/>
    </w:p>
    <w:p w14:paraId="43B3AC23">
      <w:pPr>
        <w:spacing w:line="360" w:lineRule="auto"/>
        <w:ind w:firstLine="480" w:firstLineChars="200"/>
        <w:rPr>
          <w:rFonts w:ascii="仿宋" w:hAnsi="仿宋" w:eastAsia="仿宋" w:cs="仿宋"/>
          <w:b/>
          <w:bCs/>
        </w:rPr>
      </w:pPr>
      <w:r>
        <w:rPr>
          <w:rFonts w:hint="eastAsia" w:ascii="仿宋" w:hAnsi="仿宋" w:eastAsia="仿宋" w:cs="仿宋"/>
          <w:kern w:val="0"/>
          <w:sz w:val="24"/>
        </w:rPr>
        <w:t>招标人项目评标委员会成员会按照本招标文件所阐述的项目技术要求等内容及现场方案讲解情况对投标人进行综合评价。</w:t>
      </w:r>
    </w:p>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4"/>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2"/>
        <w:rPr>
          <w:rFonts w:hint="eastAsia" w:asciiTheme="minorEastAsia" w:hAnsiTheme="minorEastAsia" w:eastAsiaTheme="minorEastAsia" w:cstheme="minorEastAsia"/>
          <w:b/>
          <w:sz w:val="24"/>
          <w:szCs w:val="24"/>
        </w:rPr>
      </w:pPr>
    </w:p>
    <w:p w14:paraId="01A50B49">
      <w:pPr>
        <w:keepNext/>
        <w:keepLines/>
        <w:outlineLvl w:val="2"/>
        <w:rPr>
          <w:rFonts w:hint="eastAsia" w:asciiTheme="minorEastAsia" w:hAnsiTheme="minorEastAsia" w:eastAsiaTheme="minorEastAsia" w:cstheme="minorEastAsia"/>
          <w:b/>
          <w:sz w:val="24"/>
          <w:szCs w:val="24"/>
        </w:rPr>
      </w:pPr>
    </w:p>
    <w:p w14:paraId="409FB284">
      <w:pPr>
        <w:keepNext/>
        <w:keepLines/>
        <w:outlineLvl w:val="2"/>
        <w:rPr>
          <w:rFonts w:hint="eastAsia" w:asciiTheme="minorEastAsia" w:hAnsiTheme="minorEastAsia" w:eastAsiaTheme="minorEastAsia" w:cstheme="minorEastAsia"/>
          <w:b/>
          <w:sz w:val="24"/>
          <w:szCs w:val="24"/>
        </w:rPr>
      </w:pPr>
    </w:p>
    <w:p w14:paraId="4859B0FE">
      <w:pPr>
        <w:keepNext/>
        <w:keepLines/>
        <w:outlineLvl w:val="2"/>
        <w:rPr>
          <w:rFonts w:hint="eastAsia" w:asciiTheme="minorEastAsia" w:hAnsiTheme="minorEastAsia" w:eastAsiaTheme="minorEastAsia" w:cstheme="minorEastAsia"/>
          <w:b/>
          <w:sz w:val="24"/>
          <w:szCs w:val="24"/>
        </w:rPr>
      </w:pPr>
    </w:p>
    <w:p w14:paraId="7379DDCD">
      <w:pPr>
        <w:keepNext/>
        <w:keepLines/>
        <w:outlineLvl w:val="2"/>
        <w:rPr>
          <w:rFonts w:hint="eastAsia" w:asciiTheme="minorEastAsia" w:hAnsiTheme="minorEastAsia" w:eastAsiaTheme="minorEastAsia" w:cstheme="minorEastAsia"/>
          <w:b/>
          <w:sz w:val="24"/>
          <w:szCs w:val="24"/>
        </w:rPr>
      </w:pPr>
    </w:p>
    <w:p w14:paraId="315105D2">
      <w:pPr>
        <w:keepNext/>
        <w:keepLines/>
        <w:outlineLvl w:val="2"/>
        <w:rPr>
          <w:rFonts w:hint="eastAsia" w:asciiTheme="minorEastAsia" w:hAnsiTheme="minorEastAsia" w:eastAsiaTheme="minorEastAsia" w:cstheme="minorEastAsia"/>
          <w:b/>
          <w:sz w:val="24"/>
          <w:szCs w:val="24"/>
        </w:rPr>
      </w:pPr>
    </w:p>
    <w:p w14:paraId="1DCCFD44">
      <w:pPr>
        <w:keepNext/>
        <w:keepLines/>
        <w:outlineLvl w:val="2"/>
        <w:rPr>
          <w:rFonts w:hint="eastAsia" w:asciiTheme="minorEastAsia" w:hAnsiTheme="minorEastAsia" w:eastAsiaTheme="minorEastAsia" w:cstheme="minorEastAsia"/>
          <w:b/>
          <w:sz w:val="24"/>
          <w:szCs w:val="24"/>
        </w:rPr>
      </w:pPr>
    </w:p>
    <w:p w14:paraId="799A6836">
      <w:pPr>
        <w:keepNext/>
        <w:keepLines/>
        <w:outlineLvl w:val="2"/>
        <w:rPr>
          <w:rFonts w:hint="eastAsia" w:asciiTheme="minorEastAsia" w:hAnsiTheme="minorEastAsia" w:eastAsiaTheme="minorEastAsia" w:cstheme="minorEastAsia"/>
          <w:b/>
          <w:sz w:val="24"/>
          <w:szCs w:val="24"/>
        </w:rPr>
      </w:pPr>
    </w:p>
    <w:p w14:paraId="31604940">
      <w:pPr>
        <w:keepNext/>
        <w:keepLines/>
        <w:outlineLvl w:val="2"/>
        <w:rPr>
          <w:rFonts w:hint="eastAsia" w:asciiTheme="minorEastAsia" w:hAnsiTheme="minorEastAsia" w:eastAsiaTheme="minorEastAsia" w:cstheme="minorEastAsia"/>
          <w:b/>
          <w:sz w:val="24"/>
          <w:szCs w:val="24"/>
        </w:rPr>
      </w:pPr>
    </w:p>
    <w:p w14:paraId="38A631EE">
      <w:pPr>
        <w:keepNext/>
        <w:keepLines/>
        <w:outlineLvl w:val="2"/>
        <w:rPr>
          <w:rFonts w:hint="eastAsia" w:asciiTheme="minorEastAsia" w:hAnsiTheme="minorEastAsia" w:eastAsiaTheme="minorEastAsia" w:cstheme="minorEastAsia"/>
          <w:b/>
          <w:sz w:val="24"/>
          <w:szCs w:val="24"/>
        </w:rPr>
      </w:pPr>
    </w:p>
    <w:p w14:paraId="2B35014B">
      <w:pPr>
        <w:keepNext/>
        <w:keepLines/>
        <w:outlineLvl w:val="2"/>
        <w:rPr>
          <w:rFonts w:hint="eastAsia" w:asciiTheme="minorEastAsia" w:hAnsiTheme="minorEastAsia" w:eastAsiaTheme="minorEastAsia" w:cstheme="minorEastAsia"/>
          <w:b/>
          <w:sz w:val="24"/>
          <w:szCs w:val="24"/>
        </w:rPr>
      </w:pPr>
    </w:p>
    <w:p w14:paraId="3E1E2C91">
      <w:pPr>
        <w:keepNext/>
        <w:keepLines/>
        <w:outlineLvl w:val="2"/>
        <w:rPr>
          <w:rFonts w:hint="eastAsia" w:asciiTheme="minorEastAsia" w:hAnsiTheme="minorEastAsia" w:eastAsiaTheme="minorEastAsia" w:cstheme="minorEastAsia"/>
          <w:b/>
          <w:sz w:val="24"/>
          <w:szCs w:val="24"/>
        </w:rPr>
      </w:pPr>
    </w:p>
    <w:p w14:paraId="65712283">
      <w:pPr>
        <w:keepNext/>
        <w:keepLines/>
        <w:outlineLvl w:val="2"/>
        <w:rPr>
          <w:rFonts w:hint="eastAsia" w:asciiTheme="minorEastAsia" w:hAnsiTheme="minorEastAsia" w:eastAsiaTheme="minorEastAsia" w:cstheme="minorEastAsia"/>
          <w:b/>
          <w:sz w:val="24"/>
          <w:szCs w:val="24"/>
        </w:rPr>
      </w:pPr>
    </w:p>
    <w:p w14:paraId="6F133945">
      <w:pPr>
        <w:keepNext/>
        <w:keepLines/>
        <w:outlineLvl w:val="2"/>
        <w:rPr>
          <w:rFonts w:hint="eastAsia" w:asciiTheme="minorEastAsia" w:hAnsiTheme="minorEastAsia" w:eastAsiaTheme="minorEastAsia" w:cstheme="minorEastAsia"/>
          <w:b/>
          <w:sz w:val="24"/>
          <w:szCs w:val="24"/>
        </w:rPr>
      </w:pPr>
    </w:p>
    <w:p w14:paraId="6BFA7BFB">
      <w:pPr>
        <w:keepNext/>
        <w:keepLines/>
        <w:outlineLvl w:val="2"/>
        <w:rPr>
          <w:rFonts w:hint="eastAsia" w:asciiTheme="minorEastAsia" w:hAnsiTheme="minorEastAsia" w:eastAsiaTheme="minorEastAsia" w:cstheme="minorEastAsia"/>
          <w:b/>
          <w:sz w:val="24"/>
          <w:szCs w:val="24"/>
        </w:rPr>
      </w:pPr>
    </w:p>
    <w:p w14:paraId="789716BA">
      <w:pPr>
        <w:keepNext/>
        <w:keepLines/>
        <w:outlineLvl w:val="2"/>
        <w:rPr>
          <w:rFonts w:hint="eastAsia" w:asciiTheme="minorEastAsia" w:hAnsiTheme="minorEastAsia" w:eastAsiaTheme="minorEastAsia" w:cstheme="minorEastAsia"/>
          <w:b/>
          <w:sz w:val="24"/>
          <w:szCs w:val="24"/>
        </w:rPr>
      </w:pPr>
    </w:p>
    <w:p w14:paraId="271F259A">
      <w:pPr>
        <w:keepNext/>
        <w:keepLines/>
        <w:outlineLvl w:val="2"/>
        <w:rPr>
          <w:rFonts w:hint="eastAsia" w:asciiTheme="minorEastAsia" w:hAnsiTheme="minorEastAsia" w:eastAsiaTheme="minorEastAsia" w:cstheme="minorEastAsia"/>
          <w:b/>
          <w:sz w:val="24"/>
          <w:szCs w:val="24"/>
        </w:rPr>
      </w:pPr>
    </w:p>
    <w:p w14:paraId="4D697150">
      <w:pPr>
        <w:keepNext/>
        <w:keepLines/>
        <w:outlineLvl w:val="2"/>
        <w:rPr>
          <w:rFonts w:hint="eastAsia" w:asciiTheme="minorEastAsia" w:hAnsiTheme="minorEastAsia" w:eastAsiaTheme="minorEastAsia" w:cstheme="minorEastAsia"/>
          <w:b/>
          <w:sz w:val="24"/>
          <w:szCs w:val="24"/>
        </w:rPr>
      </w:pPr>
    </w:p>
    <w:p w14:paraId="1A92D340">
      <w:pPr>
        <w:keepNext/>
        <w:keepLines/>
        <w:outlineLvl w:val="2"/>
        <w:rPr>
          <w:rFonts w:hint="eastAsia" w:asciiTheme="minorEastAsia" w:hAnsiTheme="minorEastAsia" w:eastAsiaTheme="minorEastAsia" w:cstheme="minorEastAsia"/>
          <w:b/>
          <w:sz w:val="24"/>
          <w:szCs w:val="24"/>
        </w:rPr>
      </w:pPr>
    </w:p>
    <w:p w14:paraId="63AE9EFB">
      <w:pPr>
        <w:keepNext/>
        <w:keepLines/>
        <w:outlineLvl w:val="2"/>
        <w:rPr>
          <w:rFonts w:hint="eastAsia" w:asciiTheme="minorEastAsia" w:hAnsiTheme="minorEastAsia" w:eastAsiaTheme="minorEastAsia" w:cstheme="minorEastAsia"/>
          <w:b/>
          <w:sz w:val="24"/>
          <w:szCs w:val="24"/>
        </w:rPr>
      </w:pPr>
    </w:p>
    <w:p w14:paraId="02CE63D2">
      <w:pPr>
        <w:keepNext/>
        <w:keepLines/>
        <w:outlineLvl w:val="2"/>
        <w:rPr>
          <w:rFonts w:hint="eastAsia" w:asciiTheme="minorEastAsia" w:hAnsiTheme="minorEastAsia" w:eastAsiaTheme="minorEastAsia" w:cstheme="minorEastAsia"/>
          <w:b/>
          <w:sz w:val="24"/>
          <w:szCs w:val="24"/>
        </w:rPr>
      </w:pPr>
    </w:p>
    <w:p w14:paraId="7377BADF">
      <w:pPr>
        <w:keepNext/>
        <w:keepLines/>
        <w:outlineLvl w:val="2"/>
        <w:rPr>
          <w:rFonts w:hint="eastAsia" w:asciiTheme="minorEastAsia" w:hAnsiTheme="minorEastAsia" w:eastAsiaTheme="minorEastAsia" w:cstheme="minorEastAsia"/>
          <w:b/>
          <w:sz w:val="24"/>
          <w:szCs w:val="24"/>
        </w:rPr>
      </w:pPr>
    </w:p>
    <w:p w14:paraId="0E149AF0">
      <w:pPr>
        <w:keepNext/>
        <w:keepLines/>
        <w:outlineLvl w:val="2"/>
        <w:rPr>
          <w:rFonts w:hint="eastAsia" w:asciiTheme="minorEastAsia" w:hAnsiTheme="minorEastAsia" w:eastAsiaTheme="minorEastAsia" w:cstheme="minorEastAsia"/>
          <w:b/>
          <w:sz w:val="24"/>
          <w:szCs w:val="24"/>
        </w:rPr>
      </w:pPr>
    </w:p>
    <w:p w14:paraId="0753F1DE">
      <w:pPr>
        <w:keepNext/>
        <w:keepLines/>
        <w:outlineLvl w:val="2"/>
        <w:rPr>
          <w:rFonts w:hint="eastAsia" w:asciiTheme="minorEastAsia" w:hAnsiTheme="minorEastAsia" w:eastAsiaTheme="minorEastAsia" w:cstheme="minorEastAsia"/>
          <w:b/>
          <w:sz w:val="24"/>
          <w:szCs w:val="24"/>
        </w:rPr>
      </w:pPr>
    </w:p>
    <w:p w14:paraId="31E97C20">
      <w:pPr>
        <w:keepNext/>
        <w:keepLines/>
        <w:outlineLvl w:val="2"/>
        <w:rPr>
          <w:rFonts w:hint="eastAsia" w:asciiTheme="minorEastAsia" w:hAnsiTheme="minorEastAsia" w:eastAsiaTheme="minorEastAsia" w:cstheme="minorEastAsia"/>
          <w:b/>
          <w:sz w:val="24"/>
          <w:szCs w:val="24"/>
        </w:rPr>
      </w:pPr>
    </w:p>
    <w:p w14:paraId="5E039EA6">
      <w:pPr>
        <w:keepNext/>
        <w:keepLines/>
        <w:outlineLvl w:val="2"/>
        <w:rPr>
          <w:rFonts w:hint="eastAsia" w:asciiTheme="minorEastAsia" w:hAnsiTheme="minorEastAsia" w:eastAsiaTheme="minorEastAsia" w:cstheme="minorEastAsia"/>
          <w:b/>
          <w:sz w:val="24"/>
          <w:szCs w:val="24"/>
        </w:rPr>
      </w:pPr>
    </w:p>
    <w:p w14:paraId="0CA49193">
      <w:pPr>
        <w:keepNext/>
        <w:keepLines/>
        <w:outlineLvl w:val="2"/>
        <w:rPr>
          <w:rFonts w:hint="eastAsia" w:asciiTheme="minorEastAsia" w:hAnsiTheme="minorEastAsia" w:eastAsiaTheme="minorEastAsia" w:cstheme="minorEastAsia"/>
          <w:b/>
          <w:sz w:val="24"/>
          <w:szCs w:val="24"/>
        </w:rPr>
      </w:pPr>
    </w:p>
    <w:p w14:paraId="5CDE0C8B">
      <w:pPr>
        <w:spacing w:line="360" w:lineRule="auto"/>
        <w:rPr>
          <w:rFonts w:hint="eastAsia" w:ascii="仿宋" w:hAnsi="仿宋" w:eastAsia="仿宋"/>
          <w:b/>
          <w:bCs/>
          <w:sz w:val="28"/>
        </w:rPr>
      </w:pPr>
    </w:p>
    <w:p w14:paraId="03DE61B9">
      <w:pPr>
        <w:rPr>
          <w:rFonts w:hint="eastAsia" w:ascii="仿宋" w:hAnsi="仿宋" w:eastAsia="仿宋"/>
          <w:b/>
          <w:bCs/>
          <w:sz w:val="28"/>
        </w:rPr>
      </w:pPr>
      <w:r>
        <w:rPr>
          <w:rFonts w:hint="eastAsia" w:ascii="仿宋" w:hAnsi="仿宋" w:eastAsia="仿宋"/>
          <w:b/>
          <w:bCs/>
          <w:sz w:val="28"/>
        </w:rPr>
        <w:br w:type="page"/>
      </w:r>
    </w:p>
    <w:p w14:paraId="4B34645A">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w:t>
      </w:r>
      <w:bookmarkStart w:id="32" w:name="_Toc639004"/>
      <w:bookmarkStart w:id="33" w:name="_Toc353881012"/>
      <w:bookmarkStart w:id="34" w:name="_Toc212369550"/>
      <w:r>
        <w:rPr>
          <w:rFonts w:hint="default" w:ascii="Times New Roman" w:hAnsi="Times New Roman" w:eastAsia="宋体" w:cs="Times New Roman"/>
          <w:b/>
          <w:bCs/>
          <w:color w:val="000000"/>
          <w:sz w:val="24"/>
          <w:szCs w:val="24"/>
        </w:rPr>
        <w:t xml:space="preserve"> 投标函</w:t>
      </w:r>
      <w:bookmarkEnd w:id="32"/>
      <w:bookmarkEnd w:id="33"/>
      <w:bookmarkEnd w:id="34"/>
    </w:p>
    <w:p w14:paraId="547AE82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致：</w:t>
      </w:r>
      <w:r>
        <w:rPr>
          <w:rFonts w:hint="eastAsia" w:ascii="Times New Roman" w:hAnsi="Times New Roman" w:eastAsia="宋体" w:cs="Times New Roman"/>
          <w:color w:val="000000"/>
          <w:sz w:val="24"/>
          <w:szCs w:val="24"/>
          <w:lang w:eastAsia="zh-CN"/>
        </w:rPr>
        <w:t>中国重汽集团济南动力有限公司</w:t>
      </w:r>
      <w:r>
        <w:rPr>
          <w:rFonts w:hint="default" w:ascii="Times New Roman" w:hAnsi="Times New Roman" w:eastAsia="宋体" w:cs="Times New Roman"/>
          <w:color w:val="000000"/>
          <w:sz w:val="24"/>
          <w:szCs w:val="24"/>
        </w:rPr>
        <w:t>：</w:t>
      </w:r>
    </w:p>
    <w:p w14:paraId="3FCE183F">
      <w:pPr>
        <w:pStyle w:val="19"/>
        <w:spacing w:after="156"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根据贵方</w:t>
      </w:r>
      <w:r>
        <w:rPr>
          <w:rFonts w:hint="eastAsia" w:ascii="Times New Roman" w:hAnsi="Times New Roman" w:eastAsia="宋体" w:cs="Times New Roman"/>
          <w:color w:val="000000"/>
          <w:sz w:val="24"/>
          <w:szCs w:val="24"/>
          <w:lang w:val="en-US" w:eastAsia="zh-CN"/>
        </w:rPr>
        <w:t xml:space="preserve">  </w:t>
      </w:r>
      <w:r>
        <w:rPr>
          <w:rFonts w:hint="default"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b/>
          <w:bCs/>
          <w:color w:val="000000"/>
          <w:sz w:val="24"/>
          <w:szCs w:val="24"/>
          <w:u w:val="single"/>
          <w:lang w:val="en-US" w:eastAsia="zh-CN"/>
        </w:rPr>
        <w:t xml:space="preserve">                      </w:t>
      </w:r>
      <w:r>
        <w:rPr>
          <w:rFonts w:hint="default" w:ascii="Times New Roman" w:hAnsi="Times New Roman" w:eastAsia="宋体" w:cs="Times New Roman"/>
          <w:bCs/>
          <w:snapToGrid w:val="0"/>
          <w:color w:val="000000"/>
          <w:kern w:val="0"/>
          <w:sz w:val="24"/>
          <w:szCs w:val="24"/>
        </w:rPr>
        <w:t>招标公告</w:t>
      </w:r>
      <w:r>
        <w:rPr>
          <w:rFonts w:hint="default" w:ascii="Times New Roman" w:hAnsi="Times New Roman" w:eastAsia="宋体" w:cs="Times New Roman"/>
          <w:b/>
          <w:bCs/>
          <w:snapToGrid w:val="0"/>
          <w:color w:val="000000"/>
          <w:kern w:val="0"/>
          <w:sz w:val="24"/>
          <w:szCs w:val="24"/>
          <w:u w:val="single"/>
        </w:rPr>
        <w:t xml:space="preserve">              </w:t>
      </w:r>
      <w:r>
        <w:rPr>
          <w:rFonts w:hint="default" w:ascii="Times New Roman" w:hAnsi="Times New Roman" w:eastAsia="宋体" w:cs="Times New Roman"/>
          <w:color w:val="000000"/>
          <w:sz w:val="24"/>
          <w:szCs w:val="24"/>
        </w:rPr>
        <w:t>，</w:t>
      </w:r>
      <w:r>
        <w:rPr>
          <w:rFonts w:hint="default" w:ascii="Times New Roman" w:hAnsi="Times New Roman" w:eastAsia="宋体" w:cs="Times New Roman"/>
          <w:b/>
          <w:color w:val="000000"/>
          <w:sz w:val="24"/>
          <w:szCs w:val="24"/>
          <w:u w:val="single"/>
        </w:rPr>
        <w:t xml:space="preserve">            </w:t>
      </w:r>
      <w:r>
        <w:rPr>
          <w:rFonts w:hint="default" w:ascii="Times New Roman" w:hAnsi="Times New Roman" w:eastAsia="宋体" w:cs="Times New Roman"/>
          <w:color w:val="000000"/>
          <w:sz w:val="24"/>
          <w:szCs w:val="24"/>
        </w:rPr>
        <w:t>投标公司， 法人代表人为</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，正式授权</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 提交纸质投标文件：资质证明文件、商务文件和技术文件</w:t>
      </w:r>
      <w:r>
        <w:rPr>
          <w:rFonts w:hint="eastAsia" w:ascii="Times New Roman" w:hAnsi="Times New Roman" w:eastAsia="宋体" w:cs="Times New Roman"/>
          <w:color w:val="000000"/>
          <w:sz w:val="24"/>
          <w:szCs w:val="24"/>
          <w:lang w:val="en-US" w:eastAsia="zh-CN"/>
        </w:rPr>
        <w:t>的</w:t>
      </w:r>
      <w:r>
        <w:rPr>
          <w:rFonts w:hint="default" w:ascii="Times New Roman" w:hAnsi="Times New Roman" w:eastAsia="宋体" w:cs="Times New Roman"/>
          <w:color w:val="000000"/>
          <w:sz w:val="24"/>
          <w:szCs w:val="24"/>
        </w:rPr>
        <w:t>电子版投标文件一份（</w:t>
      </w:r>
      <w:r>
        <w:rPr>
          <w:rFonts w:hint="default" w:ascii="Times New Roman" w:hAnsi="Times New Roman" w:eastAsia="宋体" w:cs="Times New Roman"/>
          <w:bCs/>
          <w:color w:val="000000"/>
          <w:sz w:val="24"/>
          <w:szCs w:val="24"/>
        </w:rPr>
        <w:t>电子版投标文件为纸质盖章版的扫描件或加盖电子章；不盖章无效。</w:t>
      </w:r>
      <w:r>
        <w:rPr>
          <w:rFonts w:hint="default" w:ascii="Times New Roman" w:hAnsi="Times New Roman" w:eastAsia="宋体" w:cs="Times New Roman"/>
          <w:color w:val="000000"/>
          <w:sz w:val="24"/>
          <w:szCs w:val="24"/>
        </w:rPr>
        <w:t>）。</w:t>
      </w:r>
    </w:p>
    <w:p w14:paraId="6EC0779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据此函，签字代表宣布同意如下：</w:t>
      </w:r>
    </w:p>
    <w:p w14:paraId="2DD8535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1.投标人已详细审查全部“招标文件”，包括修改文件（如有的话）以及全部参考资料和有关附件，已经了解我方对于招标文件、采购过程、采购结果有依法进行询问、质疑、投诉的权利及相关渠道和要求。</w:t>
      </w:r>
    </w:p>
    <w:p w14:paraId="0DF6F5B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2.投标人在投标之前已经与贵方进行了充分的沟通，完全理解并接受招标文件的各项规定和要求，对招标文件的合理性、合法性不再有异议。</w:t>
      </w:r>
    </w:p>
    <w:p w14:paraId="7E73692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3.本投标有效期自开标日起</w:t>
      </w:r>
      <w:r>
        <w:rPr>
          <w:rFonts w:hint="default" w:ascii="Times New Roman" w:hAnsi="Times New Roman" w:eastAsia="宋体" w:cs="Times New Roman"/>
          <w:bCs/>
          <w:color w:val="000000"/>
          <w:sz w:val="24"/>
          <w:szCs w:val="24"/>
          <w:u w:val="single"/>
        </w:rPr>
        <w:t xml:space="preserve"> 90</w:t>
      </w:r>
      <w:r>
        <w:rPr>
          <w:rFonts w:hint="default" w:ascii="Times New Roman" w:hAnsi="Times New Roman" w:eastAsia="宋体" w:cs="Times New Roman"/>
          <w:color w:val="000000"/>
          <w:sz w:val="24"/>
          <w:szCs w:val="24"/>
        </w:rPr>
        <w:t>个日历日。</w:t>
      </w:r>
    </w:p>
    <w:p w14:paraId="6BF576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4.如中标，本投标文件至本项目合同履行完毕止均保持有效，本投标人将按“招标文件”及政府采购法律、法规的规定履行合同责任和义务。</w:t>
      </w:r>
    </w:p>
    <w:p w14:paraId="27E8D21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5.投标人同意按照贵方要求提供与投标有关的一切数据或资料。</w:t>
      </w:r>
    </w:p>
    <w:p w14:paraId="09D72B44">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6.与本投标有关的一切正式往来信函请寄：</w:t>
      </w:r>
    </w:p>
    <w:p w14:paraId="29E6714E">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地址：                             </w:t>
      </w:r>
    </w:p>
    <w:p w14:paraId="223A3CD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邮编：        </w:t>
      </w:r>
    </w:p>
    <w:p w14:paraId="1FA3865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电话：        传真：                   </w:t>
      </w:r>
    </w:p>
    <w:p w14:paraId="0562ADC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投标人代表姓名：</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职务：          </w:t>
      </w:r>
    </w:p>
    <w:p w14:paraId="7A79458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开户银行：                   </w:t>
      </w:r>
    </w:p>
    <w:p w14:paraId="5AE643B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银行帐号：                   </w:t>
      </w:r>
    </w:p>
    <w:p w14:paraId="465DB7C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w:t>
      </w:r>
      <w:r>
        <w:rPr>
          <w:rFonts w:hint="default" w:ascii="Times New Roman" w:hAnsi="Times New Roman" w:eastAsia="宋体" w:cs="Times New Roman"/>
          <w:bCs/>
          <w:color w:val="000000"/>
          <w:sz w:val="24"/>
          <w:szCs w:val="24"/>
        </w:rPr>
        <w:t>盖章）</w:t>
      </w:r>
      <w:r>
        <w:rPr>
          <w:rFonts w:hint="default" w:ascii="Times New Roman" w:hAnsi="Times New Roman" w:eastAsia="宋体" w:cs="Times New Roman"/>
          <w:color w:val="000000"/>
          <w:sz w:val="24"/>
          <w:szCs w:val="24"/>
        </w:rPr>
        <w:t xml:space="preserve">: </w:t>
      </w:r>
    </w:p>
    <w:p w14:paraId="1A8B7C7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授权代表签字</w:t>
      </w:r>
      <w:r>
        <w:rPr>
          <w:rFonts w:hint="default" w:ascii="Times New Roman" w:hAnsi="Times New Roman" w:eastAsia="宋体" w:cs="Times New Roman"/>
          <w:bCs/>
          <w:color w:val="000000"/>
          <w:sz w:val="24"/>
          <w:szCs w:val="24"/>
        </w:rPr>
        <w:t>：</w:t>
      </w:r>
    </w:p>
    <w:p w14:paraId="6D9496DA">
      <w:pPr>
        <w:spacing w:line="360" w:lineRule="auto"/>
        <w:ind w:firstLine="480" w:firstLineChars="200"/>
        <w:rPr>
          <w:rFonts w:hint="default" w:ascii="Times New Roman" w:hAnsi="Times New Roman" w:eastAsia="黑体" w:cs="Times New Roman"/>
          <w:color w:val="000000"/>
          <w:sz w:val="24"/>
          <w:szCs w:val="24"/>
        </w:rPr>
      </w:pPr>
      <w:r>
        <w:rPr>
          <w:rFonts w:hint="default" w:ascii="Times New Roman" w:hAnsi="Times New Roman" w:eastAsia="宋体" w:cs="Times New Roman"/>
          <w:color w:val="000000"/>
          <w:sz w:val="24"/>
          <w:szCs w:val="24"/>
        </w:rPr>
        <w:t>日期：     年      月      日</w:t>
      </w:r>
      <w:r>
        <w:rPr>
          <w:rFonts w:hint="default" w:ascii="Times New Roman" w:hAnsi="Times New Roman" w:eastAsia="黑体" w:cs="Times New Roman"/>
          <w:color w:val="000000"/>
          <w:sz w:val="24"/>
          <w:szCs w:val="24"/>
        </w:rPr>
        <w:br w:type="page"/>
      </w:r>
    </w:p>
    <w:p w14:paraId="1C8113B8">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附件2 法定代表人授权委托书</w:t>
      </w:r>
    </w:p>
    <w:p w14:paraId="5A08BEB2">
      <w:pPr>
        <w:adjustRightInd w:val="0"/>
        <w:snapToGrid w:val="0"/>
        <w:spacing w:before="93" w:beforeLines="30" w:line="240" w:lineRule="exact"/>
        <w:jc w:val="center"/>
        <w:rPr>
          <w:rFonts w:hint="default" w:ascii="Times New Roman" w:hAnsi="Times New Roman" w:eastAsia="宋体" w:cs="Times New Roman"/>
          <w:sz w:val="24"/>
          <w:szCs w:val="20"/>
        </w:rPr>
      </w:pPr>
    </w:p>
    <w:p w14:paraId="66FCBF1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本授权委托书声明：我＿＿＿＿＿＿＿（姓名）系＿＿＿＿＿＿＿＿＿＿＿＿＿＿＿＿＿＿＿＿＿＿＿＿＿＿＿＿（投标人全称）的法定代表人，就</w:t>
      </w:r>
      <w:r>
        <w:rPr>
          <w:rFonts w:hint="default" w:ascii="Times New Roman" w:hAnsi="Times New Roman" w:eastAsia="宋体" w:cs="Times New Roman"/>
          <w:b/>
          <w:bCs/>
          <w:color w:val="000000"/>
          <w:sz w:val="24"/>
          <w:szCs w:val="24"/>
          <w:u w:val="single"/>
        </w:rPr>
        <w:t xml:space="preserve"> </w:t>
      </w:r>
      <w:r>
        <w:rPr>
          <w:rFonts w:hint="eastAsia" w:cs="Times New Roman"/>
          <w:b/>
          <w:bCs/>
          <w:color w:val="000000"/>
          <w:sz w:val="24"/>
          <w:szCs w:val="24"/>
          <w:u w:val="single"/>
          <w:lang w:val="en-US" w:eastAsia="zh-CN"/>
        </w:rPr>
        <w:t>济南成型厂防火墙维保项目</w:t>
      </w:r>
      <w:r>
        <w:rPr>
          <w:rFonts w:hint="default" w:ascii="Times New Roman" w:hAnsi="Times New Roman" w:eastAsia="宋体" w:cs="Times New Roman"/>
          <w:b/>
          <w:bCs/>
          <w:color w:val="000000"/>
          <w:sz w:val="24"/>
          <w:szCs w:val="24"/>
        </w:rPr>
        <w:t xml:space="preserve"> </w:t>
      </w:r>
      <w:r>
        <w:rPr>
          <w:rFonts w:hint="default" w:ascii="Times New Roman" w:hAnsi="Times New Roman"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631E3F8">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全权代表无转委权。特此委托。</w:t>
      </w:r>
    </w:p>
    <w:tbl>
      <w:tblPr>
        <w:tblStyle w:val="48"/>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38B31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BCB7917">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附法人身份证明复印件（</w:t>
            </w:r>
            <w:r>
              <w:rPr>
                <w:rFonts w:hint="default" w:ascii="Times New Roman" w:hAnsi="Times New Roman" w:eastAsia="宋体" w:cs="Times New Roman"/>
                <w:color w:val="000000" w:themeColor="text1"/>
                <w:sz w:val="24"/>
                <w:szCs w:val="20"/>
                <w14:textFill>
                  <w14:solidFill>
                    <w14:schemeClr w14:val="tx1"/>
                  </w14:solidFill>
                </w14:textFill>
              </w:rPr>
              <w:t>正反面）</w:t>
            </w:r>
          </w:p>
          <w:p w14:paraId="65F30508">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附授权代理人身份证明复印件（正反面）</w:t>
            </w:r>
          </w:p>
        </w:tc>
      </w:tr>
    </w:tbl>
    <w:p w14:paraId="48584AF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全权代表姓名：            性别：          年龄：</w:t>
      </w:r>
    </w:p>
    <w:p w14:paraId="02E4DCC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单位：                    部门：          职务：</w:t>
      </w:r>
    </w:p>
    <w:p w14:paraId="113EC5A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法定代表人签字或盖章                          </w:t>
      </w:r>
    </w:p>
    <w:p w14:paraId="2A95D264">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被授权人签字  </w:t>
      </w:r>
    </w:p>
    <w:p w14:paraId="63886B2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被授权人电话：                          </w:t>
      </w:r>
    </w:p>
    <w:p w14:paraId="3BE66B8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投标人名称（公章）                       </w:t>
      </w:r>
    </w:p>
    <w:p w14:paraId="0971821C">
      <w:pPr>
        <w:spacing w:line="460" w:lineRule="exact"/>
        <w:ind w:firstLine="5520" w:firstLineChars="23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152A7970">
      <w:pPr>
        <w:rPr>
          <w:rFonts w:hint="default" w:ascii="Times New Roman" w:hAnsi="Times New Roman" w:eastAsia="黑体" w:cs="Times New Roman"/>
          <w:b/>
          <w:bCs/>
          <w:color w:val="000000"/>
          <w:sz w:val="28"/>
          <w:szCs w:val="20"/>
        </w:rPr>
      </w:pPr>
    </w:p>
    <w:p w14:paraId="5C67B158">
      <w:pPr>
        <w:pStyle w:val="24"/>
        <w:rPr>
          <w:rFonts w:hint="default" w:ascii="Times New Roman" w:hAnsi="Times New Roman" w:eastAsia="黑体" w:cs="Times New Roman"/>
          <w:b/>
          <w:bCs/>
          <w:color w:val="000000"/>
          <w:sz w:val="28"/>
          <w:szCs w:val="20"/>
        </w:rPr>
      </w:pPr>
    </w:p>
    <w:p w14:paraId="2A50298C">
      <w:pPr>
        <w:rPr>
          <w:rFonts w:hint="default" w:ascii="Times New Roman" w:hAnsi="Times New Roman" w:cs="Times New Roman"/>
        </w:rPr>
        <w:sectPr>
          <w:footerReference r:id="rId5" w:type="first"/>
          <w:headerReference r:id="rId3" w:type="default"/>
          <w:footerReference r:id="rId4"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13F2D2C5">
      <w:pPr>
        <w:keepNext/>
        <w:keepLines/>
        <w:outlineLvl w:val="1"/>
        <w:rPr>
          <w:rFonts w:hint="default" w:ascii="Times New Roman" w:hAnsi="Times New Roman" w:eastAsia="宋体" w:cs="Times New Roman"/>
          <w:spacing w:val="-9"/>
          <w:sz w:val="24"/>
          <w:szCs w:val="24"/>
        </w:rPr>
      </w:pP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附</w:t>
      </w:r>
      <w:r>
        <w:rPr>
          <w:rFonts w:hint="default" w:ascii="Times New Roman" w:hAnsi="Times New Roman" w:eastAsia="宋体" w:cs="Times New Roman"/>
          <w:spacing w:val="-14"/>
          <w:sz w:val="24"/>
          <w:szCs w:val="24"/>
          <w14:textOutline w14:w="4356" w14:cap="sq" w14:cmpd="sng" w14:algn="ctr">
            <w14:solidFill>
              <w14:srgbClr w14:val="000000"/>
            </w14:solidFill>
            <w14:prstDash w14:val="solid"/>
            <w14:bevel/>
          </w14:textOutline>
        </w:rPr>
        <w:t>件</w:t>
      </w: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 xml:space="preserve">3 </w:t>
      </w:r>
      <w:r>
        <w:rPr>
          <w:rFonts w:hint="default" w:ascii="Times New Roman" w:hAnsi="Times New Roman" w:eastAsia="宋体" w:cs="Times New Roman"/>
          <w:spacing w:val="15"/>
          <w:position w:val="3"/>
          <w:sz w:val="24"/>
          <w:szCs w:val="24"/>
          <w14:textOutline w14:w="4356" w14:cap="sq" w14:cmpd="sng" w14:algn="ctr">
            <w14:solidFill>
              <w14:srgbClr w14:val="000000"/>
            </w14:solidFill>
            <w14:prstDash w14:val="solid"/>
            <w14:bevel/>
          </w14:textOutline>
        </w:rPr>
        <w:t>投</w:t>
      </w:r>
      <w:r>
        <w:rPr>
          <w:rFonts w:hint="default" w:ascii="Times New Roman" w:hAnsi="Times New Roman" w:eastAsia="宋体" w:cs="Times New Roman"/>
          <w:spacing w:val="8"/>
          <w:position w:val="3"/>
          <w:sz w:val="24"/>
          <w:szCs w:val="24"/>
          <w14:textOutline w14:w="4356" w14:cap="sq" w14:cmpd="sng" w14:algn="ctr">
            <w14:solidFill>
              <w14:srgbClr w14:val="000000"/>
            </w14:solidFill>
            <w14:prstDash w14:val="solid"/>
            <w14:bevel/>
          </w14:textOutline>
        </w:rPr>
        <w:t>标人基本情况及</w:t>
      </w:r>
      <w:r>
        <w:rPr>
          <w:rFonts w:hint="default" w:ascii="Times New Roman" w:hAnsi="Times New Roman" w:eastAsia="宋体" w:cs="Times New Roman"/>
          <w:spacing w:val="8"/>
          <w:sz w:val="24"/>
          <w:szCs w:val="24"/>
          <w14:textOutline w14:w="4356" w14:cap="sq" w14:cmpd="sng" w14:algn="ctr">
            <w14:solidFill>
              <w14:srgbClr w14:val="000000"/>
            </w14:solidFill>
            <w14:prstDash w14:val="solid"/>
            <w14:bevel/>
          </w14:textOutline>
        </w:rPr>
        <w:t>资产情况汇总</w:t>
      </w:r>
      <w:r>
        <w:rPr>
          <w:rFonts w:hint="default" w:ascii="Times New Roman" w:hAnsi="Times New Roman" w:eastAsia="宋体" w:cs="Times New Roman"/>
          <w:spacing w:val="7"/>
          <w:sz w:val="24"/>
          <w:szCs w:val="24"/>
          <w14:textOutline w14:w="4356" w14:cap="sq" w14:cmpd="sng" w14:algn="ctr">
            <w14:solidFill>
              <w14:srgbClr w14:val="000000"/>
            </w14:solidFill>
            <w14:prstDash w14:val="solid"/>
            <w14:bevel/>
          </w14:textOutline>
        </w:rPr>
        <w:t>表</w:t>
      </w:r>
    </w:p>
    <w:p w14:paraId="41A81E56">
      <w:pPr>
        <w:keepNext/>
        <w:keepLines/>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spacing w:val="-7"/>
          <w:sz w:val="24"/>
          <w:szCs w:val="24"/>
        </w:rPr>
        <w:t xml:space="preserve"> </w:t>
      </w:r>
      <w:r>
        <w:rPr>
          <w:rFonts w:hint="default" w:ascii="Times New Roman" w:hAnsi="Times New Roman" w:eastAsia="宋体" w:cs="Times New Roman"/>
          <w:b/>
          <w:bCs/>
          <w:spacing w:val="-7"/>
          <w:sz w:val="24"/>
          <w:szCs w:val="24"/>
        </w:rPr>
        <w:t>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1 </w:t>
      </w:r>
      <w:r>
        <w:rPr>
          <w:rFonts w:hint="default" w:ascii="Times New Roman" w:hAnsi="Times New Roman" w:eastAsia="宋体" w:cs="Times New Roman"/>
          <w:b/>
          <w:bCs/>
          <w:color w:val="000000"/>
          <w:sz w:val="24"/>
          <w:szCs w:val="24"/>
        </w:rPr>
        <w:t>投标人基本情况表</w:t>
      </w:r>
    </w:p>
    <w:tbl>
      <w:tblPr>
        <w:tblStyle w:val="232"/>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4D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7F19A39B">
            <w:pPr>
              <w:pStyle w:val="231"/>
              <w:spacing w:before="114"/>
              <w:ind w:left="720"/>
              <w:rPr>
                <w:rFonts w:hint="default" w:ascii="Times New Roman" w:hAnsi="Times New Roman" w:cs="Times New Roman"/>
              </w:rPr>
            </w:pPr>
            <w:r>
              <w:rPr>
                <w:rFonts w:hint="default" w:ascii="Times New Roman" w:hAnsi="Times New Roman" w:cs="Times New Roman"/>
              </w:rPr>
              <w:t xml:space="preserve">企业名称 </w:t>
            </w:r>
          </w:p>
        </w:tc>
        <w:tc>
          <w:tcPr>
            <w:tcW w:w="4680" w:type="dxa"/>
            <w:gridSpan w:val="4"/>
            <w:vAlign w:val="center"/>
          </w:tcPr>
          <w:p w14:paraId="5F281DD8">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6BAD04A9">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 </w:t>
            </w:r>
          </w:p>
        </w:tc>
        <w:tc>
          <w:tcPr>
            <w:tcW w:w="1510" w:type="dxa"/>
            <w:vAlign w:val="center"/>
          </w:tcPr>
          <w:p w14:paraId="270E41FF">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873F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36BF0B9">
            <w:pPr>
              <w:pStyle w:val="231"/>
              <w:spacing w:before="114"/>
              <w:ind w:left="720"/>
              <w:rPr>
                <w:rFonts w:hint="default" w:ascii="Times New Roman" w:hAnsi="Times New Roman" w:cs="Times New Roman"/>
              </w:rPr>
            </w:pPr>
            <w:r>
              <w:rPr>
                <w:rFonts w:hint="default" w:ascii="Times New Roman" w:hAnsi="Times New Roman" w:cs="Times New Roman"/>
              </w:rPr>
              <w:t xml:space="preserve">企业地址 </w:t>
            </w:r>
          </w:p>
        </w:tc>
        <w:tc>
          <w:tcPr>
            <w:tcW w:w="4680" w:type="dxa"/>
            <w:gridSpan w:val="4"/>
            <w:vAlign w:val="center"/>
          </w:tcPr>
          <w:p w14:paraId="7B2FCB95">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19914E5D">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联系人电话 </w:t>
            </w:r>
          </w:p>
        </w:tc>
        <w:tc>
          <w:tcPr>
            <w:tcW w:w="1510" w:type="dxa"/>
            <w:vAlign w:val="center"/>
          </w:tcPr>
          <w:p w14:paraId="732B4FC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E208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F91CFDE">
            <w:pPr>
              <w:pStyle w:val="231"/>
              <w:spacing w:before="111"/>
              <w:ind w:left="720"/>
              <w:rPr>
                <w:rFonts w:hint="default" w:ascii="Times New Roman" w:hAnsi="Times New Roman" w:cs="Times New Roman"/>
              </w:rPr>
            </w:pPr>
            <w:r>
              <w:rPr>
                <w:rFonts w:hint="default" w:ascii="Times New Roman" w:hAnsi="Times New Roman" w:cs="Times New Roman"/>
              </w:rPr>
              <w:t xml:space="preserve">企业性质 </w:t>
            </w:r>
          </w:p>
        </w:tc>
        <w:tc>
          <w:tcPr>
            <w:tcW w:w="4680" w:type="dxa"/>
            <w:gridSpan w:val="4"/>
            <w:vAlign w:val="center"/>
          </w:tcPr>
          <w:p w14:paraId="45CA68C9">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74FFB527">
            <w:pPr>
              <w:pStyle w:val="231"/>
              <w:spacing w:before="103"/>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注册时间 </w:t>
            </w:r>
          </w:p>
        </w:tc>
        <w:tc>
          <w:tcPr>
            <w:tcW w:w="1510" w:type="dxa"/>
            <w:vAlign w:val="center"/>
          </w:tcPr>
          <w:p w14:paraId="1C814967">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43B58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270BB991">
            <w:pPr>
              <w:pStyle w:val="231"/>
              <w:spacing w:before="111"/>
              <w:ind w:left="509"/>
              <w:rPr>
                <w:rFonts w:hint="default" w:ascii="Times New Roman" w:hAnsi="Times New Roman" w:cs="Times New Roman"/>
                <w:highlight w:val="yellow"/>
              </w:rPr>
            </w:pPr>
            <w:r>
              <w:rPr>
                <w:rFonts w:hint="default" w:ascii="Times New Roman" w:hAnsi="Times New Roman" w:cs="Times New Roman"/>
              </w:rPr>
              <w:t xml:space="preserve">企业法人代表  </w:t>
            </w:r>
          </w:p>
        </w:tc>
        <w:tc>
          <w:tcPr>
            <w:tcW w:w="4680" w:type="dxa"/>
            <w:gridSpan w:val="4"/>
          </w:tcPr>
          <w:p w14:paraId="64C0141C">
            <w:pPr>
              <w:pStyle w:val="4"/>
              <w:keepNext w:val="0"/>
              <w:keepLines w:val="0"/>
              <w:widowControl/>
              <w:shd w:val="clear" w:color="auto" w:fill="FFFFFF"/>
              <w:spacing w:before="0" w:after="0" w:line="450" w:lineRule="atLeast"/>
              <w:rPr>
                <w:rFonts w:hint="default" w:ascii="Times New Roman" w:hAnsi="Times New Roman" w:cs="Times New Roman"/>
                <w:color w:val="000000" w:themeColor="text1"/>
                <w14:textFill>
                  <w14:solidFill>
                    <w14:schemeClr w14:val="tx1"/>
                  </w14:solidFill>
                </w14:textFill>
              </w:rPr>
            </w:pPr>
          </w:p>
        </w:tc>
        <w:tc>
          <w:tcPr>
            <w:tcW w:w="1310" w:type="dxa"/>
          </w:tcPr>
          <w:p w14:paraId="7FE7A3B6">
            <w:pPr>
              <w:pStyle w:val="231"/>
              <w:spacing w:before="103"/>
              <w:ind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企业资质</w:t>
            </w:r>
          </w:p>
        </w:tc>
        <w:tc>
          <w:tcPr>
            <w:tcW w:w="1510" w:type="dxa"/>
            <w:vAlign w:val="center"/>
          </w:tcPr>
          <w:p w14:paraId="26F8C7B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7AAC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DD27F8F">
            <w:pPr>
              <w:pStyle w:val="231"/>
              <w:spacing w:before="114"/>
              <w:ind w:left="720"/>
              <w:rPr>
                <w:rFonts w:hint="default" w:ascii="Times New Roman" w:hAnsi="Times New Roman" w:cs="Times New Roman"/>
              </w:rPr>
            </w:pPr>
            <w:r>
              <w:rPr>
                <w:rFonts w:hint="default" w:ascii="Times New Roman" w:hAnsi="Times New Roman" w:cs="Times New Roman"/>
              </w:rPr>
              <w:t xml:space="preserve">品牌区分 </w:t>
            </w:r>
          </w:p>
        </w:tc>
        <w:tc>
          <w:tcPr>
            <w:tcW w:w="7500" w:type="dxa"/>
            <w:gridSpan w:val="6"/>
          </w:tcPr>
          <w:p w14:paraId="3F0C8C9B">
            <w:pPr>
              <w:pStyle w:val="231"/>
              <w:spacing w:before="106"/>
              <w:ind w:left="401"/>
              <w:rPr>
                <w:rFonts w:hint="default" w:ascii="Times New Roman" w:hAnsi="Times New Roman" w:cs="Times New Roman"/>
              </w:rPr>
            </w:pPr>
            <w:r>
              <w:rPr>
                <w:rFonts w:hint="default" w:ascii="Times New Roman" w:hAnsi="Times New Roman" w:cs="Times New Roman"/>
              </w:rPr>
              <w:t xml:space="preserve"> 自产 总代理 代理  经销 </w:t>
            </w:r>
          </w:p>
        </w:tc>
      </w:tr>
      <w:tr w14:paraId="30763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02A6D1C">
            <w:pPr>
              <w:pStyle w:val="231"/>
              <w:spacing w:before="178"/>
              <w:ind w:left="720"/>
              <w:rPr>
                <w:rFonts w:hint="default" w:ascii="Times New Roman" w:hAnsi="Times New Roman" w:cs="Times New Roman"/>
              </w:rPr>
            </w:pPr>
            <w:r>
              <w:rPr>
                <w:rFonts w:hint="default" w:ascii="Times New Roman" w:hAnsi="Times New Roman" w:cs="Times New Roman"/>
              </w:rPr>
              <w:t xml:space="preserve">品牌名称 </w:t>
            </w:r>
          </w:p>
        </w:tc>
        <w:tc>
          <w:tcPr>
            <w:tcW w:w="3583" w:type="dxa"/>
            <w:gridSpan w:val="3"/>
            <w:vAlign w:val="center"/>
          </w:tcPr>
          <w:p w14:paraId="20712E2A">
            <w:pPr>
              <w:widowControl/>
              <w:rPr>
                <w:rFonts w:hint="default" w:ascii="Times New Roman" w:hAnsi="Times New Roman" w:eastAsia="仿宋_GB2312" w:cs="Times New Roman"/>
                <w:kern w:val="0"/>
                <w:szCs w:val="21"/>
                <w:lang w:bidi="ar"/>
              </w:rPr>
            </w:pPr>
          </w:p>
        </w:tc>
        <w:tc>
          <w:tcPr>
            <w:tcW w:w="1097" w:type="dxa"/>
          </w:tcPr>
          <w:p w14:paraId="0828CCE9">
            <w:pPr>
              <w:pStyle w:val="231"/>
              <w:spacing w:before="15"/>
              <w:ind w:left="279"/>
              <w:rPr>
                <w:rFonts w:hint="default" w:ascii="Times New Roman" w:hAnsi="Times New Roman" w:cs="Times New Roman"/>
              </w:rPr>
            </w:pPr>
            <w:r>
              <w:rPr>
                <w:rFonts w:hint="default" w:ascii="Times New Roman" w:hAnsi="Times New Roman" w:cs="Times New Roman"/>
                <w:spacing w:val="-2"/>
              </w:rPr>
              <w:t>质量</w:t>
            </w:r>
            <w:r>
              <w:rPr>
                <w:rFonts w:hint="default" w:ascii="Times New Roman" w:hAnsi="Times New Roman" w:cs="Times New Roman"/>
              </w:rPr>
              <w:t xml:space="preserve"> </w:t>
            </w:r>
          </w:p>
          <w:p w14:paraId="6E1DDB88">
            <w:pPr>
              <w:pStyle w:val="231"/>
              <w:spacing w:before="30" w:line="277" w:lineRule="exact"/>
              <w:ind w:left="279"/>
              <w:rPr>
                <w:rFonts w:hint="default" w:ascii="Times New Roman" w:hAnsi="Times New Roman" w:cs="Times New Roman"/>
              </w:rPr>
            </w:pPr>
            <w:r>
              <w:rPr>
                <w:rFonts w:hint="default" w:ascii="Times New Roman" w:hAnsi="Times New Roman" w:cs="Times New Roman"/>
              </w:rPr>
              <w:t>体系</w:t>
            </w:r>
          </w:p>
        </w:tc>
        <w:tc>
          <w:tcPr>
            <w:tcW w:w="2820" w:type="dxa"/>
            <w:gridSpan w:val="2"/>
          </w:tcPr>
          <w:p w14:paraId="14AC8EC1">
            <w:pPr>
              <w:pStyle w:val="231"/>
              <w:spacing w:before="158"/>
              <w:jc w:val="center"/>
              <w:rPr>
                <w:rFonts w:hint="default" w:ascii="Times New Roman" w:hAnsi="Times New Roman" w:cs="Times New Roman"/>
                <w:sz w:val="24"/>
              </w:rPr>
            </w:pPr>
          </w:p>
        </w:tc>
      </w:tr>
      <w:tr w14:paraId="14DC1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B4D85EA">
            <w:pPr>
              <w:pStyle w:val="231"/>
              <w:spacing w:before="149"/>
              <w:ind w:left="3345" w:right="3223"/>
              <w:jc w:val="center"/>
              <w:rPr>
                <w:rFonts w:hint="default" w:ascii="Times New Roman" w:hAnsi="Times New Roman" w:cs="Times New Roman"/>
              </w:rPr>
            </w:pPr>
            <w:r>
              <w:rPr>
                <w:rFonts w:hint="default" w:ascii="Times New Roman" w:hAnsi="Times New Roman" w:cs="Times New Roman"/>
                <w:szCs w:val="21"/>
              </w:rPr>
              <w:t>单位概况</w:t>
            </w:r>
          </w:p>
        </w:tc>
      </w:tr>
      <w:tr w14:paraId="6FE85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7E2DDE2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参保职工总人</w:t>
            </w:r>
            <w:r>
              <w:rPr>
                <w:rFonts w:hint="default" w:ascii="Times New Roman" w:hAnsi="Times New Roman" w:eastAsia="宋体" w:cs="Times New Roman"/>
                <w:spacing w:val="-1"/>
                <w:szCs w:val="21"/>
              </w:rPr>
              <w:t>数</w:t>
            </w:r>
          </w:p>
        </w:tc>
        <w:tc>
          <w:tcPr>
            <w:tcW w:w="990" w:type="dxa"/>
            <w:vAlign w:val="center"/>
          </w:tcPr>
          <w:p w14:paraId="10830E80">
            <w:pPr>
              <w:widowControl/>
              <w:textAlignment w:val="center"/>
              <w:rPr>
                <w:rFonts w:hint="default" w:ascii="Times New Roman" w:hAnsi="Times New Roman" w:eastAsia="宋体" w:cs="Times New Roman"/>
                <w:szCs w:val="21"/>
              </w:rPr>
            </w:pPr>
          </w:p>
        </w:tc>
        <w:tc>
          <w:tcPr>
            <w:tcW w:w="1530" w:type="dxa"/>
            <w:vAlign w:val="center"/>
          </w:tcPr>
          <w:p w14:paraId="7B816B7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工程技术人</w:t>
            </w:r>
            <w:r>
              <w:rPr>
                <w:rFonts w:hint="default" w:ascii="Times New Roman" w:hAnsi="Times New Roman" w:eastAsia="宋体" w:cs="Times New Roman"/>
                <w:spacing w:val="-1"/>
                <w:szCs w:val="21"/>
              </w:rPr>
              <w:t>员</w:t>
            </w:r>
          </w:p>
        </w:tc>
        <w:tc>
          <w:tcPr>
            <w:tcW w:w="1063" w:type="dxa"/>
            <w:vAlign w:val="center"/>
          </w:tcPr>
          <w:p w14:paraId="21815676">
            <w:pPr>
              <w:widowControl/>
              <w:jc w:val="center"/>
              <w:textAlignment w:val="center"/>
              <w:rPr>
                <w:rFonts w:hint="default" w:ascii="Times New Roman" w:hAnsi="Times New Roman" w:eastAsia="宋体" w:cs="Times New Roman"/>
                <w:szCs w:val="21"/>
              </w:rPr>
            </w:pPr>
          </w:p>
        </w:tc>
        <w:tc>
          <w:tcPr>
            <w:tcW w:w="1097" w:type="dxa"/>
            <w:vAlign w:val="center"/>
          </w:tcPr>
          <w:p w14:paraId="67F2D0A4">
            <w:pPr>
              <w:widowControl/>
              <w:textAlignment w:val="center"/>
              <w:rPr>
                <w:rFonts w:hint="default" w:ascii="Times New Roman" w:hAnsi="Times New Roman" w:eastAsia="宋体" w:cs="Times New Roman"/>
                <w:szCs w:val="21"/>
              </w:rPr>
            </w:pPr>
            <w:r>
              <w:rPr>
                <w:rFonts w:hint="default" w:ascii="Times New Roman" w:hAnsi="Times New Roman" w:eastAsia="宋体" w:cs="Times New Roman"/>
                <w:spacing w:val="-3"/>
                <w:szCs w:val="21"/>
              </w:rPr>
              <w:t>生</w:t>
            </w:r>
            <w:r>
              <w:rPr>
                <w:rFonts w:hint="default" w:ascii="Times New Roman" w:hAnsi="Times New Roman" w:eastAsia="宋体" w:cs="Times New Roman"/>
                <w:spacing w:val="-2"/>
                <w:szCs w:val="21"/>
              </w:rPr>
              <w:t>产、销售人员</w:t>
            </w:r>
          </w:p>
        </w:tc>
        <w:tc>
          <w:tcPr>
            <w:tcW w:w="2820" w:type="dxa"/>
            <w:gridSpan w:val="2"/>
            <w:vAlign w:val="center"/>
          </w:tcPr>
          <w:p w14:paraId="094EA4B4">
            <w:pPr>
              <w:widowControl/>
              <w:jc w:val="center"/>
              <w:textAlignment w:val="center"/>
              <w:rPr>
                <w:rFonts w:hint="default" w:ascii="Times New Roman" w:hAnsi="Times New Roman" w:eastAsia="宋体" w:cs="Times New Roman"/>
                <w:szCs w:val="21"/>
              </w:rPr>
            </w:pPr>
          </w:p>
        </w:tc>
      </w:tr>
      <w:tr w14:paraId="239C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353A989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企业优势、关键产品特点</w:t>
            </w:r>
          </w:p>
        </w:tc>
        <w:tc>
          <w:tcPr>
            <w:tcW w:w="7500" w:type="dxa"/>
            <w:gridSpan w:val="6"/>
            <w:vAlign w:val="center"/>
          </w:tcPr>
          <w:p w14:paraId="206CFF75">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5EF9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2302DCB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lang w:bidi="ar"/>
              </w:rPr>
              <w:t>企业行业水平及行业口碑</w:t>
            </w:r>
          </w:p>
        </w:tc>
        <w:tc>
          <w:tcPr>
            <w:tcW w:w="7500" w:type="dxa"/>
            <w:gridSpan w:val="6"/>
            <w:vAlign w:val="center"/>
          </w:tcPr>
          <w:p w14:paraId="66E69AB1">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09181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75B93156">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10"/>
                <w:szCs w:val="21"/>
              </w:rPr>
              <w:t>公</w:t>
            </w:r>
            <w:r>
              <w:rPr>
                <w:rFonts w:hint="default" w:ascii="Times New Roman" w:hAnsi="Times New Roman" w:eastAsia="宋体" w:cs="Times New Roman"/>
                <w:spacing w:val="-7"/>
                <w:szCs w:val="21"/>
              </w:rPr>
              <w:t>司</w:t>
            </w:r>
            <w:r>
              <w:rPr>
                <w:rFonts w:hint="default" w:ascii="Times New Roman" w:hAnsi="Times New Roman" w:eastAsia="宋体" w:cs="Times New Roman"/>
                <w:spacing w:val="-5"/>
                <w:szCs w:val="21"/>
              </w:rPr>
              <w:t>现有主要研发、</w:t>
            </w:r>
            <w:r>
              <w:rPr>
                <w:rFonts w:hint="default" w:ascii="Times New Roman" w:hAnsi="Times New Roman" w:eastAsia="宋体" w:cs="Times New Roman"/>
                <w:szCs w:val="21"/>
              </w:rPr>
              <w:t xml:space="preserve"> </w:t>
            </w:r>
            <w:r>
              <w:rPr>
                <w:rFonts w:hint="default" w:ascii="Times New Roman" w:hAnsi="Times New Roman" w:eastAsia="宋体" w:cs="Times New Roman"/>
                <w:spacing w:val="-4"/>
                <w:szCs w:val="21"/>
              </w:rPr>
              <w:t>实</w:t>
            </w:r>
            <w:r>
              <w:rPr>
                <w:rFonts w:hint="default" w:ascii="Times New Roman" w:hAnsi="Times New Roman" w:eastAsia="宋体" w:cs="Times New Roman"/>
                <w:spacing w:val="-2"/>
                <w:szCs w:val="21"/>
              </w:rPr>
              <w:t>验、生产设备</w:t>
            </w:r>
          </w:p>
        </w:tc>
        <w:tc>
          <w:tcPr>
            <w:tcW w:w="7500" w:type="dxa"/>
            <w:gridSpan w:val="6"/>
            <w:vAlign w:val="center"/>
          </w:tcPr>
          <w:p w14:paraId="17B7A806">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6A753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1E1CD495">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近三或五年企业类似业绩及履约情况</w:t>
            </w:r>
          </w:p>
        </w:tc>
        <w:tc>
          <w:tcPr>
            <w:tcW w:w="7500" w:type="dxa"/>
            <w:gridSpan w:val="6"/>
            <w:vAlign w:val="center"/>
          </w:tcPr>
          <w:p w14:paraId="3042305E">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5E98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5AFB11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售后服务及质量</w:t>
            </w:r>
          </w:p>
        </w:tc>
        <w:tc>
          <w:tcPr>
            <w:tcW w:w="7500" w:type="dxa"/>
            <w:gridSpan w:val="6"/>
            <w:vAlign w:val="center"/>
          </w:tcPr>
          <w:p w14:paraId="0B0F5E90">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8D86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C61DC30">
            <w:pPr>
              <w:widowControl/>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pacing w:val="-4"/>
                <w:szCs w:val="21"/>
              </w:rPr>
              <w:t>对本项目在设计、制造、进度、财务等方面采取的组织措施和相</w:t>
            </w:r>
            <w:r>
              <w:rPr>
                <w:rFonts w:hint="default" w:ascii="Times New Roman" w:hAnsi="Times New Roman" w:eastAsia="宋体" w:cs="Times New Roman"/>
                <w:spacing w:val="-2"/>
                <w:szCs w:val="21"/>
              </w:rPr>
              <w:t>关</w:t>
            </w:r>
            <w:r>
              <w:rPr>
                <w:rFonts w:hint="default" w:ascii="Times New Roman" w:hAnsi="Times New Roman" w:eastAsia="宋体" w:cs="Times New Roman"/>
                <w:spacing w:val="-3"/>
                <w:szCs w:val="21"/>
              </w:rPr>
              <w:t>人</w:t>
            </w:r>
            <w:r>
              <w:rPr>
                <w:rFonts w:hint="default" w:ascii="Times New Roman" w:hAnsi="Times New Roman" w:eastAsia="宋体" w:cs="Times New Roman"/>
                <w:spacing w:val="-2"/>
                <w:szCs w:val="21"/>
              </w:rPr>
              <w:t>员简介</w:t>
            </w:r>
          </w:p>
        </w:tc>
        <w:tc>
          <w:tcPr>
            <w:tcW w:w="7500" w:type="dxa"/>
            <w:gridSpan w:val="6"/>
            <w:vAlign w:val="center"/>
          </w:tcPr>
          <w:p w14:paraId="26CBCBD2">
            <w:pPr>
              <w:widowControl/>
              <w:jc w:val="left"/>
              <w:rPr>
                <w:rFonts w:hint="default" w:ascii="Times New Roman" w:hAnsi="Times New Roman" w:eastAsia="宋体" w:cs="Times New Roman"/>
                <w:kern w:val="0"/>
                <w:szCs w:val="21"/>
                <w:lang w:bidi="ar"/>
              </w:rPr>
            </w:pPr>
          </w:p>
        </w:tc>
      </w:tr>
    </w:tbl>
    <w:p w14:paraId="16A67250">
      <w:pPr>
        <w:pStyle w:val="24"/>
        <w:rPr>
          <w:rFonts w:hint="default" w:ascii="Times New Roman" w:hAnsi="Times New Roman" w:eastAsia="宋体" w:cs="Times New Roman"/>
          <w:b/>
          <w:bCs/>
          <w:color w:val="000000"/>
          <w:sz w:val="24"/>
          <w:szCs w:val="24"/>
        </w:rPr>
      </w:pPr>
    </w:p>
    <w:p w14:paraId="4E360575">
      <w:pPr>
        <w:pStyle w:val="24"/>
        <w:rPr>
          <w:rFonts w:hint="default" w:ascii="Times New Roman" w:hAnsi="Times New Roman" w:eastAsia="宋体" w:cs="Times New Roman"/>
          <w:b/>
          <w:bCs/>
          <w:color w:val="000000"/>
          <w:sz w:val="24"/>
          <w:szCs w:val="24"/>
        </w:rPr>
      </w:pPr>
    </w:p>
    <w:p w14:paraId="18B28C34">
      <w:pPr>
        <w:pStyle w:val="24"/>
        <w:rPr>
          <w:rFonts w:hint="default" w:ascii="Times New Roman" w:hAnsi="Times New Roman" w:eastAsia="宋体" w:cs="Times New Roman"/>
          <w:b/>
          <w:bCs/>
          <w:color w:val="000000"/>
          <w:sz w:val="24"/>
          <w:szCs w:val="24"/>
        </w:rPr>
      </w:pPr>
    </w:p>
    <w:p w14:paraId="59B9FA63">
      <w:pPr>
        <w:pStyle w:val="24"/>
        <w:rPr>
          <w:rFonts w:hint="default" w:ascii="Times New Roman" w:hAnsi="Times New Roman" w:eastAsia="宋体" w:cs="Times New Roman"/>
          <w:b/>
          <w:bCs/>
          <w:color w:val="000000"/>
          <w:sz w:val="24"/>
          <w:szCs w:val="24"/>
        </w:rPr>
      </w:pPr>
    </w:p>
    <w:p w14:paraId="70E33259">
      <w:pPr>
        <w:pStyle w:val="24"/>
        <w:rPr>
          <w:rFonts w:hint="default" w:ascii="Times New Roman" w:hAnsi="Times New Roman" w:eastAsia="宋体" w:cs="Times New Roman"/>
          <w:b/>
          <w:bCs/>
          <w:color w:val="000000"/>
          <w:sz w:val="24"/>
          <w:szCs w:val="24"/>
        </w:rPr>
      </w:pPr>
    </w:p>
    <w:p w14:paraId="37B23B42">
      <w:pPr>
        <w:pStyle w:val="24"/>
        <w:rPr>
          <w:rFonts w:hint="default" w:ascii="Times New Roman" w:hAnsi="Times New Roman" w:eastAsia="宋体" w:cs="Times New Roman"/>
          <w:b/>
          <w:bCs/>
          <w:color w:val="000000"/>
          <w:sz w:val="24"/>
          <w:szCs w:val="24"/>
        </w:rPr>
      </w:pPr>
    </w:p>
    <w:p w14:paraId="77D15F41">
      <w:pPr>
        <w:pStyle w:val="24"/>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b/>
          <w:bCs/>
          <w:spacing w:val="-7"/>
          <w:sz w:val="24"/>
          <w:szCs w:val="24"/>
        </w:rPr>
        <w:t xml:space="preserve"> 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2 </w:t>
      </w:r>
      <w:r>
        <w:rPr>
          <w:rFonts w:hint="default" w:ascii="Times New Roman" w:hAnsi="Times New Roman" w:eastAsia="宋体" w:cs="Times New Roman"/>
          <w:b/>
          <w:bCs/>
          <w:color w:val="000000"/>
          <w:sz w:val="24"/>
          <w:szCs w:val="24"/>
        </w:rPr>
        <w:t>资产情况汇总表</w:t>
      </w:r>
    </w:p>
    <w:tbl>
      <w:tblPr>
        <w:tblStyle w:val="4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2CA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9286" w:type="dxa"/>
            <w:gridSpan w:val="4"/>
            <w:vAlign w:val="center"/>
          </w:tcPr>
          <w:p w14:paraId="207C90D3">
            <w:pPr>
              <w:spacing w:line="440" w:lineRule="exact"/>
              <w:jc w:val="center"/>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公司资产情况汇总表</w:t>
            </w:r>
          </w:p>
        </w:tc>
      </w:tr>
      <w:tr w14:paraId="6B6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12A876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注册资金（万元）</w:t>
            </w:r>
          </w:p>
        </w:tc>
        <w:tc>
          <w:tcPr>
            <w:tcW w:w="6767" w:type="dxa"/>
            <w:gridSpan w:val="3"/>
          </w:tcPr>
          <w:p w14:paraId="2371F87B">
            <w:pPr>
              <w:spacing w:line="440" w:lineRule="exact"/>
              <w:jc w:val="center"/>
              <w:rPr>
                <w:rFonts w:hint="default" w:ascii="Times New Roman" w:hAnsi="Times New Roman" w:cs="Times New Roman"/>
                <w:color w:val="000000"/>
                <w:sz w:val="24"/>
                <w:szCs w:val="24"/>
              </w:rPr>
            </w:pPr>
          </w:p>
        </w:tc>
      </w:tr>
      <w:tr w14:paraId="1F9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2519" w:type="dxa"/>
            <w:vAlign w:val="center"/>
          </w:tcPr>
          <w:p w14:paraId="0D871C6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实收资金（万元）</w:t>
            </w:r>
          </w:p>
        </w:tc>
        <w:tc>
          <w:tcPr>
            <w:tcW w:w="6767" w:type="dxa"/>
            <w:gridSpan w:val="3"/>
          </w:tcPr>
          <w:p w14:paraId="56A75C5E">
            <w:pPr>
              <w:spacing w:line="440" w:lineRule="exact"/>
              <w:jc w:val="center"/>
              <w:rPr>
                <w:rFonts w:hint="default" w:ascii="Times New Roman" w:hAnsi="Times New Roman" w:cs="Times New Roman"/>
                <w:color w:val="000000"/>
                <w:sz w:val="24"/>
                <w:szCs w:val="24"/>
              </w:rPr>
            </w:pPr>
          </w:p>
        </w:tc>
      </w:tr>
      <w:tr w14:paraId="6D6C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95FFF8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年度资产情况</w:t>
            </w:r>
          </w:p>
        </w:tc>
        <w:tc>
          <w:tcPr>
            <w:tcW w:w="2406" w:type="dxa"/>
            <w:vAlign w:val="center"/>
          </w:tcPr>
          <w:p w14:paraId="421F054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年</w:t>
            </w:r>
          </w:p>
        </w:tc>
        <w:tc>
          <w:tcPr>
            <w:tcW w:w="2291" w:type="dxa"/>
            <w:vAlign w:val="center"/>
          </w:tcPr>
          <w:p w14:paraId="2C62B36F">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p>
        </w:tc>
        <w:tc>
          <w:tcPr>
            <w:tcW w:w="2070" w:type="dxa"/>
            <w:vAlign w:val="center"/>
          </w:tcPr>
          <w:p w14:paraId="21B1E4DC">
            <w:pPr>
              <w:spacing w:line="440" w:lineRule="exact"/>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年</w:t>
            </w:r>
          </w:p>
        </w:tc>
      </w:tr>
      <w:tr w14:paraId="78A7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B083161">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流动资产（万元）</w:t>
            </w:r>
          </w:p>
        </w:tc>
        <w:tc>
          <w:tcPr>
            <w:tcW w:w="2406" w:type="dxa"/>
          </w:tcPr>
          <w:p w14:paraId="4D376632">
            <w:pPr>
              <w:spacing w:line="440" w:lineRule="exact"/>
              <w:jc w:val="center"/>
              <w:rPr>
                <w:rFonts w:hint="default" w:ascii="Times New Roman" w:hAnsi="Times New Roman" w:cs="Times New Roman"/>
                <w:color w:val="000000"/>
                <w:sz w:val="24"/>
                <w:szCs w:val="24"/>
              </w:rPr>
            </w:pPr>
          </w:p>
        </w:tc>
        <w:tc>
          <w:tcPr>
            <w:tcW w:w="2291" w:type="dxa"/>
          </w:tcPr>
          <w:p w14:paraId="116B65B2">
            <w:pPr>
              <w:spacing w:line="440" w:lineRule="exact"/>
              <w:jc w:val="center"/>
              <w:rPr>
                <w:rFonts w:hint="default" w:ascii="Times New Roman" w:hAnsi="Times New Roman" w:cs="Times New Roman"/>
                <w:color w:val="000000"/>
                <w:sz w:val="24"/>
                <w:szCs w:val="24"/>
              </w:rPr>
            </w:pPr>
          </w:p>
        </w:tc>
        <w:tc>
          <w:tcPr>
            <w:tcW w:w="2070" w:type="dxa"/>
          </w:tcPr>
          <w:p w14:paraId="0666066E">
            <w:pPr>
              <w:spacing w:line="440" w:lineRule="exact"/>
              <w:jc w:val="center"/>
              <w:rPr>
                <w:rFonts w:hint="default" w:ascii="Times New Roman" w:hAnsi="Times New Roman" w:cs="Times New Roman"/>
                <w:color w:val="000000"/>
                <w:sz w:val="24"/>
                <w:szCs w:val="24"/>
              </w:rPr>
            </w:pPr>
          </w:p>
        </w:tc>
      </w:tr>
      <w:tr w14:paraId="0D07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FFABC3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非流动资产（万元）</w:t>
            </w:r>
          </w:p>
        </w:tc>
        <w:tc>
          <w:tcPr>
            <w:tcW w:w="2406" w:type="dxa"/>
          </w:tcPr>
          <w:p w14:paraId="15907EBD">
            <w:pPr>
              <w:spacing w:line="440" w:lineRule="exact"/>
              <w:jc w:val="center"/>
              <w:rPr>
                <w:rFonts w:hint="default" w:ascii="Times New Roman" w:hAnsi="Times New Roman" w:cs="Times New Roman"/>
                <w:color w:val="000000"/>
                <w:sz w:val="24"/>
                <w:szCs w:val="24"/>
              </w:rPr>
            </w:pPr>
          </w:p>
        </w:tc>
        <w:tc>
          <w:tcPr>
            <w:tcW w:w="2291" w:type="dxa"/>
          </w:tcPr>
          <w:p w14:paraId="6C883E28">
            <w:pPr>
              <w:spacing w:line="440" w:lineRule="exact"/>
              <w:jc w:val="center"/>
              <w:rPr>
                <w:rFonts w:hint="default" w:ascii="Times New Roman" w:hAnsi="Times New Roman" w:cs="Times New Roman"/>
                <w:color w:val="000000"/>
                <w:sz w:val="24"/>
                <w:szCs w:val="24"/>
              </w:rPr>
            </w:pPr>
          </w:p>
        </w:tc>
        <w:tc>
          <w:tcPr>
            <w:tcW w:w="2070" w:type="dxa"/>
          </w:tcPr>
          <w:p w14:paraId="4BFC344D">
            <w:pPr>
              <w:spacing w:line="440" w:lineRule="exact"/>
              <w:jc w:val="center"/>
              <w:rPr>
                <w:rFonts w:hint="default" w:ascii="Times New Roman" w:hAnsi="Times New Roman" w:cs="Times New Roman"/>
                <w:color w:val="000000"/>
                <w:sz w:val="24"/>
                <w:szCs w:val="24"/>
              </w:rPr>
            </w:pPr>
          </w:p>
        </w:tc>
      </w:tr>
      <w:tr w14:paraId="6FD7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186EAE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营业收入（万元）</w:t>
            </w:r>
          </w:p>
        </w:tc>
        <w:tc>
          <w:tcPr>
            <w:tcW w:w="2406" w:type="dxa"/>
          </w:tcPr>
          <w:p w14:paraId="2C16B1A8">
            <w:pPr>
              <w:spacing w:line="440" w:lineRule="exact"/>
              <w:jc w:val="center"/>
              <w:rPr>
                <w:rFonts w:hint="default" w:ascii="Times New Roman" w:hAnsi="Times New Roman" w:cs="Times New Roman"/>
                <w:color w:val="000000"/>
                <w:sz w:val="24"/>
                <w:szCs w:val="24"/>
                <w:highlight w:val="yellow"/>
              </w:rPr>
            </w:pPr>
          </w:p>
        </w:tc>
        <w:tc>
          <w:tcPr>
            <w:tcW w:w="2291" w:type="dxa"/>
          </w:tcPr>
          <w:p w14:paraId="5286A60A">
            <w:pPr>
              <w:spacing w:line="440" w:lineRule="exact"/>
              <w:jc w:val="center"/>
              <w:rPr>
                <w:rFonts w:hint="default" w:ascii="Times New Roman" w:hAnsi="Times New Roman" w:cs="Times New Roman"/>
                <w:color w:val="000000"/>
                <w:sz w:val="24"/>
                <w:szCs w:val="24"/>
                <w:highlight w:val="yellow"/>
              </w:rPr>
            </w:pPr>
          </w:p>
        </w:tc>
        <w:tc>
          <w:tcPr>
            <w:tcW w:w="2070" w:type="dxa"/>
          </w:tcPr>
          <w:p w14:paraId="39D55057">
            <w:pPr>
              <w:spacing w:line="440" w:lineRule="exact"/>
              <w:jc w:val="center"/>
              <w:rPr>
                <w:rFonts w:hint="default" w:ascii="Times New Roman" w:hAnsi="Times New Roman" w:cs="Times New Roman"/>
                <w:color w:val="000000"/>
                <w:sz w:val="24"/>
                <w:szCs w:val="24"/>
                <w:highlight w:val="yellow"/>
              </w:rPr>
            </w:pPr>
          </w:p>
        </w:tc>
      </w:tr>
      <w:tr w14:paraId="5889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2519" w:type="dxa"/>
            <w:vAlign w:val="center"/>
          </w:tcPr>
          <w:p w14:paraId="652E9AF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年底资产总值（万元）</w:t>
            </w:r>
          </w:p>
        </w:tc>
        <w:tc>
          <w:tcPr>
            <w:tcW w:w="2406" w:type="dxa"/>
          </w:tcPr>
          <w:p w14:paraId="57ED4171">
            <w:pPr>
              <w:spacing w:line="440" w:lineRule="exact"/>
              <w:jc w:val="center"/>
              <w:rPr>
                <w:rFonts w:hint="default" w:ascii="Times New Roman" w:hAnsi="Times New Roman" w:cs="Times New Roman"/>
                <w:color w:val="000000"/>
                <w:sz w:val="24"/>
                <w:szCs w:val="24"/>
              </w:rPr>
            </w:pPr>
          </w:p>
        </w:tc>
        <w:tc>
          <w:tcPr>
            <w:tcW w:w="2291" w:type="dxa"/>
          </w:tcPr>
          <w:p w14:paraId="5A91753E">
            <w:pPr>
              <w:spacing w:line="440" w:lineRule="exact"/>
              <w:jc w:val="center"/>
              <w:rPr>
                <w:rFonts w:hint="default" w:ascii="Times New Roman" w:hAnsi="Times New Roman" w:cs="Times New Roman"/>
                <w:color w:val="000000"/>
                <w:sz w:val="24"/>
                <w:szCs w:val="24"/>
              </w:rPr>
            </w:pPr>
          </w:p>
        </w:tc>
        <w:tc>
          <w:tcPr>
            <w:tcW w:w="2070" w:type="dxa"/>
          </w:tcPr>
          <w:p w14:paraId="0C3B2F18">
            <w:pPr>
              <w:spacing w:line="440" w:lineRule="exact"/>
              <w:jc w:val="center"/>
              <w:rPr>
                <w:rFonts w:hint="default" w:ascii="Times New Roman" w:hAnsi="Times New Roman" w:cs="Times New Roman"/>
                <w:color w:val="000000"/>
                <w:sz w:val="24"/>
                <w:szCs w:val="24"/>
              </w:rPr>
            </w:pPr>
          </w:p>
        </w:tc>
      </w:tr>
      <w:tr w14:paraId="7FCB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78E61C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年底负债总值（万元）</w:t>
            </w:r>
          </w:p>
        </w:tc>
        <w:tc>
          <w:tcPr>
            <w:tcW w:w="2406" w:type="dxa"/>
          </w:tcPr>
          <w:p w14:paraId="54797E84">
            <w:pPr>
              <w:spacing w:line="440" w:lineRule="exact"/>
              <w:jc w:val="center"/>
              <w:rPr>
                <w:rFonts w:hint="default" w:ascii="Times New Roman" w:hAnsi="Times New Roman" w:cs="Times New Roman"/>
                <w:color w:val="000000"/>
                <w:sz w:val="24"/>
                <w:szCs w:val="24"/>
              </w:rPr>
            </w:pPr>
          </w:p>
        </w:tc>
        <w:tc>
          <w:tcPr>
            <w:tcW w:w="2291" w:type="dxa"/>
          </w:tcPr>
          <w:p w14:paraId="1B1BEA8B">
            <w:pPr>
              <w:spacing w:line="440" w:lineRule="exact"/>
              <w:jc w:val="center"/>
              <w:rPr>
                <w:rFonts w:hint="default" w:ascii="Times New Roman" w:hAnsi="Times New Roman" w:cs="Times New Roman"/>
                <w:color w:val="000000"/>
                <w:sz w:val="24"/>
                <w:szCs w:val="24"/>
              </w:rPr>
            </w:pPr>
          </w:p>
        </w:tc>
        <w:tc>
          <w:tcPr>
            <w:tcW w:w="2070" w:type="dxa"/>
          </w:tcPr>
          <w:p w14:paraId="7D4C9EFE">
            <w:pPr>
              <w:spacing w:line="440" w:lineRule="exact"/>
              <w:jc w:val="center"/>
              <w:rPr>
                <w:rFonts w:hint="default" w:ascii="Times New Roman" w:hAnsi="Times New Roman" w:cs="Times New Roman"/>
                <w:color w:val="000000"/>
                <w:sz w:val="24"/>
                <w:szCs w:val="24"/>
              </w:rPr>
            </w:pPr>
          </w:p>
        </w:tc>
      </w:tr>
      <w:tr w14:paraId="74FF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02B93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资产负债率（  %）</w:t>
            </w:r>
          </w:p>
        </w:tc>
        <w:tc>
          <w:tcPr>
            <w:tcW w:w="2406" w:type="dxa"/>
          </w:tcPr>
          <w:p w14:paraId="6AE4DC65">
            <w:pPr>
              <w:spacing w:line="440" w:lineRule="exact"/>
              <w:jc w:val="center"/>
              <w:rPr>
                <w:rFonts w:hint="default" w:ascii="Times New Roman" w:hAnsi="Times New Roman" w:cs="Times New Roman"/>
                <w:color w:val="000000"/>
                <w:sz w:val="24"/>
                <w:szCs w:val="24"/>
                <w:highlight w:val="yellow"/>
              </w:rPr>
            </w:pPr>
          </w:p>
        </w:tc>
        <w:tc>
          <w:tcPr>
            <w:tcW w:w="2291" w:type="dxa"/>
          </w:tcPr>
          <w:p w14:paraId="07983BCD">
            <w:pPr>
              <w:spacing w:line="440" w:lineRule="exact"/>
              <w:jc w:val="center"/>
              <w:rPr>
                <w:rFonts w:hint="default" w:ascii="Times New Roman" w:hAnsi="Times New Roman" w:cs="Times New Roman"/>
                <w:color w:val="000000"/>
                <w:sz w:val="24"/>
                <w:szCs w:val="24"/>
                <w:highlight w:val="yellow"/>
              </w:rPr>
            </w:pPr>
          </w:p>
        </w:tc>
        <w:tc>
          <w:tcPr>
            <w:tcW w:w="2070" w:type="dxa"/>
          </w:tcPr>
          <w:p w14:paraId="2AA69041">
            <w:pPr>
              <w:spacing w:line="440" w:lineRule="exact"/>
              <w:jc w:val="center"/>
              <w:rPr>
                <w:rFonts w:hint="default" w:ascii="Times New Roman" w:hAnsi="Times New Roman" w:cs="Times New Roman"/>
                <w:color w:val="000000"/>
                <w:sz w:val="24"/>
                <w:szCs w:val="24"/>
                <w:highlight w:val="yellow"/>
              </w:rPr>
            </w:pPr>
          </w:p>
        </w:tc>
      </w:tr>
      <w:tr w14:paraId="2BDB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205F2EB">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净利润（万元）</w:t>
            </w:r>
          </w:p>
        </w:tc>
        <w:tc>
          <w:tcPr>
            <w:tcW w:w="2406" w:type="dxa"/>
          </w:tcPr>
          <w:p w14:paraId="61132F79">
            <w:pPr>
              <w:spacing w:line="440" w:lineRule="exact"/>
              <w:jc w:val="center"/>
              <w:rPr>
                <w:rFonts w:hint="default" w:ascii="Times New Roman" w:hAnsi="Times New Roman" w:cs="Times New Roman"/>
                <w:color w:val="000000"/>
                <w:sz w:val="24"/>
                <w:szCs w:val="24"/>
                <w:highlight w:val="yellow"/>
              </w:rPr>
            </w:pPr>
          </w:p>
        </w:tc>
        <w:tc>
          <w:tcPr>
            <w:tcW w:w="2291" w:type="dxa"/>
          </w:tcPr>
          <w:p w14:paraId="053ED9FF">
            <w:pPr>
              <w:spacing w:line="440" w:lineRule="exact"/>
              <w:jc w:val="center"/>
              <w:rPr>
                <w:rFonts w:hint="default" w:ascii="Times New Roman" w:hAnsi="Times New Roman" w:cs="Times New Roman"/>
                <w:color w:val="000000"/>
                <w:sz w:val="24"/>
                <w:szCs w:val="24"/>
                <w:highlight w:val="yellow"/>
              </w:rPr>
            </w:pPr>
          </w:p>
        </w:tc>
        <w:tc>
          <w:tcPr>
            <w:tcW w:w="2070" w:type="dxa"/>
          </w:tcPr>
          <w:p w14:paraId="0E8347BA">
            <w:pPr>
              <w:spacing w:line="440" w:lineRule="exact"/>
              <w:jc w:val="center"/>
              <w:rPr>
                <w:rFonts w:hint="default" w:ascii="Times New Roman" w:hAnsi="Times New Roman" w:cs="Times New Roman"/>
                <w:color w:val="000000"/>
                <w:sz w:val="24"/>
                <w:szCs w:val="24"/>
                <w:highlight w:val="yellow"/>
              </w:rPr>
            </w:pPr>
          </w:p>
        </w:tc>
      </w:tr>
      <w:tr w14:paraId="470A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F6536F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未分配利润（万元）</w:t>
            </w:r>
          </w:p>
        </w:tc>
        <w:tc>
          <w:tcPr>
            <w:tcW w:w="2406" w:type="dxa"/>
          </w:tcPr>
          <w:p w14:paraId="176AD56A">
            <w:pPr>
              <w:spacing w:line="440" w:lineRule="exact"/>
              <w:jc w:val="center"/>
              <w:rPr>
                <w:rFonts w:hint="default" w:ascii="Times New Roman" w:hAnsi="Times New Roman" w:cs="Times New Roman"/>
                <w:color w:val="000000"/>
                <w:sz w:val="24"/>
                <w:szCs w:val="24"/>
              </w:rPr>
            </w:pPr>
          </w:p>
        </w:tc>
        <w:tc>
          <w:tcPr>
            <w:tcW w:w="2291" w:type="dxa"/>
          </w:tcPr>
          <w:p w14:paraId="50CFBC4E">
            <w:pPr>
              <w:spacing w:line="440" w:lineRule="exact"/>
              <w:jc w:val="center"/>
              <w:rPr>
                <w:rFonts w:hint="default" w:ascii="Times New Roman" w:hAnsi="Times New Roman" w:cs="Times New Roman"/>
                <w:color w:val="000000"/>
                <w:sz w:val="24"/>
                <w:szCs w:val="24"/>
              </w:rPr>
            </w:pPr>
          </w:p>
        </w:tc>
        <w:tc>
          <w:tcPr>
            <w:tcW w:w="2070" w:type="dxa"/>
          </w:tcPr>
          <w:p w14:paraId="767F928A">
            <w:pPr>
              <w:spacing w:line="440" w:lineRule="exact"/>
              <w:jc w:val="center"/>
              <w:rPr>
                <w:rFonts w:hint="default" w:ascii="Times New Roman" w:hAnsi="Times New Roman" w:cs="Times New Roman"/>
                <w:color w:val="000000"/>
                <w:sz w:val="24"/>
                <w:szCs w:val="24"/>
              </w:rPr>
            </w:pPr>
          </w:p>
        </w:tc>
      </w:tr>
      <w:tr w14:paraId="6955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AFCDB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营运资金</w:t>
            </w:r>
          </w:p>
        </w:tc>
        <w:tc>
          <w:tcPr>
            <w:tcW w:w="2406" w:type="dxa"/>
          </w:tcPr>
          <w:p w14:paraId="5513EB2F">
            <w:pPr>
              <w:spacing w:line="440" w:lineRule="exact"/>
              <w:jc w:val="center"/>
              <w:rPr>
                <w:rFonts w:hint="default" w:ascii="Times New Roman" w:hAnsi="Times New Roman" w:cs="Times New Roman"/>
                <w:color w:val="000000"/>
                <w:sz w:val="24"/>
                <w:szCs w:val="24"/>
              </w:rPr>
            </w:pPr>
          </w:p>
        </w:tc>
        <w:tc>
          <w:tcPr>
            <w:tcW w:w="2291" w:type="dxa"/>
          </w:tcPr>
          <w:p w14:paraId="1E0B724A">
            <w:pPr>
              <w:spacing w:line="440" w:lineRule="exact"/>
              <w:jc w:val="center"/>
              <w:rPr>
                <w:rFonts w:hint="default" w:ascii="Times New Roman" w:hAnsi="Times New Roman" w:cs="Times New Roman"/>
                <w:color w:val="000000"/>
                <w:sz w:val="24"/>
                <w:szCs w:val="24"/>
              </w:rPr>
            </w:pPr>
          </w:p>
        </w:tc>
        <w:tc>
          <w:tcPr>
            <w:tcW w:w="2070" w:type="dxa"/>
          </w:tcPr>
          <w:p w14:paraId="23C5D61C">
            <w:pPr>
              <w:spacing w:line="440" w:lineRule="exact"/>
              <w:jc w:val="center"/>
              <w:rPr>
                <w:rFonts w:hint="default" w:ascii="Times New Roman" w:hAnsi="Times New Roman" w:cs="Times New Roman"/>
                <w:color w:val="000000"/>
                <w:sz w:val="24"/>
                <w:szCs w:val="24"/>
              </w:rPr>
            </w:pPr>
          </w:p>
        </w:tc>
      </w:tr>
      <w:tr w14:paraId="3EB7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F92ABC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（本年营业收入-上年营业收入）÷上年营业收入</w:t>
            </w:r>
          </w:p>
        </w:tc>
        <w:tc>
          <w:tcPr>
            <w:tcW w:w="2406" w:type="dxa"/>
          </w:tcPr>
          <w:p w14:paraId="497710BA">
            <w:pPr>
              <w:spacing w:line="440" w:lineRule="exact"/>
              <w:jc w:val="center"/>
              <w:rPr>
                <w:rFonts w:hint="default" w:ascii="Times New Roman" w:hAnsi="Times New Roman" w:cs="Times New Roman"/>
                <w:color w:val="000000"/>
                <w:sz w:val="24"/>
                <w:szCs w:val="24"/>
              </w:rPr>
            </w:pPr>
          </w:p>
        </w:tc>
        <w:tc>
          <w:tcPr>
            <w:tcW w:w="2291" w:type="dxa"/>
          </w:tcPr>
          <w:p w14:paraId="0BFD63C2">
            <w:pPr>
              <w:spacing w:line="440" w:lineRule="exact"/>
              <w:jc w:val="center"/>
              <w:rPr>
                <w:rFonts w:hint="default" w:ascii="Times New Roman" w:hAnsi="Times New Roman" w:cs="Times New Roman"/>
                <w:color w:val="000000"/>
                <w:sz w:val="24"/>
                <w:szCs w:val="24"/>
              </w:rPr>
            </w:pPr>
          </w:p>
        </w:tc>
        <w:tc>
          <w:tcPr>
            <w:tcW w:w="2070" w:type="dxa"/>
          </w:tcPr>
          <w:p w14:paraId="53579C71">
            <w:pPr>
              <w:spacing w:line="440" w:lineRule="exact"/>
              <w:jc w:val="center"/>
              <w:rPr>
                <w:rFonts w:hint="default" w:ascii="Times New Roman" w:hAnsi="Times New Roman" w:cs="Times New Roman"/>
                <w:color w:val="000000"/>
                <w:sz w:val="24"/>
                <w:szCs w:val="24"/>
              </w:rPr>
            </w:pPr>
          </w:p>
        </w:tc>
      </w:tr>
    </w:tbl>
    <w:p w14:paraId="47A0786A">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40149726">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6152FBC4">
      <w:pPr>
        <w:spacing w:line="660" w:lineRule="exact"/>
        <w:ind w:firstLine="240" w:firstLineChars="100"/>
        <w:rPr>
          <w:rFonts w:hint="default" w:ascii="Times New Roman" w:hAnsi="Times New Roman" w:eastAsia="宋体" w:cs="Times New Roman"/>
          <w:b/>
          <w:bCs/>
          <w:color w:val="000000"/>
          <w:sz w:val="28"/>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577F4E95">
      <w:pPr>
        <w:rPr>
          <w:rFonts w:hint="default" w:ascii="Times New Roman" w:hAnsi="Times New Roman" w:cs="Times New Roman"/>
        </w:rPr>
        <w:sectPr>
          <w:footerReference r:id="rId7" w:type="first"/>
          <w:footerReference r:id="rId6"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383208B">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附件4 保密承诺函</w:t>
      </w:r>
    </w:p>
    <w:p w14:paraId="587C3615">
      <w:pPr>
        <w:spacing w:line="240" w:lineRule="exact"/>
        <w:jc w:val="center"/>
        <w:rPr>
          <w:rFonts w:hint="default" w:ascii="Times New Roman" w:hAnsi="Times New Roman" w:eastAsia="宋体" w:cs="Times New Roman"/>
          <w:b/>
          <w:bCs/>
          <w:sz w:val="36"/>
          <w:szCs w:val="20"/>
        </w:rPr>
      </w:pPr>
    </w:p>
    <w:p w14:paraId="06BF04A8">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cs="Times New Roman"/>
          <w:b w:val="0"/>
          <w:bCs w:val="0"/>
          <w:color w:val="000000"/>
          <w:sz w:val="24"/>
          <w:szCs w:val="24"/>
          <w:u w:val="single"/>
          <w:lang w:val="en-US" w:eastAsia="zh-CN"/>
        </w:rPr>
        <w:t>济南成型厂防火墙维保项目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619D7C8B">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49CC455B">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w:t>
      </w:r>
      <w:r>
        <w:rPr>
          <w:rFonts w:hint="default" w:ascii="Times New Roman" w:hAnsi="Times New Roman" w:eastAsia="宋体" w:cs="Times New Roman"/>
          <w:sz w:val="24"/>
          <w:szCs w:val="20"/>
          <w:highlight w:val="yellow"/>
          <w:u w:val="single"/>
        </w:rPr>
        <w:t>投标单位名称</w:t>
      </w:r>
      <w:r>
        <w:rPr>
          <w:rFonts w:hint="default" w:ascii="Times New Roman" w:hAnsi="Times New Roman" w:eastAsia="宋体" w:cs="Times New Roman"/>
          <w:sz w:val="24"/>
          <w:szCs w:val="20"/>
        </w:rPr>
        <w:t>）对招标人的商业秘密作如下承诺：</w:t>
      </w:r>
    </w:p>
    <w:p w14:paraId="10B63ACB">
      <w:pPr>
        <w:spacing w:line="360" w:lineRule="auto"/>
        <w:ind w:left="479" w:leftChars="228"/>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5B08807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6F8D0D4">
      <w:pPr>
        <w:spacing w:line="360" w:lineRule="auto"/>
        <w:ind w:firstLine="480" w:firstLineChars="200"/>
        <w:rPr>
          <w:rFonts w:hint="default" w:ascii="Times New Roman" w:hAnsi="Times New Roman" w:eastAsia="宋体" w:cs="Times New Roman"/>
          <w:sz w:val="24"/>
          <w:szCs w:val="20"/>
          <w:u w:val="single"/>
        </w:rPr>
      </w:pPr>
    </w:p>
    <w:p w14:paraId="235D1FD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54ABF4B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1FA040B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4C5B8F51">
      <w:pPr>
        <w:rPr>
          <w:rFonts w:hint="default" w:ascii="Times New Roman" w:hAnsi="Times New Roman" w:eastAsia="宋体" w:cs="Times New Roman"/>
          <w:b/>
          <w:bCs/>
          <w:color w:val="000000"/>
          <w:sz w:val="28"/>
          <w:szCs w:val="20"/>
        </w:rPr>
      </w:pPr>
    </w:p>
    <w:p w14:paraId="594BB354">
      <w:pPr>
        <w:rPr>
          <w:rFonts w:hint="default" w:ascii="Times New Roman" w:hAnsi="Times New Roman" w:cs="Times New Roman"/>
        </w:rPr>
        <w:sectPr>
          <w:footerReference r:id="rId9" w:type="first"/>
          <w:footerReference r:id="rId8"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272557E">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附件5 技术规格偏离表</w:t>
      </w:r>
    </w:p>
    <w:p w14:paraId="4E7E7D5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cs="Times New Roman"/>
          <w:b w:val="0"/>
          <w:bCs w:val="0"/>
          <w:color w:val="000000"/>
          <w:sz w:val="24"/>
          <w:szCs w:val="24"/>
          <w:u w:val="single"/>
          <w:lang w:val="en-US" w:eastAsia="zh-CN"/>
        </w:rPr>
        <w:t>济南成型厂防火墙维保项目</w:t>
      </w:r>
      <w:r>
        <w:rPr>
          <w:rFonts w:hint="default" w:ascii="Times New Roman" w:hAnsi="Times New Roman" w:eastAsia="宋体" w:cs="Times New Roman"/>
          <w:color w:val="000000"/>
          <w:sz w:val="24"/>
          <w:szCs w:val="24"/>
        </w:rPr>
        <w:t xml:space="preserve"> </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4BFC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BA4AC74">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序号</w:t>
            </w:r>
          </w:p>
        </w:tc>
        <w:tc>
          <w:tcPr>
            <w:tcW w:w="3449" w:type="dxa"/>
            <w:vAlign w:val="center"/>
          </w:tcPr>
          <w:p w14:paraId="2E8317F4">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招标要求</w:t>
            </w:r>
          </w:p>
        </w:tc>
        <w:tc>
          <w:tcPr>
            <w:tcW w:w="2414" w:type="dxa"/>
            <w:vAlign w:val="center"/>
          </w:tcPr>
          <w:p w14:paraId="2632209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08" w:type="dxa"/>
            <w:vAlign w:val="center"/>
          </w:tcPr>
          <w:p w14:paraId="30599210">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tc>
      </w:tr>
      <w:tr w14:paraId="7B7D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01F384C">
            <w:pPr>
              <w:jc w:val="center"/>
              <w:rPr>
                <w:rFonts w:hint="default" w:ascii="Times New Roman" w:hAnsi="Times New Roman" w:eastAsia="宋体" w:cs="Times New Roman"/>
                <w:b/>
                <w:sz w:val="24"/>
                <w:szCs w:val="20"/>
              </w:rPr>
            </w:pPr>
          </w:p>
        </w:tc>
        <w:tc>
          <w:tcPr>
            <w:tcW w:w="3449" w:type="dxa"/>
          </w:tcPr>
          <w:p w14:paraId="4FA51788">
            <w:pPr>
              <w:jc w:val="center"/>
              <w:rPr>
                <w:rFonts w:hint="default" w:ascii="Times New Roman" w:hAnsi="Times New Roman" w:eastAsia="宋体" w:cs="Times New Roman"/>
                <w:b/>
                <w:sz w:val="24"/>
                <w:szCs w:val="20"/>
              </w:rPr>
            </w:pPr>
          </w:p>
        </w:tc>
        <w:tc>
          <w:tcPr>
            <w:tcW w:w="2414" w:type="dxa"/>
          </w:tcPr>
          <w:p w14:paraId="561ED269">
            <w:pPr>
              <w:jc w:val="center"/>
              <w:rPr>
                <w:rFonts w:hint="default" w:ascii="Times New Roman" w:hAnsi="Times New Roman" w:eastAsia="宋体" w:cs="Times New Roman"/>
                <w:b/>
                <w:sz w:val="24"/>
                <w:szCs w:val="20"/>
              </w:rPr>
            </w:pPr>
          </w:p>
        </w:tc>
        <w:tc>
          <w:tcPr>
            <w:tcW w:w="1608" w:type="dxa"/>
          </w:tcPr>
          <w:p w14:paraId="1B7F3D04">
            <w:pPr>
              <w:jc w:val="center"/>
              <w:rPr>
                <w:rFonts w:hint="default" w:ascii="Times New Roman" w:hAnsi="Times New Roman" w:eastAsia="宋体" w:cs="Times New Roman"/>
                <w:b/>
                <w:sz w:val="24"/>
                <w:szCs w:val="20"/>
              </w:rPr>
            </w:pPr>
          </w:p>
        </w:tc>
      </w:tr>
      <w:tr w14:paraId="361C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BA34B9D">
            <w:pPr>
              <w:jc w:val="center"/>
              <w:rPr>
                <w:rFonts w:hint="default" w:ascii="Times New Roman" w:hAnsi="Times New Roman" w:eastAsia="宋体" w:cs="Times New Roman"/>
                <w:b/>
                <w:sz w:val="24"/>
                <w:szCs w:val="20"/>
              </w:rPr>
            </w:pPr>
          </w:p>
        </w:tc>
        <w:tc>
          <w:tcPr>
            <w:tcW w:w="3449" w:type="dxa"/>
          </w:tcPr>
          <w:p w14:paraId="73DF06EE">
            <w:pPr>
              <w:jc w:val="center"/>
              <w:rPr>
                <w:rFonts w:hint="default" w:ascii="Times New Roman" w:hAnsi="Times New Roman" w:eastAsia="宋体" w:cs="Times New Roman"/>
                <w:b/>
                <w:sz w:val="24"/>
                <w:szCs w:val="20"/>
              </w:rPr>
            </w:pPr>
          </w:p>
        </w:tc>
        <w:tc>
          <w:tcPr>
            <w:tcW w:w="2414" w:type="dxa"/>
          </w:tcPr>
          <w:p w14:paraId="397A31E1">
            <w:pPr>
              <w:jc w:val="center"/>
              <w:rPr>
                <w:rFonts w:hint="default" w:ascii="Times New Roman" w:hAnsi="Times New Roman" w:eastAsia="宋体" w:cs="Times New Roman"/>
                <w:b/>
                <w:sz w:val="24"/>
                <w:szCs w:val="20"/>
              </w:rPr>
            </w:pPr>
          </w:p>
        </w:tc>
        <w:tc>
          <w:tcPr>
            <w:tcW w:w="1608" w:type="dxa"/>
          </w:tcPr>
          <w:p w14:paraId="3F1AD132">
            <w:pPr>
              <w:jc w:val="center"/>
              <w:rPr>
                <w:rFonts w:hint="default" w:ascii="Times New Roman" w:hAnsi="Times New Roman" w:eastAsia="宋体" w:cs="Times New Roman"/>
                <w:b/>
                <w:sz w:val="24"/>
                <w:szCs w:val="20"/>
              </w:rPr>
            </w:pPr>
          </w:p>
        </w:tc>
      </w:tr>
      <w:tr w14:paraId="5955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D90E34">
            <w:pPr>
              <w:jc w:val="center"/>
              <w:rPr>
                <w:rFonts w:hint="default" w:ascii="Times New Roman" w:hAnsi="Times New Roman" w:eastAsia="宋体" w:cs="Times New Roman"/>
                <w:b/>
                <w:sz w:val="24"/>
                <w:szCs w:val="20"/>
              </w:rPr>
            </w:pPr>
          </w:p>
        </w:tc>
        <w:tc>
          <w:tcPr>
            <w:tcW w:w="3449" w:type="dxa"/>
          </w:tcPr>
          <w:p w14:paraId="75827AD0">
            <w:pPr>
              <w:jc w:val="center"/>
              <w:rPr>
                <w:rFonts w:hint="default" w:ascii="Times New Roman" w:hAnsi="Times New Roman" w:eastAsia="宋体" w:cs="Times New Roman"/>
                <w:b/>
                <w:sz w:val="24"/>
                <w:szCs w:val="20"/>
              </w:rPr>
            </w:pPr>
          </w:p>
        </w:tc>
        <w:tc>
          <w:tcPr>
            <w:tcW w:w="2414" w:type="dxa"/>
          </w:tcPr>
          <w:p w14:paraId="30FC4F72">
            <w:pPr>
              <w:jc w:val="center"/>
              <w:rPr>
                <w:rFonts w:hint="default" w:ascii="Times New Roman" w:hAnsi="Times New Roman" w:eastAsia="宋体" w:cs="Times New Roman"/>
                <w:b/>
                <w:sz w:val="24"/>
                <w:szCs w:val="20"/>
              </w:rPr>
            </w:pPr>
          </w:p>
        </w:tc>
        <w:tc>
          <w:tcPr>
            <w:tcW w:w="1608" w:type="dxa"/>
          </w:tcPr>
          <w:p w14:paraId="14FBB863">
            <w:pPr>
              <w:jc w:val="center"/>
              <w:rPr>
                <w:rFonts w:hint="default" w:ascii="Times New Roman" w:hAnsi="Times New Roman" w:eastAsia="宋体" w:cs="Times New Roman"/>
                <w:b/>
                <w:sz w:val="24"/>
                <w:szCs w:val="20"/>
              </w:rPr>
            </w:pPr>
          </w:p>
        </w:tc>
      </w:tr>
      <w:tr w14:paraId="7AA9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3BECE7C9">
            <w:pPr>
              <w:jc w:val="center"/>
              <w:rPr>
                <w:rFonts w:hint="default" w:ascii="Times New Roman" w:hAnsi="Times New Roman" w:eastAsia="宋体" w:cs="Times New Roman"/>
                <w:b/>
                <w:sz w:val="24"/>
                <w:szCs w:val="20"/>
              </w:rPr>
            </w:pPr>
          </w:p>
        </w:tc>
        <w:tc>
          <w:tcPr>
            <w:tcW w:w="3449" w:type="dxa"/>
          </w:tcPr>
          <w:p w14:paraId="44D15E30">
            <w:pPr>
              <w:jc w:val="center"/>
              <w:rPr>
                <w:rFonts w:hint="default" w:ascii="Times New Roman" w:hAnsi="Times New Roman" w:eastAsia="宋体" w:cs="Times New Roman"/>
                <w:b/>
                <w:sz w:val="24"/>
                <w:szCs w:val="20"/>
              </w:rPr>
            </w:pPr>
          </w:p>
        </w:tc>
        <w:tc>
          <w:tcPr>
            <w:tcW w:w="2414" w:type="dxa"/>
          </w:tcPr>
          <w:p w14:paraId="4231A2BB">
            <w:pPr>
              <w:jc w:val="center"/>
              <w:rPr>
                <w:rFonts w:hint="default" w:ascii="Times New Roman" w:hAnsi="Times New Roman" w:eastAsia="宋体" w:cs="Times New Roman"/>
                <w:b/>
                <w:sz w:val="24"/>
                <w:szCs w:val="20"/>
              </w:rPr>
            </w:pPr>
          </w:p>
        </w:tc>
        <w:tc>
          <w:tcPr>
            <w:tcW w:w="1608" w:type="dxa"/>
          </w:tcPr>
          <w:p w14:paraId="56E0048A">
            <w:pPr>
              <w:jc w:val="center"/>
              <w:rPr>
                <w:rFonts w:hint="default" w:ascii="Times New Roman" w:hAnsi="Times New Roman" w:eastAsia="宋体" w:cs="Times New Roman"/>
                <w:b/>
                <w:sz w:val="24"/>
                <w:szCs w:val="20"/>
              </w:rPr>
            </w:pPr>
          </w:p>
        </w:tc>
      </w:tr>
      <w:tr w14:paraId="2A78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5336A1F">
            <w:pPr>
              <w:jc w:val="center"/>
              <w:rPr>
                <w:rFonts w:hint="default" w:ascii="Times New Roman" w:hAnsi="Times New Roman" w:eastAsia="宋体" w:cs="Times New Roman"/>
                <w:b/>
                <w:sz w:val="24"/>
                <w:szCs w:val="20"/>
              </w:rPr>
            </w:pPr>
          </w:p>
        </w:tc>
        <w:tc>
          <w:tcPr>
            <w:tcW w:w="3449" w:type="dxa"/>
          </w:tcPr>
          <w:p w14:paraId="2F997DB2">
            <w:pPr>
              <w:jc w:val="center"/>
              <w:rPr>
                <w:rFonts w:hint="default" w:ascii="Times New Roman" w:hAnsi="Times New Roman" w:eastAsia="宋体" w:cs="Times New Roman"/>
                <w:b/>
                <w:sz w:val="24"/>
                <w:szCs w:val="20"/>
              </w:rPr>
            </w:pPr>
          </w:p>
        </w:tc>
        <w:tc>
          <w:tcPr>
            <w:tcW w:w="2414" w:type="dxa"/>
          </w:tcPr>
          <w:p w14:paraId="3E15668C">
            <w:pPr>
              <w:jc w:val="center"/>
              <w:rPr>
                <w:rFonts w:hint="default" w:ascii="Times New Roman" w:hAnsi="Times New Roman" w:eastAsia="宋体" w:cs="Times New Roman"/>
                <w:b/>
                <w:sz w:val="24"/>
                <w:szCs w:val="20"/>
              </w:rPr>
            </w:pPr>
          </w:p>
        </w:tc>
        <w:tc>
          <w:tcPr>
            <w:tcW w:w="1608" w:type="dxa"/>
          </w:tcPr>
          <w:p w14:paraId="238FA0C8">
            <w:pPr>
              <w:jc w:val="center"/>
              <w:rPr>
                <w:rFonts w:hint="default" w:ascii="Times New Roman" w:hAnsi="Times New Roman" w:eastAsia="宋体" w:cs="Times New Roman"/>
                <w:b/>
                <w:sz w:val="24"/>
                <w:szCs w:val="20"/>
              </w:rPr>
            </w:pPr>
          </w:p>
        </w:tc>
      </w:tr>
      <w:tr w14:paraId="6B98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AB8E72A">
            <w:pPr>
              <w:jc w:val="center"/>
              <w:rPr>
                <w:rFonts w:hint="default" w:ascii="Times New Roman" w:hAnsi="Times New Roman" w:eastAsia="宋体" w:cs="Times New Roman"/>
                <w:b/>
                <w:sz w:val="24"/>
                <w:szCs w:val="20"/>
              </w:rPr>
            </w:pPr>
          </w:p>
        </w:tc>
        <w:tc>
          <w:tcPr>
            <w:tcW w:w="3449" w:type="dxa"/>
          </w:tcPr>
          <w:p w14:paraId="5B8584BD">
            <w:pPr>
              <w:jc w:val="center"/>
              <w:rPr>
                <w:rFonts w:hint="default" w:ascii="Times New Roman" w:hAnsi="Times New Roman" w:eastAsia="宋体" w:cs="Times New Roman"/>
                <w:b/>
                <w:sz w:val="24"/>
                <w:szCs w:val="20"/>
              </w:rPr>
            </w:pPr>
          </w:p>
        </w:tc>
        <w:tc>
          <w:tcPr>
            <w:tcW w:w="2414" w:type="dxa"/>
          </w:tcPr>
          <w:p w14:paraId="28BD82A1">
            <w:pPr>
              <w:jc w:val="center"/>
              <w:rPr>
                <w:rFonts w:hint="default" w:ascii="Times New Roman" w:hAnsi="Times New Roman" w:eastAsia="宋体" w:cs="Times New Roman"/>
                <w:b/>
                <w:sz w:val="24"/>
                <w:szCs w:val="20"/>
              </w:rPr>
            </w:pPr>
          </w:p>
        </w:tc>
        <w:tc>
          <w:tcPr>
            <w:tcW w:w="1608" w:type="dxa"/>
          </w:tcPr>
          <w:p w14:paraId="301986B5">
            <w:pPr>
              <w:jc w:val="center"/>
              <w:rPr>
                <w:rFonts w:hint="default" w:ascii="Times New Roman" w:hAnsi="Times New Roman" w:eastAsia="宋体" w:cs="Times New Roman"/>
                <w:b/>
                <w:sz w:val="24"/>
                <w:szCs w:val="20"/>
              </w:rPr>
            </w:pPr>
          </w:p>
        </w:tc>
      </w:tr>
      <w:tr w14:paraId="55F9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3BE81D8">
            <w:pPr>
              <w:jc w:val="center"/>
              <w:rPr>
                <w:rFonts w:hint="default" w:ascii="Times New Roman" w:hAnsi="Times New Roman" w:eastAsia="宋体" w:cs="Times New Roman"/>
                <w:b/>
                <w:sz w:val="24"/>
                <w:szCs w:val="20"/>
              </w:rPr>
            </w:pPr>
          </w:p>
        </w:tc>
        <w:tc>
          <w:tcPr>
            <w:tcW w:w="3449" w:type="dxa"/>
          </w:tcPr>
          <w:p w14:paraId="03EB135B">
            <w:pPr>
              <w:jc w:val="center"/>
              <w:rPr>
                <w:rFonts w:hint="default" w:ascii="Times New Roman" w:hAnsi="Times New Roman" w:eastAsia="宋体" w:cs="Times New Roman"/>
                <w:b/>
                <w:sz w:val="24"/>
                <w:szCs w:val="20"/>
              </w:rPr>
            </w:pPr>
          </w:p>
        </w:tc>
        <w:tc>
          <w:tcPr>
            <w:tcW w:w="2414" w:type="dxa"/>
          </w:tcPr>
          <w:p w14:paraId="0C2755CF">
            <w:pPr>
              <w:jc w:val="center"/>
              <w:rPr>
                <w:rFonts w:hint="default" w:ascii="Times New Roman" w:hAnsi="Times New Roman" w:eastAsia="宋体" w:cs="Times New Roman"/>
                <w:b/>
                <w:sz w:val="24"/>
                <w:szCs w:val="20"/>
              </w:rPr>
            </w:pPr>
          </w:p>
        </w:tc>
        <w:tc>
          <w:tcPr>
            <w:tcW w:w="1608" w:type="dxa"/>
          </w:tcPr>
          <w:p w14:paraId="7E25F1EA">
            <w:pPr>
              <w:jc w:val="center"/>
              <w:rPr>
                <w:rFonts w:hint="default" w:ascii="Times New Roman" w:hAnsi="Times New Roman" w:eastAsia="宋体" w:cs="Times New Roman"/>
                <w:b/>
                <w:sz w:val="24"/>
                <w:szCs w:val="20"/>
              </w:rPr>
            </w:pPr>
          </w:p>
        </w:tc>
      </w:tr>
      <w:tr w14:paraId="1F29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A7254B0">
            <w:pPr>
              <w:jc w:val="center"/>
              <w:rPr>
                <w:rFonts w:hint="default" w:ascii="Times New Roman" w:hAnsi="Times New Roman" w:eastAsia="宋体" w:cs="Times New Roman"/>
                <w:b/>
                <w:sz w:val="24"/>
                <w:szCs w:val="20"/>
              </w:rPr>
            </w:pPr>
          </w:p>
        </w:tc>
        <w:tc>
          <w:tcPr>
            <w:tcW w:w="3449" w:type="dxa"/>
          </w:tcPr>
          <w:p w14:paraId="56333A34">
            <w:pPr>
              <w:jc w:val="center"/>
              <w:rPr>
                <w:rFonts w:hint="default" w:ascii="Times New Roman" w:hAnsi="Times New Roman" w:eastAsia="宋体" w:cs="Times New Roman"/>
                <w:b/>
                <w:sz w:val="24"/>
                <w:szCs w:val="20"/>
              </w:rPr>
            </w:pPr>
          </w:p>
        </w:tc>
        <w:tc>
          <w:tcPr>
            <w:tcW w:w="2414" w:type="dxa"/>
          </w:tcPr>
          <w:p w14:paraId="2CB74EC3">
            <w:pPr>
              <w:jc w:val="center"/>
              <w:rPr>
                <w:rFonts w:hint="default" w:ascii="Times New Roman" w:hAnsi="Times New Roman" w:eastAsia="宋体" w:cs="Times New Roman"/>
                <w:b/>
                <w:sz w:val="24"/>
                <w:szCs w:val="20"/>
              </w:rPr>
            </w:pPr>
          </w:p>
        </w:tc>
        <w:tc>
          <w:tcPr>
            <w:tcW w:w="1608" w:type="dxa"/>
          </w:tcPr>
          <w:p w14:paraId="72F051A9">
            <w:pPr>
              <w:jc w:val="center"/>
              <w:rPr>
                <w:rFonts w:hint="default" w:ascii="Times New Roman" w:hAnsi="Times New Roman" w:eastAsia="宋体" w:cs="Times New Roman"/>
                <w:b/>
                <w:sz w:val="24"/>
                <w:szCs w:val="20"/>
              </w:rPr>
            </w:pPr>
          </w:p>
        </w:tc>
      </w:tr>
      <w:tr w14:paraId="6C62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AF30137">
            <w:pPr>
              <w:jc w:val="center"/>
              <w:rPr>
                <w:rFonts w:hint="default" w:ascii="Times New Roman" w:hAnsi="Times New Roman" w:eastAsia="宋体" w:cs="Times New Roman"/>
                <w:b/>
                <w:sz w:val="24"/>
                <w:szCs w:val="20"/>
              </w:rPr>
            </w:pPr>
          </w:p>
        </w:tc>
        <w:tc>
          <w:tcPr>
            <w:tcW w:w="3449" w:type="dxa"/>
          </w:tcPr>
          <w:p w14:paraId="1D1FD8BB">
            <w:pPr>
              <w:jc w:val="center"/>
              <w:rPr>
                <w:rFonts w:hint="default" w:ascii="Times New Roman" w:hAnsi="Times New Roman" w:eastAsia="宋体" w:cs="Times New Roman"/>
                <w:b/>
                <w:sz w:val="24"/>
                <w:szCs w:val="20"/>
              </w:rPr>
            </w:pPr>
          </w:p>
        </w:tc>
        <w:tc>
          <w:tcPr>
            <w:tcW w:w="2414" w:type="dxa"/>
          </w:tcPr>
          <w:p w14:paraId="59681DED">
            <w:pPr>
              <w:jc w:val="center"/>
              <w:rPr>
                <w:rFonts w:hint="default" w:ascii="Times New Roman" w:hAnsi="Times New Roman" w:eastAsia="宋体" w:cs="Times New Roman"/>
                <w:b/>
                <w:sz w:val="24"/>
                <w:szCs w:val="20"/>
              </w:rPr>
            </w:pPr>
          </w:p>
        </w:tc>
        <w:tc>
          <w:tcPr>
            <w:tcW w:w="1608" w:type="dxa"/>
          </w:tcPr>
          <w:p w14:paraId="449A768F">
            <w:pPr>
              <w:jc w:val="center"/>
              <w:rPr>
                <w:rFonts w:hint="default" w:ascii="Times New Roman" w:hAnsi="Times New Roman" w:eastAsia="宋体" w:cs="Times New Roman"/>
                <w:b/>
                <w:sz w:val="24"/>
                <w:szCs w:val="20"/>
              </w:rPr>
            </w:pPr>
          </w:p>
        </w:tc>
      </w:tr>
      <w:tr w14:paraId="0F5D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0149D67">
            <w:pPr>
              <w:jc w:val="center"/>
              <w:rPr>
                <w:rFonts w:hint="default" w:ascii="Times New Roman" w:hAnsi="Times New Roman" w:eastAsia="宋体" w:cs="Times New Roman"/>
                <w:b/>
                <w:sz w:val="24"/>
                <w:szCs w:val="20"/>
              </w:rPr>
            </w:pPr>
          </w:p>
        </w:tc>
        <w:tc>
          <w:tcPr>
            <w:tcW w:w="3449" w:type="dxa"/>
          </w:tcPr>
          <w:p w14:paraId="707357DA">
            <w:pPr>
              <w:jc w:val="center"/>
              <w:rPr>
                <w:rFonts w:hint="default" w:ascii="Times New Roman" w:hAnsi="Times New Roman" w:eastAsia="宋体" w:cs="Times New Roman"/>
                <w:b/>
                <w:sz w:val="24"/>
                <w:szCs w:val="20"/>
              </w:rPr>
            </w:pPr>
          </w:p>
        </w:tc>
        <w:tc>
          <w:tcPr>
            <w:tcW w:w="2414" w:type="dxa"/>
          </w:tcPr>
          <w:p w14:paraId="63069CE8">
            <w:pPr>
              <w:jc w:val="center"/>
              <w:rPr>
                <w:rFonts w:hint="default" w:ascii="Times New Roman" w:hAnsi="Times New Roman" w:eastAsia="宋体" w:cs="Times New Roman"/>
                <w:b/>
                <w:sz w:val="24"/>
                <w:szCs w:val="20"/>
              </w:rPr>
            </w:pPr>
          </w:p>
        </w:tc>
        <w:tc>
          <w:tcPr>
            <w:tcW w:w="1608" w:type="dxa"/>
          </w:tcPr>
          <w:p w14:paraId="3A3A3CAE">
            <w:pPr>
              <w:jc w:val="center"/>
              <w:rPr>
                <w:rFonts w:hint="default" w:ascii="Times New Roman" w:hAnsi="Times New Roman" w:eastAsia="宋体" w:cs="Times New Roman"/>
                <w:b/>
                <w:sz w:val="24"/>
                <w:szCs w:val="20"/>
              </w:rPr>
            </w:pPr>
          </w:p>
        </w:tc>
      </w:tr>
      <w:tr w14:paraId="205F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A482734">
            <w:pPr>
              <w:jc w:val="center"/>
              <w:rPr>
                <w:rFonts w:hint="default" w:ascii="Times New Roman" w:hAnsi="Times New Roman" w:eastAsia="宋体" w:cs="Times New Roman"/>
                <w:b/>
                <w:sz w:val="24"/>
                <w:szCs w:val="20"/>
              </w:rPr>
            </w:pPr>
          </w:p>
        </w:tc>
        <w:tc>
          <w:tcPr>
            <w:tcW w:w="3449" w:type="dxa"/>
          </w:tcPr>
          <w:p w14:paraId="18F00F34">
            <w:pPr>
              <w:jc w:val="center"/>
              <w:rPr>
                <w:rFonts w:hint="default" w:ascii="Times New Roman" w:hAnsi="Times New Roman" w:eastAsia="宋体" w:cs="Times New Roman"/>
                <w:b/>
                <w:sz w:val="24"/>
                <w:szCs w:val="20"/>
              </w:rPr>
            </w:pPr>
          </w:p>
        </w:tc>
        <w:tc>
          <w:tcPr>
            <w:tcW w:w="2414" w:type="dxa"/>
          </w:tcPr>
          <w:p w14:paraId="33758003">
            <w:pPr>
              <w:jc w:val="center"/>
              <w:rPr>
                <w:rFonts w:hint="default" w:ascii="Times New Roman" w:hAnsi="Times New Roman" w:eastAsia="宋体" w:cs="Times New Roman"/>
                <w:b/>
                <w:sz w:val="24"/>
                <w:szCs w:val="20"/>
              </w:rPr>
            </w:pPr>
          </w:p>
        </w:tc>
        <w:tc>
          <w:tcPr>
            <w:tcW w:w="1608" w:type="dxa"/>
          </w:tcPr>
          <w:p w14:paraId="792A7AE7">
            <w:pPr>
              <w:jc w:val="center"/>
              <w:rPr>
                <w:rFonts w:hint="default" w:ascii="Times New Roman" w:hAnsi="Times New Roman" w:eastAsia="宋体" w:cs="Times New Roman"/>
                <w:b/>
                <w:sz w:val="24"/>
                <w:szCs w:val="20"/>
              </w:rPr>
            </w:pPr>
          </w:p>
        </w:tc>
      </w:tr>
      <w:tr w14:paraId="0923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05EC4C2">
            <w:pPr>
              <w:jc w:val="center"/>
              <w:rPr>
                <w:rFonts w:hint="default" w:ascii="Times New Roman" w:hAnsi="Times New Roman" w:eastAsia="宋体" w:cs="Times New Roman"/>
                <w:b/>
                <w:sz w:val="24"/>
                <w:szCs w:val="20"/>
              </w:rPr>
            </w:pPr>
          </w:p>
        </w:tc>
        <w:tc>
          <w:tcPr>
            <w:tcW w:w="3449" w:type="dxa"/>
          </w:tcPr>
          <w:p w14:paraId="2858C937">
            <w:pPr>
              <w:jc w:val="center"/>
              <w:rPr>
                <w:rFonts w:hint="default" w:ascii="Times New Roman" w:hAnsi="Times New Roman" w:eastAsia="宋体" w:cs="Times New Roman"/>
                <w:b/>
                <w:sz w:val="24"/>
                <w:szCs w:val="20"/>
              </w:rPr>
            </w:pPr>
          </w:p>
        </w:tc>
        <w:tc>
          <w:tcPr>
            <w:tcW w:w="2414" w:type="dxa"/>
          </w:tcPr>
          <w:p w14:paraId="21BD9875">
            <w:pPr>
              <w:jc w:val="center"/>
              <w:rPr>
                <w:rFonts w:hint="default" w:ascii="Times New Roman" w:hAnsi="Times New Roman" w:eastAsia="宋体" w:cs="Times New Roman"/>
                <w:b/>
                <w:sz w:val="24"/>
                <w:szCs w:val="20"/>
              </w:rPr>
            </w:pPr>
          </w:p>
        </w:tc>
        <w:tc>
          <w:tcPr>
            <w:tcW w:w="1608" w:type="dxa"/>
          </w:tcPr>
          <w:p w14:paraId="34789635">
            <w:pPr>
              <w:jc w:val="center"/>
              <w:rPr>
                <w:rFonts w:hint="default" w:ascii="Times New Roman" w:hAnsi="Times New Roman" w:eastAsia="宋体" w:cs="Times New Roman"/>
                <w:b/>
                <w:sz w:val="24"/>
                <w:szCs w:val="20"/>
              </w:rPr>
            </w:pPr>
          </w:p>
        </w:tc>
      </w:tr>
      <w:tr w14:paraId="38E0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64F2900">
            <w:pPr>
              <w:jc w:val="center"/>
              <w:rPr>
                <w:rFonts w:hint="default" w:ascii="Times New Roman" w:hAnsi="Times New Roman" w:eastAsia="宋体" w:cs="Times New Roman"/>
                <w:b/>
                <w:sz w:val="24"/>
                <w:szCs w:val="20"/>
              </w:rPr>
            </w:pPr>
          </w:p>
        </w:tc>
        <w:tc>
          <w:tcPr>
            <w:tcW w:w="3449" w:type="dxa"/>
          </w:tcPr>
          <w:p w14:paraId="4015BDB9">
            <w:pPr>
              <w:jc w:val="center"/>
              <w:rPr>
                <w:rFonts w:hint="default" w:ascii="Times New Roman" w:hAnsi="Times New Roman" w:eastAsia="宋体" w:cs="Times New Roman"/>
                <w:b/>
                <w:sz w:val="24"/>
                <w:szCs w:val="20"/>
              </w:rPr>
            </w:pPr>
          </w:p>
        </w:tc>
        <w:tc>
          <w:tcPr>
            <w:tcW w:w="2414" w:type="dxa"/>
          </w:tcPr>
          <w:p w14:paraId="01D3FA6B">
            <w:pPr>
              <w:jc w:val="center"/>
              <w:rPr>
                <w:rFonts w:hint="default" w:ascii="Times New Roman" w:hAnsi="Times New Roman" w:eastAsia="宋体" w:cs="Times New Roman"/>
                <w:b/>
                <w:sz w:val="24"/>
                <w:szCs w:val="20"/>
              </w:rPr>
            </w:pPr>
          </w:p>
        </w:tc>
        <w:tc>
          <w:tcPr>
            <w:tcW w:w="1608" w:type="dxa"/>
          </w:tcPr>
          <w:p w14:paraId="69C2F935">
            <w:pPr>
              <w:jc w:val="center"/>
              <w:rPr>
                <w:rFonts w:hint="default" w:ascii="Times New Roman" w:hAnsi="Times New Roman" w:eastAsia="宋体" w:cs="Times New Roman"/>
                <w:b/>
                <w:sz w:val="24"/>
                <w:szCs w:val="20"/>
              </w:rPr>
            </w:pPr>
          </w:p>
        </w:tc>
      </w:tr>
      <w:tr w14:paraId="0700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9736A71">
            <w:pPr>
              <w:jc w:val="center"/>
              <w:rPr>
                <w:rFonts w:hint="default" w:ascii="Times New Roman" w:hAnsi="Times New Roman" w:eastAsia="宋体" w:cs="Times New Roman"/>
                <w:b/>
                <w:sz w:val="24"/>
                <w:szCs w:val="20"/>
              </w:rPr>
            </w:pPr>
          </w:p>
        </w:tc>
        <w:tc>
          <w:tcPr>
            <w:tcW w:w="3449" w:type="dxa"/>
          </w:tcPr>
          <w:p w14:paraId="6031A6D5">
            <w:pPr>
              <w:jc w:val="center"/>
              <w:rPr>
                <w:rFonts w:hint="default" w:ascii="Times New Roman" w:hAnsi="Times New Roman" w:eastAsia="宋体" w:cs="Times New Roman"/>
                <w:b/>
                <w:sz w:val="24"/>
                <w:szCs w:val="20"/>
              </w:rPr>
            </w:pPr>
          </w:p>
        </w:tc>
        <w:tc>
          <w:tcPr>
            <w:tcW w:w="2414" w:type="dxa"/>
          </w:tcPr>
          <w:p w14:paraId="6548116D">
            <w:pPr>
              <w:jc w:val="center"/>
              <w:rPr>
                <w:rFonts w:hint="default" w:ascii="Times New Roman" w:hAnsi="Times New Roman" w:eastAsia="宋体" w:cs="Times New Roman"/>
                <w:b/>
                <w:sz w:val="24"/>
                <w:szCs w:val="20"/>
              </w:rPr>
            </w:pPr>
          </w:p>
        </w:tc>
        <w:tc>
          <w:tcPr>
            <w:tcW w:w="1608" w:type="dxa"/>
          </w:tcPr>
          <w:p w14:paraId="592B3FC7">
            <w:pPr>
              <w:jc w:val="center"/>
              <w:rPr>
                <w:rFonts w:hint="default" w:ascii="Times New Roman" w:hAnsi="Times New Roman" w:eastAsia="宋体" w:cs="Times New Roman"/>
                <w:b/>
                <w:sz w:val="24"/>
                <w:szCs w:val="20"/>
              </w:rPr>
            </w:pPr>
          </w:p>
        </w:tc>
      </w:tr>
    </w:tbl>
    <w:p w14:paraId="000BEF06">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074B8D64">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0D0AFA19">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54C0C9F7">
      <w:pPr>
        <w:pStyle w:val="24"/>
        <w:rPr>
          <w:rFonts w:hint="default" w:ascii="Times New Roman" w:hAnsi="Times New Roman" w:cs="Times New Roman"/>
        </w:rPr>
      </w:pPr>
    </w:p>
    <w:p w14:paraId="09D0A75C">
      <w:pPr>
        <w:pStyle w:val="24"/>
        <w:rPr>
          <w:rFonts w:hint="default" w:ascii="Times New Roman" w:hAnsi="Times New Roman" w:cs="Times New Roman"/>
        </w:rPr>
      </w:pPr>
    </w:p>
    <w:p w14:paraId="3213DD82">
      <w:pPr>
        <w:pStyle w:val="24"/>
        <w:rPr>
          <w:rFonts w:hint="default" w:ascii="Times New Roman" w:hAnsi="Times New Roman" w:cs="Times New Roman"/>
        </w:rPr>
      </w:pPr>
    </w:p>
    <w:p w14:paraId="33268E3A">
      <w:pPr>
        <w:pStyle w:val="24"/>
        <w:rPr>
          <w:rFonts w:hint="default" w:ascii="Times New Roman" w:hAnsi="Times New Roman" w:cs="Times New Roman"/>
        </w:rPr>
      </w:pPr>
    </w:p>
    <w:p w14:paraId="091562C4">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附件6 202</w:t>
      </w:r>
      <w:r>
        <w:rPr>
          <w:rFonts w:hint="eastAsia" w:cs="Times New Roman"/>
          <w:b/>
          <w:bCs/>
          <w:color w:val="000000"/>
          <w:sz w:val="24"/>
          <w:szCs w:val="24"/>
          <w:lang w:val="en-US" w:eastAsia="zh-CN"/>
        </w:rPr>
        <w:t>3</w:t>
      </w:r>
      <w:r>
        <w:rPr>
          <w:rFonts w:hint="default" w:ascii="Times New Roman" w:hAnsi="Times New Roman" w:eastAsia="宋体" w:cs="Times New Roman"/>
          <w:b/>
          <w:bCs/>
          <w:color w:val="000000"/>
          <w:sz w:val="24"/>
          <w:szCs w:val="24"/>
        </w:rPr>
        <w:t>年1月1日以来同类项目业绩一览表</w:t>
      </w:r>
    </w:p>
    <w:p w14:paraId="3771722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cs="Times New Roman"/>
          <w:b w:val="0"/>
          <w:bCs w:val="0"/>
          <w:color w:val="000000"/>
          <w:sz w:val="24"/>
          <w:szCs w:val="24"/>
          <w:u w:val="single"/>
          <w:lang w:val="en-US" w:eastAsia="zh-CN"/>
        </w:rPr>
        <w:t>济南成型厂防火墙维保项目</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4BD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860" w:type="dxa"/>
            <w:vAlign w:val="center"/>
          </w:tcPr>
          <w:p w14:paraId="6C567A23">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82" w:type="dxa"/>
            <w:vAlign w:val="center"/>
          </w:tcPr>
          <w:p w14:paraId="38029168">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采购单位</w:t>
            </w:r>
          </w:p>
        </w:tc>
        <w:tc>
          <w:tcPr>
            <w:tcW w:w="1355" w:type="dxa"/>
            <w:vAlign w:val="center"/>
          </w:tcPr>
          <w:p w14:paraId="045D95F9">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项目名称</w:t>
            </w:r>
          </w:p>
          <w:p w14:paraId="58743480">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（万元）</w:t>
            </w:r>
          </w:p>
        </w:tc>
        <w:tc>
          <w:tcPr>
            <w:tcW w:w="826" w:type="dxa"/>
            <w:vAlign w:val="center"/>
          </w:tcPr>
          <w:p w14:paraId="0185D635">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w:t>
            </w:r>
          </w:p>
        </w:tc>
        <w:tc>
          <w:tcPr>
            <w:tcW w:w="1320" w:type="dxa"/>
            <w:vAlign w:val="center"/>
          </w:tcPr>
          <w:p w14:paraId="2C645824">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合同金额</w:t>
            </w:r>
          </w:p>
        </w:tc>
        <w:tc>
          <w:tcPr>
            <w:tcW w:w="1023" w:type="dxa"/>
            <w:vAlign w:val="center"/>
          </w:tcPr>
          <w:p w14:paraId="0252773C">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合同签订时间</w:t>
            </w:r>
          </w:p>
        </w:tc>
        <w:tc>
          <w:tcPr>
            <w:tcW w:w="1590" w:type="dxa"/>
            <w:vAlign w:val="center"/>
          </w:tcPr>
          <w:p w14:paraId="56DC4E10">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联系人及</w:t>
            </w:r>
          </w:p>
          <w:p w14:paraId="0B75C2AE">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联系电话</w:t>
            </w:r>
          </w:p>
        </w:tc>
      </w:tr>
      <w:tr w14:paraId="092A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03361FF">
            <w:pPr>
              <w:ind w:left="420" w:hanging="420"/>
              <w:rPr>
                <w:rFonts w:hint="default" w:ascii="Times New Roman" w:hAnsi="Times New Roman" w:eastAsia="宋体" w:cs="Times New Roman"/>
                <w:b/>
                <w:szCs w:val="20"/>
              </w:rPr>
            </w:pPr>
          </w:p>
        </w:tc>
        <w:tc>
          <w:tcPr>
            <w:tcW w:w="2082" w:type="dxa"/>
          </w:tcPr>
          <w:p w14:paraId="19EDA4B4">
            <w:pPr>
              <w:ind w:left="420" w:hanging="420"/>
              <w:rPr>
                <w:rFonts w:hint="default" w:ascii="Times New Roman" w:hAnsi="Times New Roman" w:eastAsia="宋体" w:cs="Times New Roman"/>
                <w:b/>
                <w:szCs w:val="20"/>
              </w:rPr>
            </w:pPr>
          </w:p>
        </w:tc>
        <w:tc>
          <w:tcPr>
            <w:tcW w:w="1355" w:type="dxa"/>
          </w:tcPr>
          <w:p w14:paraId="2FC49280">
            <w:pPr>
              <w:ind w:left="420" w:hanging="420"/>
              <w:rPr>
                <w:rFonts w:hint="default" w:ascii="Times New Roman" w:hAnsi="Times New Roman" w:eastAsia="宋体" w:cs="Times New Roman"/>
                <w:b/>
                <w:szCs w:val="20"/>
              </w:rPr>
            </w:pPr>
          </w:p>
        </w:tc>
        <w:tc>
          <w:tcPr>
            <w:tcW w:w="826" w:type="dxa"/>
          </w:tcPr>
          <w:p w14:paraId="64D0A8EA">
            <w:pPr>
              <w:ind w:left="420" w:hanging="420"/>
              <w:rPr>
                <w:rFonts w:hint="default" w:ascii="Times New Roman" w:hAnsi="Times New Roman" w:eastAsia="宋体" w:cs="Times New Roman"/>
                <w:b/>
                <w:szCs w:val="20"/>
              </w:rPr>
            </w:pPr>
          </w:p>
        </w:tc>
        <w:tc>
          <w:tcPr>
            <w:tcW w:w="1320" w:type="dxa"/>
          </w:tcPr>
          <w:p w14:paraId="6398EEDD">
            <w:pPr>
              <w:ind w:left="420" w:hanging="420"/>
              <w:rPr>
                <w:rFonts w:hint="default" w:ascii="Times New Roman" w:hAnsi="Times New Roman" w:eastAsia="宋体" w:cs="Times New Roman"/>
                <w:b/>
                <w:szCs w:val="20"/>
              </w:rPr>
            </w:pPr>
          </w:p>
        </w:tc>
        <w:tc>
          <w:tcPr>
            <w:tcW w:w="1023" w:type="dxa"/>
          </w:tcPr>
          <w:p w14:paraId="4FC12568">
            <w:pPr>
              <w:ind w:left="420" w:hanging="420"/>
              <w:rPr>
                <w:rFonts w:hint="default" w:ascii="Times New Roman" w:hAnsi="Times New Roman" w:eastAsia="宋体" w:cs="Times New Roman"/>
                <w:b/>
                <w:szCs w:val="20"/>
              </w:rPr>
            </w:pPr>
          </w:p>
        </w:tc>
        <w:tc>
          <w:tcPr>
            <w:tcW w:w="1590" w:type="dxa"/>
          </w:tcPr>
          <w:p w14:paraId="779A14FF">
            <w:pPr>
              <w:ind w:left="420" w:hanging="420"/>
              <w:rPr>
                <w:rFonts w:hint="default" w:ascii="Times New Roman" w:hAnsi="Times New Roman" w:eastAsia="宋体" w:cs="Times New Roman"/>
                <w:b/>
                <w:szCs w:val="20"/>
              </w:rPr>
            </w:pPr>
          </w:p>
        </w:tc>
      </w:tr>
      <w:tr w14:paraId="7A0E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9E63339">
            <w:pPr>
              <w:ind w:left="420" w:hanging="420"/>
              <w:rPr>
                <w:rFonts w:hint="default" w:ascii="Times New Roman" w:hAnsi="Times New Roman" w:eastAsia="宋体" w:cs="Times New Roman"/>
                <w:b/>
                <w:szCs w:val="20"/>
              </w:rPr>
            </w:pPr>
          </w:p>
        </w:tc>
        <w:tc>
          <w:tcPr>
            <w:tcW w:w="2082" w:type="dxa"/>
          </w:tcPr>
          <w:p w14:paraId="5087E707">
            <w:pPr>
              <w:ind w:left="420" w:hanging="420"/>
              <w:rPr>
                <w:rFonts w:hint="default" w:ascii="Times New Roman" w:hAnsi="Times New Roman" w:eastAsia="宋体" w:cs="Times New Roman"/>
                <w:b/>
                <w:szCs w:val="20"/>
              </w:rPr>
            </w:pPr>
          </w:p>
        </w:tc>
        <w:tc>
          <w:tcPr>
            <w:tcW w:w="1355" w:type="dxa"/>
          </w:tcPr>
          <w:p w14:paraId="0A013699">
            <w:pPr>
              <w:ind w:left="420" w:hanging="420"/>
              <w:rPr>
                <w:rFonts w:hint="default" w:ascii="Times New Roman" w:hAnsi="Times New Roman" w:eastAsia="宋体" w:cs="Times New Roman"/>
                <w:b/>
                <w:szCs w:val="20"/>
              </w:rPr>
            </w:pPr>
          </w:p>
        </w:tc>
        <w:tc>
          <w:tcPr>
            <w:tcW w:w="826" w:type="dxa"/>
          </w:tcPr>
          <w:p w14:paraId="7E6FE0BF">
            <w:pPr>
              <w:ind w:left="420" w:hanging="420"/>
              <w:rPr>
                <w:rFonts w:hint="default" w:ascii="Times New Roman" w:hAnsi="Times New Roman" w:eastAsia="宋体" w:cs="Times New Roman"/>
                <w:b/>
                <w:szCs w:val="20"/>
              </w:rPr>
            </w:pPr>
          </w:p>
        </w:tc>
        <w:tc>
          <w:tcPr>
            <w:tcW w:w="1320" w:type="dxa"/>
          </w:tcPr>
          <w:p w14:paraId="75564B5E">
            <w:pPr>
              <w:ind w:left="420" w:hanging="420"/>
              <w:rPr>
                <w:rFonts w:hint="default" w:ascii="Times New Roman" w:hAnsi="Times New Roman" w:eastAsia="宋体" w:cs="Times New Roman"/>
                <w:b/>
                <w:szCs w:val="20"/>
              </w:rPr>
            </w:pPr>
          </w:p>
        </w:tc>
        <w:tc>
          <w:tcPr>
            <w:tcW w:w="1023" w:type="dxa"/>
          </w:tcPr>
          <w:p w14:paraId="5C10CB18">
            <w:pPr>
              <w:ind w:left="420" w:hanging="420"/>
              <w:rPr>
                <w:rFonts w:hint="default" w:ascii="Times New Roman" w:hAnsi="Times New Roman" w:eastAsia="宋体" w:cs="Times New Roman"/>
                <w:b/>
                <w:szCs w:val="20"/>
              </w:rPr>
            </w:pPr>
          </w:p>
        </w:tc>
        <w:tc>
          <w:tcPr>
            <w:tcW w:w="1590" w:type="dxa"/>
          </w:tcPr>
          <w:p w14:paraId="7E5B7C2C">
            <w:pPr>
              <w:ind w:left="420" w:hanging="420"/>
              <w:rPr>
                <w:rFonts w:hint="default" w:ascii="Times New Roman" w:hAnsi="Times New Roman" w:eastAsia="宋体" w:cs="Times New Roman"/>
                <w:b/>
                <w:szCs w:val="20"/>
              </w:rPr>
            </w:pPr>
          </w:p>
        </w:tc>
      </w:tr>
      <w:tr w14:paraId="7CEE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E8DDE9A">
            <w:pPr>
              <w:ind w:left="420" w:hanging="420"/>
              <w:rPr>
                <w:rFonts w:hint="default" w:ascii="Times New Roman" w:hAnsi="Times New Roman" w:eastAsia="宋体" w:cs="Times New Roman"/>
                <w:b/>
                <w:szCs w:val="20"/>
              </w:rPr>
            </w:pPr>
          </w:p>
        </w:tc>
        <w:tc>
          <w:tcPr>
            <w:tcW w:w="2082" w:type="dxa"/>
          </w:tcPr>
          <w:p w14:paraId="07C23BBB">
            <w:pPr>
              <w:ind w:left="420" w:hanging="420"/>
              <w:rPr>
                <w:rFonts w:hint="default" w:ascii="Times New Roman" w:hAnsi="Times New Roman" w:eastAsia="宋体" w:cs="Times New Roman"/>
                <w:b/>
                <w:szCs w:val="20"/>
              </w:rPr>
            </w:pPr>
          </w:p>
        </w:tc>
        <w:tc>
          <w:tcPr>
            <w:tcW w:w="1355" w:type="dxa"/>
          </w:tcPr>
          <w:p w14:paraId="4EA79D9F">
            <w:pPr>
              <w:ind w:left="420" w:hanging="420"/>
              <w:rPr>
                <w:rFonts w:hint="default" w:ascii="Times New Roman" w:hAnsi="Times New Roman" w:eastAsia="宋体" w:cs="Times New Roman"/>
                <w:b/>
                <w:szCs w:val="20"/>
              </w:rPr>
            </w:pPr>
          </w:p>
        </w:tc>
        <w:tc>
          <w:tcPr>
            <w:tcW w:w="826" w:type="dxa"/>
          </w:tcPr>
          <w:p w14:paraId="6385A8CA">
            <w:pPr>
              <w:ind w:left="420" w:hanging="420"/>
              <w:rPr>
                <w:rFonts w:hint="default" w:ascii="Times New Roman" w:hAnsi="Times New Roman" w:eastAsia="宋体" w:cs="Times New Roman"/>
                <w:b/>
                <w:szCs w:val="20"/>
              </w:rPr>
            </w:pPr>
          </w:p>
        </w:tc>
        <w:tc>
          <w:tcPr>
            <w:tcW w:w="1320" w:type="dxa"/>
          </w:tcPr>
          <w:p w14:paraId="5472808F">
            <w:pPr>
              <w:ind w:left="420" w:hanging="420"/>
              <w:rPr>
                <w:rFonts w:hint="default" w:ascii="Times New Roman" w:hAnsi="Times New Roman" w:eastAsia="宋体" w:cs="Times New Roman"/>
                <w:b/>
                <w:szCs w:val="20"/>
              </w:rPr>
            </w:pPr>
          </w:p>
        </w:tc>
        <w:tc>
          <w:tcPr>
            <w:tcW w:w="1023" w:type="dxa"/>
          </w:tcPr>
          <w:p w14:paraId="1690D779">
            <w:pPr>
              <w:ind w:left="420" w:hanging="420"/>
              <w:rPr>
                <w:rFonts w:hint="default" w:ascii="Times New Roman" w:hAnsi="Times New Roman" w:eastAsia="宋体" w:cs="Times New Roman"/>
                <w:b/>
                <w:szCs w:val="20"/>
              </w:rPr>
            </w:pPr>
          </w:p>
        </w:tc>
        <w:tc>
          <w:tcPr>
            <w:tcW w:w="1590" w:type="dxa"/>
          </w:tcPr>
          <w:p w14:paraId="599B0658">
            <w:pPr>
              <w:ind w:left="420" w:hanging="420"/>
              <w:rPr>
                <w:rFonts w:hint="default" w:ascii="Times New Roman" w:hAnsi="Times New Roman" w:eastAsia="宋体" w:cs="Times New Roman"/>
                <w:b/>
                <w:szCs w:val="20"/>
              </w:rPr>
            </w:pPr>
          </w:p>
        </w:tc>
      </w:tr>
      <w:tr w14:paraId="0FB8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F21B0DE">
            <w:pPr>
              <w:ind w:left="420" w:hanging="420"/>
              <w:rPr>
                <w:rFonts w:hint="default" w:ascii="Times New Roman" w:hAnsi="Times New Roman" w:eastAsia="宋体" w:cs="Times New Roman"/>
                <w:b/>
                <w:szCs w:val="20"/>
              </w:rPr>
            </w:pPr>
          </w:p>
        </w:tc>
        <w:tc>
          <w:tcPr>
            <w:tcW w:w="2082" w:type="dxa"/>
          </w:tcPr>
          <w:p w14:paraId="1EF6ADCF">
            <w:pPr>
              <w:ind w:left="420" w:hanging="420"/>
              <w:rPr>
                <w:rFonts w:hint="default" w:ascii="Times New Roman" w:hAnsi="Times New Roman" w:eastAsia="宋体" w:cs="Times New Roman"/>
                <w:b/>
                <w:szCs w:val="20"/>
              </w:rPr>
            </w:pPr>
          </w:p>
        </w:tc>
        <w:tc>
          <w:tcPr>
            <w:tcW w:w="1355" w:type="dxa"/>
          </w:tcPr>
          <w:p w14:paraId="047D70CB">
            <w:pPr>
              <w:ind w:left="420" w:hanging="420"/>
              <w:rPr>
                <w:rFonts w:hint="default" w:ascii="Times New Roman" w:hAnsi="Times New Roman" w:eastAsia="宋体" w:cs="Times New Roman"/>
                <w:b/>
                <w:szCs w:val="20"/>
              </w:rPr>
            </w:pPr>
          </w:p>
        </w:tc>
        <w:tc>
          <w:tcPr>
            <w:tcW w:w="826" w:type="dxa"/>
          </w:tcPr>
          <w:p w14:paraId="766579B3">
            <w:pPr>
              <w:ind w:left="420" w:hanging="420"/>
              <w:rPr>
                <w:rFonts w:hint="default" w:ascii="Times New Roman" w:hAnsi="Times New Roman" w:eastAsia="宋体" w:cs="Times New Roman"/>
                <w:b/>
                <w:szCs w:val="20"/>
              </w:rPr>
            </w:pPr>
          </w:p>
        </w:tc>
        <w:tc>
          <w:tcPr>
            <w:tcW w:w="1320" w:type="dxa"/>
          </w:tcPr>
          <w:p w14:paraId="688893F9">
            <w:pPr>
              <w:ind w:left="420" w:hanging="420"/>
              <w:rPr>
                <w:rFonts w:hint="default" w:ascii="Times New Roman" w:hAnsi="Times New Roman" w:eastAsia="宋体" w:cs="Times New Roman"/>
                <w:b/>
                <w:szCs w:val="20"/>
              </w:rPr>
            </w:pPr>
          </w:p>
        </w:tc>
        <w:tc>
          <w:tcPr>
            <w:tcW w:w="1023" w:type="dxa"/>
          </w:tcPr>
          <w:p w14:paraId="5B9986E3">
            <w:pPr>
              <w:ind w:left="420" w:hanging="420"/>
              <w:rPr>
                <w:rFonts w:hint="default" w:ascii="Times New Roman" w:hAnsi="Times New Roman" w:eastAsia="宋体" w:cs="Times New Roman"/>
                <w:b/>
                <w:szCs w:val="20"/>
              </w:rPr>
            </w:pPr>
          </w:p>
        </w:tc>
        <w:tc>
          <w:tcPr>
            <w:tcW w:w="1590" w:type="dxa"/>
          </w:tcPr>
          <w:p w14:paraId="7ADFD621">
            <w:pPr>
              <w:ind w:left="420" w:hanging="420"/>
              <w:rPr>
                <w:rFonts w:hint="default" w:ascii="Times New Roman" w:hAnsi="Times New Roman" w:eastAsia="宋体" w:cs="Times New Roman"/>
                <w:b/>
                <w:szCs w:val="20"/>
              </w:rPr>
            </w:pPr>
          </w:p>
        </w:tc>
      </w:tr>
      <w:tr w14:paraId="1D0B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085A3C">
            <w:pPr>
              <w:ind w:left="420" w:hanging="420"/>
              <w:rPr>
                <w:rFonts w:hint="default" w:ascii="Times New Roman" w:hAnsi="Times New Roman" w:eastAsia="宋体" w:cs="Times New Roman"/>
                <w:b/>
                <w:szCs w:val="20"/>
              </w:rPr>
            </w:pPr>
          </w:p>
        </w:tc>
        <w:tc>
          <w:tcPr>
            <w:tcW w:w="2082" w:type="dxa"/>
          </w:tcPr>
          <w:p w14:paraId="4A00427D">
            <w:pPr>
              <w:ind w:left="420" w:hanging="420"/>
              <w:rPr>
                <w:rFonts w:hint="default" w:ascii="Times New Roman" w:hAnsi="Times New Roman" w:eastAsia="宋体" w:cs="Times New Roman"/>
                <w:b/>
                <w:szCs w:val="20"/>
              </w:rPr>
            </w:pPr>
          </w:p>
        </w:tc>
        <w:tc>
          <w:tcPr>
            <w:tcW w:w="1355" w:type="dxa"/>
          </w:tcPr>
          <w:p w14:paraId="3AB9FBCB">
            <w:pPr>
              <w:ind w:left="420" w:hanging="420"/>
              <w:rPr>
                <w:rFonts w:hint="default" w:ascii="Times New Roman" w:hAnsi="Times New Roman" w:eastAsia="宋体" w:cs="Times New Roman"/>
                <w:b/>
                <w:szCs w:val="20"/>
              </w:rPr>
            </w:pPr>
          </w:p>
        </w:tc>
        <w:tc>
          <w:tcPr>
            <w:tcW w:w="826" w:type="dxa"/>
          </w:tcPr>
          <w:p w14:paraId="4E6A819B">
            <w:pPr>
              <w:ind w:left="420" w:hanging="420"/>
              <w:rPr>
                <w:rFonts w:hint="default" w:ascii="Times New Roman" w:hAnsi="Times New Roman" w:eastAsia="宋体" w:cs="Times New Roman"/>
                <w:b/>
                <w:szCs w:val="20"/>
              </w:rPr>
            </w:pPr>
          </w:p>
        </w:tc>
        <w:tc>
          <w:tcPr>
            <w:tcW w:w="1320" w:type="dxa"/>
          </w:tcPr>
          <w:p w14:paraId="28B6DF2F">
            <w:pPr>
              <w:ind w:left="420" w:hanging="420"/>
              <w:rPr>
                <w:rFonts w:hint="default" w:ascii="Times New Roman" w:hAnsi="Times New Roman" w:eastAsia="宋体" w:cs="Times New Roman"/>
                <w:b/>
                <w:szCs w:val="20"/>
              </w:rPr>
            </w:pPr>
          </w:p>
        </w:tc>
        <w:tc>
          <w:tcPr>
            <w:tcW w:w="1023" w:type="dxa"/>
          </w:tcPr>
          <w:p w14:paraId="620D15CB">
            <w:pPr>
              <w:ind w:left="420" w:hanging="420"/>
              <w:rPr>
                <w:rFonts w:hint="default" w:ascii="Times New Roman" w:hAnsi="Times New Roman" w:eastAsia="宋体" w:cs="Times New Roman"/>
                <w:b/>
                <w:szCs w:val="20"/>
              </w:rPr>
            </w:pPr>
          </w:p>
        </w:tc>
        <w:tc>
          <w:tcPr>
            <w:tcW w:w="1590" w:type="dxa"/>
          </w:tcPr>
          <w:p w14:paraId="1EFA907B">
            <w:pPr>
              <w:ind w:left="420" w:hanging="420"/>
              <w:rPr>
                <w:rFonts w:hint="default" w:ascii="Times New Roman" w:hAnsi="Times New Roman" w:eastAsia="宋体" w:cs="Times New Roman"/>
                <w:b/>
                <w:szCs w:val="20"/>
              </w:rPr>
            </w:pPr>
          </w:p>
        </w:tc>
      </w:tr>
      <w:tr w14:paraId="7CAC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E138D6">
            <w:pPr>
              <w:ind w:left="420" w:hanging="420"/>
              <w:rPr>
                <w:rFonts w:hint="default" w:ascii="Times New Roman" w:hAnsi="Times New Roman" w:eastAsia="宋体" w:cs="Times New Roman"/>
                <w:b/>
                <w:szCs w:val="20"/>
              </w:rPr>
            </w:pPr>
          </w:p>
        </w:tc>
        <w:tc>
          <w:tcPr>
            <w:tcW w:w="2082" w:type="dxa"/>
          </w:tcPr>
          <w:p w14:paraId="7EFBFB75">
            <w:pPr>
              <w:ind w:left="420" w:hanging="420"/>
              <w:rPr>
                <w:rFonts w:hint="default" w:ascii="Times New Roman" w:hAnsi="Times New Roman" w:eastAsia="宋体" w:cs="Times New Roman"/>
                <w:b/>
                <w:szCs w:val="20"/>
              </w:rPr>
            </w:pPr>
          </w:p>
        </w:tc>
        <w:tc>
          <w:tcPr>
            <w:tcW w:w="1355" w:type="dxa"/>
          </w:tcPr>
          <w:p w14:paraId="30CF080C">
            <w:pPr>
              <w:ind w:left="420" w:hanging="420"/>
              <w:rPr>
                <w:rFonts w:hint="default" w:ascii="Times New Roman" w:hAnsi="Times New Roman" w:eastAsia="宋体" w:cs="Times New Roman"/>
                <w:b/>
                <w:szCs w:val="20"/>
              </w:rPr>
            </w:pPr>
          </w:p>
        </w:tc>
        <w:tc>
          <w:tcPr>
            <w:tcW w:w="826" w:type="dxa"/>
          </w:tcPr>
          <w:p w14:paraId="4E3E2CC4">
            <w:pPr>
              <w:ind w:left="420" w:hanging="420"/>
              <w:rPr>
                <w:rFonts w:hint="default" w:ascii="Times New Roman" w:hAnsi="Times New Roman" w:eastAsia="宋体" w:cs="Times New Roman"/>
                <w:b/>
                <w:szCs w:val="20"/>
              </w:rPr>
            </w:pPr>
          </w:p>
        </w:tc>
        <w:tc>
          <w:tcPr>
            <w:tcW w:w="1320" w:type="dxa"/>
          </w:tcPr>
          <w:p w14:paraId="1F4F872C">
            <w:pPr>
              <w:ind w:left="420" w:hanging="420"/>
              <w:rPr>
                <w:rFonts w:hint="default" w:ascii="Times New Roman" w:hAnsi="Times New Roman" w:eastAsia="宋体" w:cs="Times New Roman"/>
                <w:b/>
                <w:szCs w:val="20"/>
              </w:rPr>
            </w:pPr>
          </w:p>
        </w:tc>
        <w:tc>
          <w:tcPr>
            <w:tcW w:w="1023" w:type="dxa"/>
          </w:tcPr>
          <w:p w14:paraId="7595948B">
            <w:pPr>
              <w:ind w:left="420" w:hanging="420"/>
              <w:rPr>
                <w:rFonts w:hint="default" w:ascii="Times New Roman" w:hAnsi="Times New Roman" w:eastAsia="宋体" w:cs="Times New Roman"/>
                <w:b/>
                <w:szCs w:val="20"/>
              </w:rPr>
            </w:pPr>
          </w:p>
        </w:tc>
        <w:tc>
          <w:tcPr>
            <w:tcW w:w="1590" w:type="dxa"/>
          </w:tcPr>
          <w:p w14:paraId="36EC816B">
            <w:pPr>
              <w:ind w:left="420" w:hanging="420"/>
              <w:rPr>
                <w:rFonts w:hint="default" w:ascii="Times New Roman" w:hAnsi="Times New Roman" w:eastAsia="宋体" w:cs="Times New Roman"/>
                <w:b/>
                <w:szCs w:val="20"/>
              </w:rPr>
            </w:pPr>
          </w:p>
        </w:tc>
      </w:tr>
      <w:tr w14:paraId="1E4B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88351F4">
            <w:pPr>
              <w:ind w:left="420" w:hanging="420"/>
              <w:rPr>
                <w:rFonts w:hint="default" w:ascii="Times New Roman" w:hAnsi="Times New Roman" w:eastAsia="宋体" w:cs="Times New Roman"/>
                <w:b/>
                <w:szCs w:val="20"/>
              </w:rPr>
            </w:pPr>
          </w:p>
        </w:tc>
        <w:tc>
          <w:tcPr>
            <w:tcW w:w="2082" w:type="dxa"/>
          </w:tcPr>
          <w:p w14:paraId="13B9304C">
            <w:pPr>
              <w:ind w:left="420" w:hanging="420"/>
              <w:rPr>
                <w:rFonts w:hint="default" w:ascii="Times New Roman" w:hAnsi="Times New Roman" w:eastAsia="宋体" w:cs="Times New Roman"/>
                <w:b/>
                <w:szCs w:val="20"/>
              </w:rPr>
            </w:pPr>
          </w:p>
        </w:tc>
        <w:tc>
          <w:tcPr>
            <w:tcW w:w="1355" w:type="dxa"/>
          </w:tcPr>
          <w:p w14:paraId="501D0C63">
            <w:pPr>
              <w:ind w:left="420" w:hanging="420"/>
              <w:rPr>
                <w:rFonts w:hint="default" w:ascii="Times New Roman" w:hAnsi="Times New Roman" w:eastAsia="宋体" w:cs="Times New Roman"/>
                <w:b/>
                <w:szCs w:val="20"/>
              </w:rPr>
            </w:pPr>
          </w:p>
        </w:tc>
        <w:tc>
          <w:tcPr>
            <w:tcW w:w="826" w:type="dxa"/>
          </w:tcPr>
          <w:p w14:paraId="2860FBDB">
            <w:pPr>
              <w:ind w:left="420" w:hanging="420"/>
              <w:rPr>
                <w:rFonts w:hint="default" w:ascii="Times New Roman" w:hAnsi="Times New Roman" w:eastAsia="宋体" w:cs="Times New Roman"/>
                <w:b/>
                <w:szCs w:val="20"/>
              </w:rPr>
            </w:pPr>
          </w:p>
        </w:tc>
        <w:tc>
          <w:tcPr>
            <w:tcW w:w="1320" w:type="dxa"/>
          </w:tcPr>
          <w:p w14:paraId="4C885BE3">
            <w:pPr>
              <w:ind w:left="420" w:hanging="420"/>
              <w:rPr>
                <w:rFonts w:hint="default" w:ascii="Times New Roman" w:hAnsi="Times New Roman" w:eastAsia="宋体" w:cs="Times New Roman"/>
                <w:b/>
                <w:szCs w:val="20"/>
              </w:rPr>
            </w:pPr>
          </w:p>
        </w:tc>
        <w:tc>
          <w:tcPr>
            <w:tcW w:w="1023" w:type="dxa"/>
          </w:tcPr>
          <w:p w14:paraId="30DA3B03">
            <w:pPr>
              <w:ind w:left="420" w:hanging="420"/>
              <w:rPr>
                <w:rFonts w:hint="default" w:ascii="Times New Roman" w:hAnsi="Times New Roman" w:eastAsia="宋体" w:cs="Times New Roman"/>
                <w:b/>
                <w:szCs w:val="20"/>
              </w:rPr>
            </w:pPr>
          </w:p>
        </w:tc>
        <w:tc>
          <w:tcPr>
            <w:tcW w:w="1590" w:type="dxa"/>
          </w:tcPr>
          <w:p w14:paraId="0DD8B997">
            <w:pPr>
              <w:ind w:left="420" w:hanging="420"/>
              <w:rPr>
                <w:rFonts w:hint="default" w:ascii="Times New Roman" w:hAnsi="Times New Roman" w:eastAsia="宋体" w:cs="Times New Roman"/>
                <w:b/>
                <w:szCs w:val="20"/>
              </w:rPr>
            </w:pPr>
          </w:p>
        </w:tc>
      </w:tr>
      <w:tr w14:paraId="3442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8EFAE3">
            <w:pPr>
              <w:ind w:left="420" w:hanging="420"/>
              <w:rPr>
                <w:rFonts w:hint="default" w:ascii="Times New Roman" w:hAnsi="Times New Roman" w:eastAsia="宋体" w:cs="Times New Roman"/>
                <w:b/>
                <w:szCs w:val="20"/>
              </w:rPr>
            </w:pPr>
          </w:p>
        </w:tc>
        <w:tc>
          <w:tcPr>
            <w:tcW w:w="2082" w:type="dxa"/>
          </w:tcPr>
          <w:p w14:paraId="4B652E0A">
            <w:pPr>
              <w:ind w:left="420" w:hanging="420"/>
              <w:rPr>
                <w:rFonts w:hint="default" w:ascii="Times New Roman" w:hAnsi="Times New Roman" w:eastAsia="宋体" w:cs="Times New Roman"/>
                <w:b/>
                <w:szCs w:val="20"/>
              </w:rPr>
            </w:pPr>
          </w:p>
        </w:tc>
        <w:tc>
          <w:tcPr>
            <w:tcW w:w="1355" w:type="dxa"/>
          </w:tcPr>
          <w:p w14:paraId="2149715C">
            <w:pPr>
              <w:ind w:left="420" w:hanging="420"/>
              <w:rPr>
                <w:rFonts w:hint="default" w:ascii="Times New Roman" w:hAnsi="Times New Roman" w:eastAsia="宋体" w:cs="Times New Roman"/>
                <w:b/>
                <w:szCs w:val="20"/>
              </w:rPr>
            </w:pPr>
          </w:p>
        </w:tc>
        <w:tc>
          <w:tcPr>
            <w:tcW w:w="826" w:type="dxa"/>
          </w:tcPr>
          <w:p w14:paraId="3EE84670">
            <w:pPr>
              <w:ind w:left="420" w:hanging="420"/>
              <w:rPr>
                <w:rFonts w:hint="default" w:ascii="Times New Roman" w:hAnsi="Times New Roman" w:eastAsia="宋体" w:cs="Times New Roman"/>
                <w:b/>
                <w:szCs w:val="20"/>
              </w:rPr>
            </w:pPr>
          </w:p>
        </w:tc>
        <w:tc>
          <w:tcPr>
            <w:tcW w:w="1320" w:type="dxa"/>
          </w:tcPr>
          <w:p w14:paraId="73932125">
            <w:pPr>
              <w:ind w:left="420" w:hanging="420"/>
              <w:rPr>
                <w:rFonts w:hint="default" w:ascii="Times New Roman" w:hAnsi="Times New Roman" w:eastAsia="宋体" w:cs="Times New Roman"/>
                <w:b/>
                <w:szCs w:val="20"/>
              </w:rPr>
            </w:pPr>
          </w:p>
        </w:tc>
        <w:tc>
          <w:tcPr>
            <w:tcW w:w="1023" w:type="dxa"/>
          </w:tcPr>
          <w:p w14:paraId="53DE2B92">
            <w:pPr>
              <w:ind w:left="420" w:hanging="420"/>
              <w:rPr>
                <w:rFonts w:hint="default" w:ascii="Times New Roman" w:hAnsi="Times New Roman" w:eastAsia="宋体" w:cs="Times New Roman"/>
                <w:b/>
                <w:szCs w:val="20"/>
              </w:rPr>
            </w:pPr>
          </w:p>
        </w:tc>
        <w:tc>
          <w:tcPr>
            <w:tcW w:w="1590" w:type="dxa"/>
          </w:tcPr>
          <w:p w14:paraId="4E7E6C0B">
            <w:pPr>
              <w:ind w:left="420" w:hanging="420"/>
              <w:rPr>
                <w:rFonts w:hint="default" w:ascii="Times New Roman" w:hAnsi="Times New Roman" w:eastAsia="宋体" w:cs="Times New Roman"/>
                <w:b/>
                <w:szCs w:val="20"/>
              </w:rPr>
            </w:pPr>
          </w:p>
        </w:tc>
      </w:tr>
      <w:tr w14:paraId="4B0E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ED1E7F">
            <w:pPr>
              <w:ind w:left="420" w:hanging="420"/>
              <w:rPr>
                <w:rFonts w:hint="default" w:ascii="Times New Roman" w:hAnsi="Times New Roman" w:eastAsia="宋体" w:cs="Times New Roman"/>
                <w:b/>
                <w:szCs w:val="20"/>
              </w:rPr>
            </w:pPr>
          </w:p>
        </w:tc>
        <w:tc>
          <w:tcPr>
            <w:tcW w:w="2082" w:type="dxa"/>
          </w:tcPr>
          <w:p w14:paraId="29490CE8">
            <w:pPr>
              <w:ind w:left="420" w:hanging="420"/>
              <w:rPr>
                <w:rFonts w:hint="default" w:ascii="Times New Roman" w:hAnsi="Times New Roman" w:eastAsia="宋体" w:cs="Times New Roman"/>
                <w:b/>
                <w:szCs w:val="20"/>
              </w:rPr>
            </w:pPr>
          </w:p>
        </w:tc>
        <w:tc>
          <w:tcPr>
            <w:tcW w:w="1355" w:type="dxa"/>
          </w:tcPr>
          <w:p w14:paraId="6A639E6A">
            <w:pPr>
              <w:ind w:left="420" w:hanging="420"/>
              <w:rPr>
                <w:rFonts w:hint="default" w:ascii="Times New Roman" w:hAnsi="Times New Roman" w:eastAsia="宋体" w:cs="Times New Roman"/>
                <w:b/>
                <w:szCs w:val="20"/>
              </w:rPr>
            </w:pPr>
          </w:p>
        </w:tc>
        <w:tc>
          <w:tcPr>
            <w:tcW w:w="826" w:type="dxa"/>
          </w:tcPr>
          <w:p w14:paraId="75354247">
            <w:pPr>
              <w:ind w:left="420" w:hanging="420"/>
              <w:rPr>
                <w:rFonts w:hint="default" w:ascii="Times New Roman" w:hAnsi="Times New Roman" w:eastAsia="宋体" w:cs="Times New Roman"/>
                <w:b/>
                <w:szCs w:val="20"/>
              </w:rPr>
            </w:pPr>
          </w:p>
        </w:tc>
        <w:tc>
          <w:tcPr>
            <w:tcW w:w="1320" w:type="dxa"/>
          </w:tcPr>
          <w:p w14:paraId="54BAE20B">
            <w:pPr>
              <w:ind w:left="420" w:hanging="420"/>
              <w:rPr>
                <w:rFonts w:hint="default" w:ascii="Times New Roman" w:hAnsi="Times New Roman" w:eastAsia="宋体" w:cs="Times New Roman"/>
                <w:b/>
                <w:szCs w:val="20"/>
              </w:rPr>
            </w:pPr>
          </w:p>
        </w:tc>
        <w:tc>
          <w:tcPr>
            <w:tcW w:w="1023" w:type="dxa"/>
          </w:tcPr>
          <w:p w14:paraId="092DB3C5">
            <w:pPr>
              <w:ind w:left="420" w:hanging="420"/>
              <w:rPr>
                <w:rFonts w:hint="default" w:ascii="Times New Roman" w:hAnsi="Times New Roman" w:eastAsia="宋体" w:cs="Times New Roman"/>
                <w:b/>
                <w:szCs w:val="20"/>
              </w:rPr>
            </w:pPr>
          </w:p>
        </w:tc>
        <w:tc>
          <w:tcPr>
            <w:tcW w:w="1590" w:type="dxa"/>
          </w:tcPr>
          <w:p w14:paraId="0B27CFD7">
            <w:pPr>
              <w:ind w:left="420" w:hanging="420"/>
              <w:rPr>
                <w:rFonts w:hint="default" w:ascii="Times New Roman" w:hAnsi="Times New Roman" w:eastAsia="宋体" w:cs="Times New Roman"/>
                <w:b/>
                <w:szCs w:val="20"/>
              </w:rPr>
            </w:pPr>
          </w:p>
        </w:tc>
      </w:tr>
      <w:tr w14:paraId="1A6A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60C4035">
            <w:pPr>
              <w:ind w:left="420" w:hanging="420"/>
              <w:rPr>
                <w:rFonts w:hint="default" w:ascii="Times New Roman" w:hAnsi="Times New Roman" w:eastAsia="宋体" w:cs="Times New Roman"/>
                <w:b/>
                <w:szCs w:val="20"/>
              </w:rPr>
            </w:pPr>
          </w:p>
        </w:tc>
        <w:tc>
          <w:tcPr>
            <w:tcW w:w="2082" w:type="dxa"/>
          </w:tcPr>
          <w:p w14:paraId="2971AA56">
            <w:pPr>
              <w:ind w:left="420" w:hanging="420"/>
              <w:rPr>
                <w:rFonts w:hint="default" w:ascii="Times New Roman" w:hAnsi="Times New Roman" w:eastAsia="宋体" w:cs="Times New Roman"/>
                <w:b/>
                <w:szCs w:val="20"/>
              </w:rPr>
            </w:pPr>
          </w:p>
        </w:tc>
        <w:tc>
          <w:tcPr>
            <w:tcW w:w="1355" w:type="dxa"/>
          </w:tcPr>
          <w:p w14:paraId="4EC25F84">
            <w:pPr>
              <w:ind w:left="420" w:hanging="420"/>
              <w:rPr>
                <w:rFonts w:hint="default" w:ascii="Times New Roman" w:hAnsi="Times New Roman" w:eastAsia="宋体" w:cs="Times New Roman"/>
                <w:b/>
                <w:szCs w:val="20"/>
              </w:rPr>
            </w:pPr>
          </w:p>
        </w:tc>
        <w:tc>
          <w:tcPr>
            <w:tcW w:w="826" w:type="dxa"/>
          </w:tcPr>
          <w:p w14:paraId="7A70D453">
            <w:pPr>
              <w:ind w:left="420" w:hanging="420"/>
              <w:rPr>
                <w:rFonts w:hint="default" w:ascii="Times New Roman" w:hAnsi="Times New Roman" w:eastAsia="宋体" w:cs="Times New Roman"/>
                <w:b/>
                <w:szCs w:val="20"/>
              </w:rPr>
            </w:pPr>
          </w:p>
        </w:tc>
        <w:tc>
          <w:tcPr>
            <w:tcW w:w="1320" w:type="dxa"/>
          </w:tcPr>
          <w:p w14:paraId="748C3E8F">
            <w:pPr>
              <w:ind w:left="420" w:hanging="420"/>
              <w:rPr>
                <w:rFonts w:hint="default" w:ascii="Times New Roman" w:hAnsi="Times New Roman" w:eastAsia="宋体" w:cs="Times New Roman"/>
                <w:b/>
                <w:szCs w:val="20"/>
              </w:rPr>
            </w:pPr>
          </w:p>
        </w:tc>
        <w:tc>
          <w:tcPr>
            <w:tcW w:w="1023" w:type="dxa"/>
          </w:tcPr>
          <w:p w14:paraId="5E9945E4">
            <w:pPr>
              <w:ind w:left="420" w:hanging="420"/>
              <w:rPr>
                <w:rFonts w:hint="default" w:ascii="Times New Roman" w:hAnsi="Times New Roman" w:eastAsia="宋体" w:cs="Times New Roman"/>
                <w:b/>
                <w:szCs w:val="20"/>
              </w:rPr>
            </w:pPr>
          </w:p>
        </w:tc>
        <w:tc>
          <w:tcPr>
            <w:tcW w:w="1590" w:type="dxa"/>
          </w:tcPr>
          <w:p w14:paraId="41AED142">
            <w:pPr>
              <w:ind w:left="420" w:hanging="420"/>
              <w:rPr>
                <w:rFonts w:hint="default" w:ascii="Times New Roman" w:hAnsi="Times New Roman" w:eastAsia="宋体" w:cs="Times New Roman"/>
                <w:b/>
                <w:szCs w:val="20"/>
              </w:rPr>
            </w:pPr>
          </w:p>
        </w:tc>
      </w:tr>
      <w:tr w14:paraId="2CF9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F0C2E0">
            <w:pPr>
              <w:ind w:left="420" w:hanging="420"/>
              <w:rPr>
                <w:rFonts w:hint="default" w:ascii="Times New Roman" w:hAnsi="Times New Roman" w:eastAsia="宋体" w:cs="Times New Roman"/>
                <w:b/>
                <w:szCs w:val="20"/>
              </w:rPr>
            </w:pPr>
          </w:p>
        </w:tc>
        <w:tc>
          <w:tcPr>
            <w:tcW w:w="2082" w:type="dxa"/>
          </w:tcPr>
          <w:p w14:paraId="57B0FF05">
            <w:pPr>
              <w:ind w:left="420" w:hanging="420"/>
              <w:rPr>
                <w:rFonts w:hint="default" w:ascii="Times New Roman" w:hAnsi="Times New Roman" w:eastAsia="宋体" w:cs="Times New Roman"/>
                <w:b/>
                <w:szCs w:val="20"/>
              </w:rPr>
            </w:pPr>
          </w:p>
        </w:tc>
        <w:tc>
          <w:tcPr>
            <w:tcW w:w="1355" w:type="dxa"/>
          </w:tcPr>
          <w:p w14:paraId="2AA91E48">
            <w:pPr>
              <w:ind w:left="420" w:hanging="420"/>
              <w:rPr>
                <w:rFonts w:hint="default" w:ascii="Times New Roman" w:hAnsi="Times New Roman" w:eastAsia="宋体" w:cs="Times New Roman"/>
                <w:b/>
                <w:szCs w:val="20"/>
              </w:rPr>
            </w:pPr>
          </w:p>
        </w:tc>
        <w:tc>
          <w:tcPr>
            <w:tcW w:w="826" w:type="dxa"/>
          </w:tcPr>
          <w:p w14:paraId="1683A2CB">
            <w:pPr>
              <w:ind w:left="420" w:hanging="420"/>
              <w:rPr>
                <w:rFonts w:hint="default" w:ascii="Times New Roman" w:hAnsi="Times New Roman" w:eastAsia="宋体" w:cs="Times New Roman"/>
                <w:b/>
                <w:szCs w:val="20"/>
              </w:rPr>
            </w:pPr>
          </w:p>
        </w:tc>
        <w:tc>
          <w:tcPr>
            <w:tcW w:w="1320" w:type="dxa"/>
          </w:tcPr>
          <w:p w14:paraId="50B35B7F">
            <w:pPr>
              <w:ind w:left="420" w:hanging="420"/>
              <w:rPr>
                <w:rFonts w:hint="default" w:ascii="Times New Roman" w:hAnsi="Times New Roman" w:eastAsia="宋体" w:cs="Times New Roman"/>
                <w:b/>
                <w:szCs w:val="20"/>
              </w:rPr>
            </w:pPr>
          </w:p>
        </w:tc>
        <w:tc>
          <w:tcPr>
            <w:tcW w:w="1023" w:type="dxa"/>
          </w:tcPr>
          <w:p w14:paraId="339C7E12">
            <w:pPr>
              <w:ind w:left="420" w:hanging="420"/>
              <w:rPr>
                <w:rFonts w:hint="default" w:ascii="Times New Roman" w:hAnsi="Times New Roman" w:eastAsia="宋体" w:cs="Times New Roman"/>
                <w:b/>
                <w:szCs w:val="20"/>
              </w:rPr>
            </w:pPr>
          </w:p>
        </w:tc>
        <w:tc>
          <w:tcPr>
            <w:tcW w:w="1590" w:type="dxa"/>
          </w:tcPr>
          <w:p w14:paraId="6F3A5A9D">
            <w:pPr>
              <w:ind w:left="420" w:hanging="420"/>
              <w:rPr>
                <w:rFonts w:hint="default" w:ascii="Times New Roman" w:hAnsi="Times New Roman" w:eastAsia="宋体" w:cs="Times New Roman"/>
                <w:b/>
                <w:szCs w:val="20"/>
              </w:rPr>
            </w:pPr>
          </w:p>
        </w:tc>
      </w:tr>
      <w:tr w14:paraId="555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722904">
            <w:pPr>
              <w:ind w:left="420" w:hanging="420"/>
              <w:rPr>
                <w:rFonts w:hint="default" w:ascii="Times New Roman" w:hAnsi="Times New Roman" w:eastAsia="宋体" w:cs="Times New Roman"/>
                <w:b/>
                <w:szCs w:val="20"/>
              </w:rPr>
            </w:pPr>
          </w:p>
        </w:tc>
        <w:tc>
          <w:tcPr>
            <w:tcW w:w="2082" w:type="dxa"/>
          </w:tcPr>
          <w:p w14:paraId="362F2345">
            <w:pPr>
              <w:ind w:left="420" w:hanging="420"/>
              <w:rPr>
                <w:rFonts w:hint="default" w:ascii="Times New Roman" w:hAnsi="Times New Roman" w:eastAsia="宋体" w:cs="Times New Roman"/>
                <w:b/>
                <w:szCs w:val="20"/>
              </w:rPr>
            </w:pPr>
          </w:p>
        </w:tc>
        <w:tc>
          <w:tcPr>
            <w:tcW w:w="1355" w:type="dxa"/>
          </w:tcPr>
          <w:p w14:paraId="7C730DF4">
            <w:pPr>
              <w:ind w:left="420" w:hanging="420"/>
              <w:rPr>
                <w:rFonts w:hint="default" w:ascii="Times New Roman" w:hAnsi="Times New Roman" w:eastAsia="宋体" w:cs="Times New Roman"/>
                <w:b/>
                <w:szCs w:val="20"/>
              </w:rPr>
            </w:pPr>
          </w:p>
        </w:tc>
        <w:tc>
          <w:tcPr>
            <w:tcW w:w="826" w:type="dxa"/>
          </w:tcPr>
          <w:p w14:paraId="7EBE54D5">
            <w:pPr>
              <w:ind w:left="420" w:hanging="420"/>
              <w:rPr>
                <w:rFonts w:hint="default" w:ascii="Times New Roman" w:hAnsi="Times New Roman" w:eastAsia="宋体" w:cs="Times New Roman"/>
                <w:b/>
                <w:szCs w:val="20"/>
              </w:rPr>
            </w:pPr>
          </w:p>
        </w:tc>
        <w:tc>
          <w:tcPr>
            <w:tcW w:w="1320" w:type="dxa"/>
          </w:tcPr>
          <w:p w14:paraId="1C3F2F04">
            <w:pPr>
              <w:ind w:left="420" w:hanging="420"/>
              <w:rPr>
                <w:rFonts w:hint="default" w:ascii="Times New Roman" w:hAnsi="Times New Roman" w:eastAsia="宋体" w:cs="Times New Roman"/>
                <w:b/>
                <w:szCs w:val="20"/>
              </w:rPr>
            </w:pPr>
          </w:p>
        </w:tc>
        <w:tc>
          <w:tcPr>
            <w:tcW w:w="1023" w:type="dxa"/>
          </w:tcPr>
          <w:p w14:paraId="58494F1E">
            <w:pPr>
              <w:ind w:left="420" w:hanging="420"/>
              <w:rPr>
                <w:rFonts w:hint="default" w:ascii="Times New Roman" w:hAnsi="Times New Roman" w:eastAsia="宋体" w:cs="Times New Roman"/>
                <w:b/>
                <w:szCs w:val="20"/>
              </w:rPr>
            </w:pPr>
          </w:p>
        </w:tc>
        <w:tc>
          <w:tcPr>
            <w:tcW w:w="1590" w:type="dxa"/>
          </w:tcPr>
          <w:p w14:paraId="460DE6F1">
            <w:pPr>
              <w:ind w:left="420" w:hanging="420"/>
              <w:rPr>
                <w:rFonts w:hint="default" w:ascii="Times New Roman" w:hAnsi="Times New Roman" w:eastAsia="宋体" w:cs="Times New Roman"/>
                <w:b/>
                <w:szCs w:val="20"/>
              </w:rPr>
            </w:pPr>
          </w:p>
        </w:tc>
      </w:tr>
      <w:tr w14:paraId="60D7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46B4FEFA">
            <w:pPr>
              <w:ind w:left="420" w:hanging="420"/>
              <w:rPr>
                <w:rFonts w:hint="default" w:ascii="Times New Roman" w:hAnsi="Times New Roman" w:eastAsia="宋体" w:cs="Times New Roman"/>
                <w:b/>
                <w:szCs w:val="20"/>
              </w:rPr>
            </w:pPr>
            <w:r>
              <w:rPr>
                <w:rFonts w:hint="default" w:ascii="Times New Roman" w:hAnsi="Times New Roman" w:eastAsia="宋体" w:cs="Times New Roman"/>
                <w:b/>
                <w:szCs w:val="20"/>
              </w:rPr>
              <w:t>202</w:t>
            </w:r>
            <w:r>
              <w:rPr>
                <w:rFonts w:hint="eastAsia" w:cs="Times New Roman"/>
                <w:b/>
                <w:szCs w:val="20"/>
                <w:lang w:val="en-US" w:eastAsia="zh-CN"/>
              </w:rPr>
              <w:t>3</w:t>
            </w:r>
            <w:r>
              <w:rPr>
                <w:rFonts w:hint="default" w:ascii="Times New Roman" w:hAnsi="Times New Roman" w:eastAsia="宋体" w:cs="Times New Roman"/>
                <w:b/>
                <w:szCs w:val="20"/>
              </w:rPr>
              <w:t>年1月1日至今所有业绩合同总额汇总（必填）</w:t>
            </w:r>
          </w:p>
        </w:tc>
        <w:tc>
          <w:tcPr>
            <w:tcW w:w="826" w:type="dxa"/>
          </w:tcPr>
          <w:p w14:paraId="74D03117">
            <w:pPr>
              <w:ind w:left="420" w:hanging="420"/>
              <w:rPr>
                <w:rFonts w:hint="default" w:ascii="Times New Roman" w:hAnsi="Times New Roman" w:eastAsia="宋体" w:cs="Times New Roman"/>
                <w:b/>
                <w:szCs w:val="20"/>
              </w:rPr>
            </w:pPr>
          </w:p>
        </w:tc>
        <w:tc>
          <w:tcPr>
            <w:tcW w:w="1320" w:type="dxa"/>
          </w:tcPr>
          <w:p w14:paraId="69928A45">
            <w:pPr>
              <w:ind w:left="420" w:hanging="420"/>
              <w:rPr>
                <w:rFonts w:hint="default" w:ascii="Times New Roman" w:hAnsi="Times New Roman" w:eastAsia="宋体" w:cs="Times New Roman"/>
                <w:b/>
                <w:szCs w:val="20"/>
              </w:rPr>
            </w:pPr>
          </w:p>
        </w:tc>
        <w:tc>
          <w:tcPr>
            <w:tcW w:w="1023" w:type="dxa"/>
          </w:tcPr>
          <w:p w14:paraId="1D4E8875">
            <w:pPr>
              <w:ind w:left="420" w:hanging="420"/>
              <w:rPr>
                <w:rFonts w:hint="default" w:ascii="Times New Roman" w:hAnsi="Times New Roman" w:eastAsia="宋体" w:cs="Times New Roman"/>
                <w:b/>
                <w:szCs w:val="20"/>
              </w:rPr>
            </w:pPr>
          </w:p>
        </w:tc>
        <w:tc>
          <w:tcPr>
            <w:tcW w:w="1590" w:type="dxa"/>
          </w:tcPr>
          <w:p w14:paraId="121D143A">
            <w:pPr>
              <w:ind w:left="420" w:hanging="420"/>
              <w:rPr>
                <w:rFonts w:hint="default" w:ascii="Times New Roman" w:hAnsi="Times New Roman" w:eastAsia="宋体" w:cs="Times New Roman"/>
                <w:b/>
                <w:szCs w:val="20"/>
              </w:rPr>
            </w:pPr>
          </w:p>
        </w:tc>
      </w:tr>
    </w:tbl>
    <w:p w14:paraId="5DD8149F">
      <w:pPr>
        <w:spacing w:line="240" w:lineRule="atLeas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注：</w:t>
      </w:r>
      <w:r>
        <w:rPr>
          <w:rFonts w:hint="default" w:ascii="Times New Roman" w:hAnsi="Times New Roman" w:eastAsia="宋体" w:cs="Times New Roman"/>
          <w:kern w:val="0"/>
          <w:sz w:val="24"/>
          <w:szCs w:val="20"/>
        </w:rPr>
        <w:t>提供202</w:t>
      </w:r>
      <w:r>
        <w:rPr>
          <w:rFonts w:hint="eastAsia" w:cs="Times New Roman"/>
          <w:kern w:val="0"/>
          <w:sz w:val="24"/>
          <w:szCs w:val="20"/>
          <w:lang w:val="en-US" w:eastAsia="zh-CN"/>
        </w:rPr>
        <w:t>3</w:t>
      </w:r>
      <w:r>
        <w:rPr>
          <w:rFonts w:hint="default" w:ascii="Times New Roman" w:hAnsi="Times New Roman" w:eastAsia="宋体" w:cs="Times New Roman"/>
          <w:kern w:val="0"/>
          <w:sz w:val="24"/>
          <w:szCs w:val="20"/>
        </w:rPr>
        <w:t>年1月1日以来同类产品的制造销售业绩（用户名单、联系方式）</w:t>
      </w:r>
      <w:r>
        <w:rPr>
          <w:rFonts w:hint="default" w:ascii="Times New Roman" w:hAnsi="Times New Roman" w:eastAsia="宋体" w:cs="Times New Roman"/>
          <w:sz w:val="24"/>
          <w:szCs w:val="20"/>
        </w:rPr>
        <w:t>，并附合同复印件。</w:t>
      </w:r>
      <w:r>
        <w:rPr>
          <w:rFonts w:hint="default" w:ascii="Times New Roman" w:hAnsi="Times New Roman" w:eastAsia="宋体" w:cs="Times New Roman"/>
          <w:kern w:val="0"/>
          <w:sz w:val="24"/>
          <w:szCs w:val="20"/>
        </w:rPr>
        <w:t>该同类项目业绩一览表</w:t>
      </w:r>
      <w:r>
        <w:rPr>
          <w:rFonts w:hint="default" w:ascii="Times New Roman" w:hAnsi="Times New Roman" w:eastAsia="宋体" w:cs="Times New Roman"/>
          <w:b/>
          <w:bCs/>
          <w:kern w:val="0"/>
          <w:sz w:val="24"/>
          <w:szCs w:val="20"/>
        </w:rPr>
        <w:t>必须如实填写，应全尽全</w:t>
      </w:r>
      <w:r>
        <w:rPr>
          <w:rFonts w:hint="default" w:ascii="Times New Roman" w:hAnsi="Times New Roman" w:eastAsia="宋体" w:cs="Times New Roman"/>
          <w:kern w:val="0"/>
          <w:sz w:val="24"/>
          <w:szCs w:val="20"/>
        </w:rPr>
        <w:t>；一览表最终的所有业绩</w:t>
      </w:r>
      <w:r>
        <w:rPr>
          <w:rFonts w:hint="default" w:ascii="Times New Roman" w:hAnsi="Times New Roman" w:eastAsia="宋体" w:cs="Times New Roman"/>
          <w:b/>
          <w:bCs/>
          <w:kern w:val="0"/>
          <w:sz w:val="24"/>
          <w:szCs w:val="20"/>
        </w:rPr>
        <w:t>合同总额汇总必填</w:t>
      </w:r>
      <w:r>
        <w:rPr>
          <w:rFonts w:hint="default" w:ascii="Times New Roman" w:hAnsi="Times New Roman" w:eastAsia="宋体" w:cs="Times New Roman"/>
          <w:kern w:val="0"/>
          <w:sz w:val="24"/>
          <w:szCs w:val="20"/>
        </w:rPr>
        <w:t>，此项很重要，数据将影响现场评标专家组对投标单位的业绩考评。若未提供相应业绩证明，根据技术标评分规则，将影响现场评标专家组对投标单位业绩判定打分</w:t>
      </w:r>
      <w:r>
        <w:rPr>
          <w:rFonts w:hint="default" w:ascii="Times New Roman" w:hAnsi="Times New Roman" w:eastAsia="宋体" w:cs="Times New Roman"/>
          <w:sz w:val="24"/>
          <w:szCs w:val="20"/>
        </w:rPr>
        <w:t>。</w:t>
      </w:r>
    </w:p>
    <w:p w14:paraId="01B90DAB">
      <w:pPr>
        <w:tabs>
          <w:tab w:val="left" w:pos="1578"/>
          <w:tab w:val="left" w:pos="10083"/>
        </w:tabs>
        <w:spacing w:line="500" w:lineRule="exact"/>
        <w:rPr>
          <w:rFonts w:hint="default" w:ascii="Times New Roman" w:hAnsi="Times New Roman" w:eastAsia="宋体" w:cs="Times New Roman"/>
          <w:sz w:val="24"/>
          <w:szCs w:val="20"/>
        </w:rPr>
      </w:pPr>
    </w:p>
    <w:p w14:paraId="0B62CC31">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727E19D9">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4B19016E">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161C08EC">
      <w:pPr>
        <w:rPr>
          <w:rFonts w:hint="default" w:ascii="Times New Roman" w:hAnsi="Times New Roman" w:eastAsia="宋体" w:cs="Times New Roman"/>
          <w:sz w:val="24"/>
          <w:szCs w:val="20"/>
        </w:rPr>
      </w:pPr>
      <w:r>
        <w:rPr>
          <w:rFonts w:hint="default" w:ascii="Times New Roman" w:hAnsi="Times New Roman" w:eastAsia="宋体" w:cs="Times New Roman"/>
          <w:sz w:val="24"/>
          <w:szCs w:val="20"/>
        </w:rPr>
        <w:br w:type="page"/>
      </w:r>
    </w:p>
    <w:p w14:paraId="37470C34">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附件7 设备质量承诺函</w:t>
      </w:r>
    </w:p>
    <w:p w14:paraId="336FCF11">
      <w:pPr>
        <w:spacing w:line="240" w:lineRule="exact"/>
        <w:rPr>
          <w:rFonts w:hint="default" w:ascii="Times New Roman" w:hAnsi="Times New Roman" w:eastAsia="宋体" w:cs="Times New Roman"/>
          <w:szCs w:val="20"/>
        </w:rPr>
      </w:pPr>
      <w:r>
        <w:rPr>
          <w:rFonts w:hint="default" w:ascii="Times New Roman" w:hAnsi="Times New Roman" w:eastAsia="宋体" w:cs="Times New Roman"/>
          <w:szCs w:val="20"/>
        </w:rPr>
        <w:t xml:space="preserve">                                               </w:t>
      </w:r>
    </w:p>
    <w:p w14:paraId="0DEE228F">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 xml:space="preserve">项目名称: </w:t>
      </w:r>
      <w:r>
        <w:rPr>
          <w:rFonts w:hint="default" w:ascii="Times New Roman" w:hAnsi="Times New Roman" w:eastAsia="宋体" w:cs="Times New Roman"/>
          <w:b w:val="0"/>
          <w:bCs w:val="0"/>
          <w:sz w:val="24"/>
          <w:szCs w:val="20"/>
          <w:u w:val="single"/>
        </w:rPr>
        <w:t xml:space="preserve"> </w:t>
      </w:r>
      <w:r>
        <w:rPr>
          <w:rFonts w:hint="eastAsia" w:cs="Times New Roman"/>
          <w:b w:val="0"/>
          <w:bCs w:val="0"/>
          <w:color w:val="000000"/>
          <w:sz w:val="24"/>
          <w:szCs w:val="24"/>
          <w:u w:val="single"/>
          <w:lang w:val="en-US" w:eastAsia="zh-CN"/>
        </w:rPr>
        <w:t>济南成型厂防火墙维保项目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145A6DBC">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597FB8F0">
      <w:pPr>
        <w:spacing w:line="360" w:lineRule="auto"/>
        <w:ind w:firstLine="480" w:firstLineChars="2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我代表(投标单位名称)为保证中标产品的质量特作如下承诺：</w:t>
      </w:r>
    </w:p>
    <w:p w14:paraId="281A1D13">
      <w:pPr>
        <w:spacing w:line="360" w:lineRule="auto"/>
        <w:ind w:firstLine="480" w:firstLineChars="200"/>
        <w:rPr>
          <w:rFonts w:hint="default" w:ascii="Times New Roman" w:hAnsi="Times New Roman" w:eastAsia="宋体" w:cs="Times New Roman"/>
          <w:sz w:val="24"/>
          <w:szCs w:val="20"/>
          <w:u w:val="none"/>
        </w:rPr>
      </w:pPr>
    </w:p>
    <w:p w14:paraId="731E13B0">
      <w:pPr>
        <w:spacing w:line="360" w:lineRule="auto"/>
        <w:ind w:firstLine="480" w:firstLineChars="200"/>
        <w:rPr>
          <w:rFonts w:hint="default" w:ascii="Times New Roman" w:hAnsi="Times New Roman" w:eastAsia="宋体" w:cs="Times New Roman"/>
          <w:sz w:val="24"/>
          <w:szCs w:val="20"/>
          <w:u w:val="none"/>
        </w:rPr>
      </w:pPr>
    </w:p>
    <w:p w14:paraId="5414973B">
      <w:pPr>
        <w:spacing w:line="360" w:lineRule="auto"/>
        <w:ind w:firstLine="480" w:firstLineChars="200"/>
        <w:rPr>
          <w:rFonts w:hint="default" w:ascii="Times New Roman" w:hAnsi="Times New Roman" w:eastAsia="宋体" w:cs="Times New Roman"/>
          <w:sz w:val="24"/>
          <w:szCs w:val="20"/>
          <w:u w:val="none"/>
        </w:rPr>
      </w:pPr>
    </w:p>
    <w:p w14:paraId="2467CDE4">
      <w:pPr>
        <w:spacing w:line="360" w:lineRule="auto"/>
        <w:ind w:firstLine="480" w:firstLineChars="200"/>
        <w:rPr>
          <w:rFonts w:hint="default" w:ascii="Times New Roman" w:hAnsi="Times New Roman" w:eastAsia="宋体" w:cs="Times New Roman"/>
          <w:sz w:val="24"/>
          <w:szCs w:val="20"/>
          <w:u w:val="none"/>
        </w:rPr>
      </w:pPr>
    </w:p>
    <w:p w14:paraId="4E1A63C2">
      <w:pPr>
        <w:spacing w:line="360" w:lineRule="auto"/>
        <w:ind w:firstLine="480" w:firstLineChars="200"/>
        <w:rPr>
          <w:rFonts w:hint="default" w:ascii="Times New Roman" w:hAnsi="Times New Roman" w:eastAsia="宋体" w:cs="Times New Roman"/>
          <w:sz w:val="24"/>
          <w:szCs w:val="20"/>
          <w:u w:val="none"/>
        </w:rPr>
      </w:pPr>
    </w:p>
    <w:p w14:paraId="7578E30F">
      <w:pPr>
        <w:spacing w:line="360" w:lineRule="auto"/>
        <w:ind w:firstLine="480" w:firstLineChars="200"/>
        <w:rPr>
          <w:rFonts w:hint="default" w:ascii="Times New Roman" w:hAnsi="Times New Roman" w:eastAsia="宋体" w:cs="Times New Roman"/>
          <w:sz w:val="24"/>
          <w:szCs w:val="20"/>
          <w:u w:val="none"/>
        </w:rPr>
      </w:pPr>
    </w:p>
    <w:p w14:paraId="13C425C0">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7C359072">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9630CA0">
      <w:pPr>
        <w:rPr>
          <w:rFonts w:hint="default" w:ascii="Times New Roman" w:hAnsi="Times New Roman" w:eastAsia="宋体" w:cs="Times New Roman"/>
          <w:b/>
          <w:bCs/>
          <w:color w:val="000000"/>
          <w:sz w:val="28"/>
          <w:szCs w:val="20"/>
        </w:rPr>
      </w:pPr>
    </w:p>
    <w:p w14:paraId="21695419">
      <w:pPr>
        <w:rPr>
          <w:rFonts w:hint="default" w:ascii="Times New Roman" w:hAnsi="Times New Roman" w:cs="Times New Roman"/>
        </w:rPr>
        <w:sectPr>
          <w:footerReference r:id="rId11" w:type="first"/>
          <w:footerReference r:id="rId10"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2409A8BB">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219ADD36">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4D251A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highlight w:val="none"/>
        </w:rPr>
        <w:t>项目名称：</w:t>
      </w:r>
      <w:r>
        <w:rPr>
          <w:rFonts w:hint="eastAsia" w:ascii="宋体" w:hAnsi="宋体" w:cs="Times New Roman"/>
          <w:color w:val="000000"/>
          <w:sz w:val="24"/>
          <w:szCs w:val="24"/>
          <w:highlight w:val="none"/>
          <w:u w:val="single"/>
          <w:lang w:eastAsia="zh-CN"/>
        </w:rPr>
        <w:t>济南成型厂防火墙维保项目</w:t>
      </w:r>
      <w:r>
        <w:rPr>
          <w:rFonts w:ascii="宋体" w:hAnsi="宋体" w:eastAsia="宋体" w:cs="Times New Roman"/>
          <w:color w:val="000000"/>
          <w:sz w:val="24"/>
          <w:szCs w:val="24"/>
          <w:highlight w:val="none"/>
        </w:rPr>
        <w:t xml:space="preserve">  </w:t>
      </w:r>
      <w:r>
        <w:rPr>
          <w:rFonts w:ascii="宋体" w:hAnsi="宋体" w:eastAsia="宋体" w:cs="Times New Roman"/>
          <w:color w:val="000000"/>
          <w:sz w:val="24"/>
          <w:szCs w:val="24"/>
        </w:rPr>
        <w:t xml:space="preserve">                                                </w:t>
      </w:r>
    </w:p>
    <w:tbl>
      <w:tblPr>
        <w:tblStyle w:val="4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63DA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238362C1">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27045E2">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28359252">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2A3B1581">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37B4CBCF">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2DFB84CA">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252202E4">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24D59F93">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14:paraId="32578D77">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14:paraId="5F60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5D8A88CA">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26AEA32C">
            <w:pPr>
              <w:jc w:val="center"/>
              <w:rPr>
                <w:rFonts w:hint="eastAsia" w:ascii="Times New Roman" w:hAnsi="Times New Roman" w:eastAsia="宋体" w:cs="Times New Roman"/>
                <w:b/>
                <w:szCs w:val="20"/>
                <w:lang w:eastAsia="zh-CN"/>
              </w:rPr>
            </w:pPr>
            <w:r>
              <w:rPr>
                <w:rFonts w:hint="eastAsia" w:cs="Times New Roman"/>
                <w:b/>
                <w:szCs w:val="20"/>
                <w:highlight w:val="none"/>
                <w:lang w:eastAsia="zh-CN"/>
              </w:rPr>
              <w:t>济南成型厂防火墙维保项目</w:t>
            </w:r>
          </w:p>
        </w:tc>
        <w:tc>
          <w:tcPr>
            <w:tcW w:w="848" w:type="dxa"/>
            <w:vAlign w:val="center"/>
          </w:tcPr>
          <w:p w14:paraId="14B69725">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2270" w:type="dxa"/>
            <w:vAlign w:val="center"/>
          </w:tcPr>
          <w:p w14:paraId="3BD116D8">
            <w:pPr>
              <w:jc w:val="center"/>
              <w:rPr>
                <w:rFonts w:ascii="等线" w:hAnsi="等线" w:eastAsia="等线" w:cs="Times New Roman"/>
                <w:b/>
                <w:szCs w:val="20"/>
              </w:rPr>
            </w:pPr>
            <w:r>
              <w:rPr>
                <w:rFonts w:hint="eastAsia" w:ascii="等线" w:hAnsi="等线" w:eastAsia="等线" w:cs="Times New Roman"/>
                <w:b/>
                <w:szCs w:val="20"/>
              </w:rPr>
              <w:t>不含税价：</w:t>
            </w:r>
          </w:p>
          <w:p w14:paraId="5F664358">
            <w:pPr>
              <w:jc w:val="center"/>
              <w:rPr>
                <w:rFonts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71326FDE">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36FA7CE1">
            <w:pPr>
              <w:jc w:val="center"/>
              <w:rPr>
                <w:rFonts w:ascii="Times New Roman" w:hAnsi="Times New Roman" w:eastAsia="宋体" w:cs="Times New Roman"/>
                <w:b/>
                <w:szCs w:val="20"/>
              </w:rPr>
            </w:pPr>
          </w:p>
        </w:tc>
        <w:tc>
          <w:tcPr>
            <w:tcW w:w="1243" w:type="dxa"/>
            <w:vAlign w:val="center"/>
          </w:tcPr>
          <w:p w14:paraId="42958680">
            <w:pPr>
              <w:jc w:val="center"/>
              <w:rPr>
                <w:rFonts w:ascii="Times New Roman" w:hAnsi="Times New Roman" w:eastAsia="宋体" w:cs="Times New Roman"/>
                <w:b/>
                <w:szCs w:val="20"/>
              </w:rPr>
            </w:pPr>
          </w:p>
        </w:tc>
        <w:tc>
          <w:tcPr>
            <w:tcW w:w="705" w:type="dxa"/>
            <w:vAlign w:val="center"/>
          </w:tcPr>
          <w:p w14:paraId="7D55B044">
            <w:pPr>
              <w:jc w:val="center"/>
              <w:rPr>
                <w:rFonts w:ascii="Times New Roman" w:hAnsi="Times New Roman" w:eastAsia="宋体" w:cs="Times New Roman"/>
                <w:b/>
                <w:szCs w:val="20"/>
              </w:rPr>
            </w:pPr>
          </w:p>
        </w:tc>
        <w:tc>
          <w:tcPr>
            <w:tcW w:w="699" w:type="dxa"/>
            <w:vAlign w:val="center"/>
          </w:tcPr>
          <w:p w14:paraId="5B5823C0">
            <w:pPr>
              <w:jc w:val="center"/>
              <w:rPr>
                <w:rFonts w:ascii="Times New Roman" w:hAnsi="Times New Roman" w:eastAsia="宋体" w:cs="Times New Roman"/>
                <w:b/>
                <w:szCs w:val="20"/>
              </w:rPr>
            </w:pPr>
          </w:p>
        </w:tc>
      </w:tr>
    </w:tbl>
    <w:p w14:paraId="11E042C0">
      <w:pPr>
        <w:rPr>
          <w:rFonts w:ascii="宋体" w:hAnsi="Arial" w:eastAsia="宋体" w:cs="Times New Roman"/>
          <w:sz w:val="24"/>
          <w:szCs w:val="24"/>
        </w:rPr>
      </w:pPr>
    </w:p>
    <w:p w14:paraId="636D71B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54FA11B8">
      <w:pPr>
        <w:numPr>
          <w:ilvl w:val="0"/>
          <w:numId w:val="10"/>
        </w:numPr>
        <w:spacing w:line="520" w:lineRule="exact"/>
        <w:rPr>
          <w:rFonts w:hint="eastAsia" w:ascii="宋体" w:hAnsi="宋体" w:eastAsia="宋体" w:cs="Times New Roman"/>
          <w:b/>
          <w:bCs/>
          <w:szCs w:val="21"/>
        </w:rPr>
      </w:pPr>
      <w:r>
        <w:rPr>
          <w:rFonts w:hint="eastAsia" w:ascii="宋体" w:hAnsi="宋体" w:eastAsia="宋体" w:cs="Times New Roman"/>
          <w:b/>
          <w:bCs/>
          <w:szCs w:val="21"/>
        </w:rPr>
        <w:t>此表中的报价必须与相应的报价明细表中的报价一致。</w:t>
      </w:r>
    </w:p>
    <w:p w14:paraId="2F2C0DC4">
      <w:pPr>
        <w:numPr>
          <w:ilvl w:val="0"/>
          <w:numId w:val="10"/>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rPr>
        <w:t>需写明含税价、不含税价格、税率。</w:t>
      </w:r>
    </w:p>
    <w:p w14:paraId="5EBF57B7">
      <w:pPr>
        <w:numPr>
          <w:ilvl w:val="0"/>
          <w:numId w:val="10"/>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投标总价大写为必填项，如发生大小写不一致，以大写为准。</w:t>
      </w:r>
    </w:p>
    <w:p w14:paraId="68E7C59B">
      <w:pPr>
        <w:numPr>
          <w:ilvl w:val="0"/>
          <w:numId w:val="10"/>
        </w:num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投标总价包括全部（全新）产品价、表面处理费用、运杂费（包括现场卸车费）、设计、制造、安装、调试（含现场调试）、包装运输费、验收、技术及售后服务费、技术资料费、备品备件费等所有费用的总和。</w:t>
      </w:r>
    </w:p>
    <w:p w14:paraId="013C6A40">
      <w:pPr>
        <w:pStyle w:val="24"/>
        <w:rPr>
          <w:rFonts w:hAnsi="宋体" w:eastAsia="宋体" w:cs="Times New Roman"/>
          <w:b/>
          <w:bCs/>
          <w:szCs w:val="21"/>
        </w:rPr>
      </w:pPr>
    </w:p>
    <w:p w14:paraId="1C03697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9F1B606">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8E0DC12">
      <w:pPr>
        <w:spacing w:line="660" w:lineRule="exact"/>
        <w:rPr>
          <w:rFonts w:hint="eastAsia" w:ascii="宋体" w:hAnsi="宋体"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2C74F0A">
      <w:pPr>
        <w:pStyle w:val="24"/>
        <w:rPr>
          <w:rFonts w:hint="eastAsia" w:ascii="宋体" w:hAnsi="宋体" w:eastAsia="宋体" w:cs="Times New Roman"/>
          <w:sz w:val="24"/>
          <w:szCs w:val="20"/>
        </w:rPr>
        <w:sectPr>
          <w:pgSz w:w="11906" w:h="16838"/>
          <w:pgMar w:top="1588" w:right="1418" w:bottom="1134" w:left="1418" w:header="851" w:footer="992" w:gutter="0"/>
          <w:cols w:space="720" w:num="1"/>
          <w:titlePg/>
          <w:docGrid w:type="lines" w:linePitch="312" w:charSpace="0"/>
        </w:sectPr>
      </w:pPr>
    </w:p>
    <w:p w14:paraId="5ADFADA3">
      <w:pPr>
        <w:pStyle w:val="4"/>
        <w:spacing w:after="0" w:line="240" w:lineRule="auto"/>
        <w:jc w:val="left"/>
        <w:rPr>
          <w:rFonts w:hint="eastAsia" w:ascii="宋体" w:hAnsi="宋体" w:eastAsia="宋体" w:cs="宋体"/>
          <w:spacing w:val="8"/>
          <w:sz w:val="24"/>
          <w:szCs w:val="24"/>
          <w:lang w:eastAsia="zh-CN"/>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16D13513">
      <w:pPr>
        <w:pStyle w:val="24"/>
        <w:jc w:val="center"/>
        <w:rPr>
          <w:rFonts w:hint="eastAsia" w:ascii="宋体" w:hAnsi="宋体" w:eastAsia="宋体" w:cs="Times New Roman"/>
          <w:sz w:val="24"/>
          <w:szCs w:val="20"/>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382BA934">
      <w:pPr>
        <w:pStyle w:val="24"/>
        <w:rPr>
          <w:rFonts w:hint="eastAsia" w:ascii="宋体" w:hAnsi="宋体" w:eastAsia="宋体" w:cs="Times New Roman"/>
          <w:sz w:val="24"/>
          <w:szCs w:val="20"/>
        </w:rPr>
      </w:pPr>
    </w:p>
    <w:tbl>
      <w:tblPr>
        <w:tblStyle w:val="48"/>
        <w:tblW w:w="53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401"/>
        <w:gridCol w:w="1443"/>
        <w:gridCol w:w="823"/>
        <w:gridCol w:w="811"/>
        <w:gridCol w:w="1488"/>
        <w:gridCol w:w="1936"/>
      </w:tblGrid>
      <w:tr w14:paraId="4A64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486" w:type="pct"/>
            <w:vAlign w:val="center"/>
          </w:tcPr>
          <w:p w14:paraId="110049ED">
            <w:pPr>
              <w:pStyle w:val="19"/>
              <w:bidi w:val="0"/>
              <w:jc w:val="center"/>
              <w:rPr>
                <w:rFonts w:hint="eastAsia"/>
              </w:rPr>
            </w:pPr>
            <w:r>
              <w:rPr>
                <w:rFonts w:hint="eastAsia"/>
              </w:rPr>
              <w:t>序号</w:t>
            </w:r>
          </w:p>
        </w:tc>
        <w:tc>
          <w:tcPr>
            <w:tcW w:w="1217" w:type="pct"/>
            <w:vAlign w:val="center"/>
          </w:tcPr>
          <w:p w14:paraId="174922BD">
            <w:pPr>
              <w:pStyle w:val="19"/>
              <w:bidi w:val="0"/>
              <w:jc w:val="center"/>
              <w:rPr>
                <w:rFonts w:hint="eastAsia"/>
              </w:rPr>
            </w:pPr>
            <w:r>
              <w:rPr>
                <w:rFonts w:hint="eastAsia"/>
              </w:rPr>
              <w:t>名称</w:t>
            </w:r>
          </w:p>
        </w:tc>
        <w:tc>
          <w:tcPr>
            <w:tcW w:w="731" w:type="pct"/>
            <w:vAlign w:val="center"/>
          </w:tcPr>
          <w:p w14:paraId="520ED97A">
            <w:pPr>
              <w:pStyle w:val="19"/>
              <w:bidi w:val="0"/>
              <w:jc w:val="center"/>
              <w:rPr>
                <w:rFonts w:hint="default"/>
                <w:lang w:val="en-US" w:eastAsia="zh-CN"/>
              </w:rPr>
            </w:pPr>
            <w:r>
              <w:rPr>
                <w:rFonts w:hint="eastAsia"/>
                <w:lang w:val="en-US" w:eastAsia="zh-CN"/>
              </w:rPr>
              <w:t>未税单价（元）</w:t>
            </w:r>
          </w:p>
        </w:tc>
        <w:tc>
          <w:tcPr>
            <w:tcW w:w="417" w:type="pct"/>
            <w:vAlign w:val="center"/>
          </w:tcPr>
          <w:p w14:paraId="48F129CC">
            <w:pPr>
              <w:pStyle w:val="19"/>
              <w:bidi w:val="0"/>
              <w:jc w:val="center"/>
              <w:rPr>
                <w:rFonts w:hint="eastAsia"/>
              </w:rPr>
            </w:pPr>
            <w:r>
              <w:rPr>
                <w:rFonts w:hint="eastAsia"/>
              </w:rPr>
              <w:t>单位</w:t>
            </w:r>
          </w:p>
        </w:tc>
        <w:tc>
          <w:tcPr>
            <w:tcW w:w="411" w:type="pct"/>
            <w:vAlign w:val="center"/>
          </w:tcPr>
          <w:p w14:paraId="2A79FCDA">
            <w:pPr>
              <w:pStyle w:val="19"/>
              <w:bidi w:val="0"/>
              <w:jc w:val="center"/>
              <w:rPr>
                <w:rFonts w:hint="eastAsia"/>
              </w:rPr>
            </w:pPr>
            <w:r>
              <w:rPr>
                <w:rFonts w:hint="eastAsia"/>
              </w:rPr>
              <w:t>数量</w:t>
            </w:r>
          </w:p>
        </w:tc>
        <w:tc>
          <w:tcPr>
            <w:tcW w:w="754" w:type="pct"/>
            <w:vAlign w:val="center"/>
          </w:tcPr>
          <w:p w14:paraId="51F599EB">
            <w:pPr>
              <w:pStyle w:val="19"/>
              <w:bidi w:val="0"/>
              <w:jc w:val="center"/>
              <w:rPr>
                <w:rFonts w:hint="eastAsia"/>
              </w:rPr>
            </w:pPr>
            <w:r>
              <w:rPr>
                <w:rFonts w:hint="eastAsia"/>
                <w:lang w:val="en-US" w:eastAsia="zh-CN"/>
              </w:rPr>
              <w:t>未税总价（元）</w:t>
            </w:r>
          </w:p>
        </w:tc>
        <w:tc>
          <w:tcPr>
            <w:tcW w:w="981" w:type="pct"/>
            <w:vAlign w:val="center"/>
          </w:tcPr>
          <w:p w14:paraId="7FE9C30E">
            <w:pPr>
              <w:pStyle w:val="19"/>
              <w:bidi w:val="0"/>
              <w:jc w:val="center"/>
              <w:rPr>
                <w:rFonts w:hint="eastAsia"/>
              </w:rPr>
            </w:pPr>
            <w:r>
              <w:rPr>
                <w:rFonts w:hint="eastAsia"/>
              </w:rPr>
              <w:t>备注</w:t>
            </w:r>
          </w:p>
        </w:tc>
      </w:tr>
      <w:tr w14:paraId="0B51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02BD029">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17" w:type="pct"/>
            <w:vAlign w:val="center"/>
          </w:tcPr>
          <w:p w14:paraId="3644D351">
            <w:pPr>
              <w:pStyle w:val="19"/>
              <w:spacing w:before="48" w:beforeLines="20" w:after="48" w:afterLines="20"/>
              <w:rPr>
                <w:rFonts w:hint="eastAsia" w:asciiTheme="minorEastAsia" w:hAnsiTheme="minorEastAsia" w:eastAsiaTheme="minorEastAsia" w:cstheme="minorEastAsia"/>
                <w:color w:val="000000"/>
                <w:kern w:val="0"/>
                <w:sz w:val="24"/>
                <w:szCs w:val="24"/>
                <w:highlight w:val="none"/>
                <w:lang w:val="en-US" w:eastAsia="zh-CN" w:bidi="ar"/>
              </w:rPr>
            </w:pPr>
          </w:p>
        </w:tc>
        <w:tc>
          <w:tcPr>
            <w:tcW w:w="731" w:type="pct"/>
            <w:vAlign w:val="center"/>
          </w:tcPr>
          <w:p w14:paraId="5A11F85D">
            <w:pPr>
              <w:pStyle w:val="19"/>
              <w:spacing w:before="48" w:beforeLines="20" w:after="48" w:afterLines="20"/>
              <w:rPr>
                <w:rFonts w:hint="eastAsia" w:asciiTheme="minorEastAsia" w:hAnsiTheme="minorEastAsia" w:eastAsiaTheme="minorEastAsia" w:cstheme="minorEastAsia"/>
                <w:color w:val="000000"/>
                <w:kern w:val="0"/>
                <w:sz w:val="24"/>
                <w:szCs w:val="24"/>
                <w:highlight w:val="none"/>
                <w:lang w:val="en-US" w:eastAsia="zh-CN" w:bidi="ar"/>
              </w:rPr>
            </w:pPr>
          </w:p>
        </w:tc>
        <w:tc>
          <w:tcPr>
            <w:tcW w:w="417" w:type="pct"/>
            <w:vAlign w:val="center"/>
          </w:tcPr>
          <w:p w14:paraId="0D84AE0E">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vAlign w:val="center"/>
          </w:tcPr>
          <w:p w14:paraId="3C213419">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754" w:type="pct"/>
            <w:shd w:val="clear" w:color="auto" w:fill="auto"/>
            <w:vAlign w:val="center"/>
          </w:tcPr>
          <w:p w14:paraId="127E343B">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500605EF">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highlight w:val="none"/>
                <w:lang w:val="en-US" w:eastAsia="zh-CN"/>
              </w:rPr>
            </w:pPr>
          </w:p>
        </w:tc>
      </w:tr>
      <w:tr w14:paraId="51BB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2E1E6045">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217" w:type="pct"/>
            <w:vAlign w:val="center"/>
          </w:tcPr>
          <w:p w14:paraId="0D098964">
            <w:pPr>
              <w:pStyle w:val="19"/>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vAlign w:val="center"/>
          </w:tcPr>
          <w:p w14:paraId="3C6D6DFD">
            <w:pPr>
              <w:pStyle w:val="19"/>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vAlign w:val="center"/>
          </w:tcPr>
          <w:p w14:paraId="71F911E0">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vAlign w:val="center"/>
          </w:tcPr>
          <w:p w14:paraId="6BA8155B">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754" w:type="pct"/>
            <w:shd w:val="clear" w:color="auto" w:fill="auto"/>
            <w:vAlign w:val="center"/>
          </w:tcPr>
          <w:p w14:paraId="22D2B8B2">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265C4976">
            <w:pPr>
              <w:keepNext w:val="0"/>
              <w:keepLines w:val="0"/>
              <w:pageBreakBefore w:val="0"/>
              <w:kinsoku/>
              <w:wordWrap/>
              <w:overflowPunct/>
              <w:topLinePunct w:val="0"/>
              <w:autoSpaceDE/>
              <w:autoSpaceDN/>
              <w:bidi w:val="0"/>
              <w:adjustRightInd/>
              <w:spacing w:line="560" w:lineRule="exact"/>
              <w:jc w:val="both"/>
              <w:textAlignment w:val="auto"/>
              <w:rPr>
                <w:rFonts w:hint="eastAsia" w:asciiTheme="minorEastAsia" w:hAnsiTheme="minorEastAsia" w:eastAsiaTheme="minorEastAsia" w:cstheme="minorEastAsia"/>
                <w:sz w:val="24"/>
                <w:szCs w:val="24"/>
                <w:lang w:val="en-US" w:eastAsia="zh-CN"/>
              </w:rPr>
            </w:pPr>
          </w:p>
        </w:tc>
      </w:tr>
      <w:tr w14:paraId="1862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29691F10">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1217" w:type="pct"/>
            <w:vAlign w:val="center"/>
          </w:tcPr>
          <w:p w14:paraId="4D9D0B40">
            <w:pPr>
              <w:pStyle w:val="19"/>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4992DDB2">
            <w:pPr>
              <w:pStyle w:val="19"/>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19B8879F">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675C616D">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1AD0D30B">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3480A6C5">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1D84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5560662">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1217" w:type="pct"/>
            <w:vAlign w:val="center"/>
          </w:tcPr>
          <w:p w14:paraId="264C20A0">
            <w:pPr>
              <w:pStyle w:val="19"/>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4177ACA9">
            <w:pPr>
              <w:pStyle w:val="19"/>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721522BA">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1FFE6DB7">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6ECB555F">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4A06489D">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6260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A45F2E3">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1217" w:type="pct"/>
            <w:vAlign w:val="center"/>
          </w:tcPr>
          <w:p w14:paraId="31020D5F">
            <w:pPr>
              <w:pStyle w:val="19"/>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147ADF91">
            <w:pPr>
              <w:pStyle w:val="19"/>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40405D84">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6D6FC797">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371AE541">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vMerge w:val="restart"/>
            <w:shd w:val="clear" w:color="auto" w:fill="auto"/>
            <w:vAlign w:val="center"/>
          </w:tcPr>
          <w:p w14:paraId="763B084E">
            <w:pPr>
              <w:keepNext w:val="0"/>
              <w:keepLines w:val="0"/>
              <w:pageBreakBefore w:val="0"/>
              <w:kinsoku/>
              <w:wordWrap/>
              <w:overflowPunct/>
              <w:topLinePunct w:val="0"/>
              <w:autoSpaceDE/>
              <w:autoSpaceDN/>
              <w:bidi w:val="0"/>
              <w:adjustRightInd/>
              <w:spacing w:line="560" w:lineRule="exact"/>
              <w:jc w:val="both"/>
              <w:textAlignment w:val="auto"/>
              <w:rPr>
                <w:rFonts w:hint="eastAsia" w:asciiTheme="minorEastAsia" w:hAnsiTheme="minorEastAsia" w:eastAsiaTheme="minorEastAsia" w:cstheme="minorEastAsia"/>
                <w:sz w:val="24"/>
                <w:szCs w:val="24"/>
                <w:lang w:val="en-US" w:eastAsia="zh-CN"/>
              </w:rPr>
            </w:pPr>
          </w:p>
        </w:tc>
      </w:tr>
      <w:tr w14:paraId="35B6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9692C94">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w:t>
            </w:r>
          </w:p>
        </w:tc>
        <w:tc>
          <w:tcPr>
            <w:tcW w:w="1217" w:type="pct"/>
            <w:vAlign w:val="center"/>
          </w:tcPr>
          <w:p w14:paraId="0C826C12">
            <w:pPr>
              <w:pStyle w:val="19"/>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623E9176">
            <w:pPr>
              <w:pStyle w:val="19"/>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62C83394">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713CBE3B">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45F0AD22">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vMerge w:val="continue"/>
            <w:shd w:val="clear" w:color="auto" w:fill="auto"/>
            <w:vAlign w:val="center"/>
          </w:tcPr>
          <w:p w14:paraId="30D6ADBB">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4D83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21498D9">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17" w:type="pct"/>
            <w:vAlign w:val="center"/>
          </w:tcPr>
          <w:p w14:paraId="0813632E">
            <w:pPr>
              <w:pStyle w:val="19"/>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7C7BBACC">
            <w:pPr>
              <w:pStyle w:val="19"/>
              <w:spacing w:before="48" w:beforeLines="20" w:after="48" w:afterLines="20"/>
              <w:rPr>
                <w:rFonts w:hint="eastAsia" w:asciiTheme="minorEastAsia" w:hAnsiTheme="minorEastAsia" w:eastAsiaTheme="minorEastAsia" w:cstheme="minorEastAsia"/>
                <w:sz w:val="24"/>
                <w:szCs w:val="24"/>
                <w:lang w:val="en-US" w:eastAsia="zh-CN"/>
              </w:rPr>
            </w:pPr>
          </w:p>
        </w:tc>
        <w:tc>
          <w:tcPr>
            <w:tcW w:w="417" w:type="pct"/>
            <w:shd w:val="clear" w:color="auto" w:fill="auto"/>
            <w:vAlign w:val="center"/>
          </w:tcPr>
          <w:p w14:paraId="260ADC96">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38680EB6">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292F93B4">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2AF25CAF">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7477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0552C454">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w:t>
            </w:r>
          </w:p>
        </w:tc>
        <w:tc>
          <w:tcPr>
            <w:tcW w:w="1217" w:type="pct"/>
            <w:vAlign w:val="center"/>
          </w:tcPr>
          <w:p w14:paraId="33D5F39E">
            <w:pPr>
              <w:pStyle w:val="19"/>
              <w:spacing w:before="48" w:beforeLines="20" w:after="48" w:afterLines="20"/>
              <w:rPr>
                <w:rFonts w:hint="eastAsia" w:asciiTheme="minorEastAsia" w:hAnsiTheme="minorEastAsia" w:eastAsiaTheme="minorEastAsia" w:cstheme="minorEastAsia"/>
                <w:color w:val="000000"/>
                <w:kern w:val="0"/>
                <w:sz w:val="24"/>
                <w:szCs w:val="24"/>
                <w:highlight w:val="yellow"/>
                <w:lang w:val="en-US" w:eastAsia="zh-CN" w:bidi="ar"/>
              </w:rPr>
            </w:pPr>
          </w:p>
        </w:tc>
        <w:tc>
          <w:tcPr>
            <w:tcW w:w="731" w:type="pct"/>
            <w:shd w:val="clear" w:color="auto" w:fill="auto"/>
            <w:vAlign w:val="center"/>
          </w:tcPr>
          <w:p w14:paraId="58EE216F">
            <w:pPr>
              <w:pStyle w:val="19"/>
              <w:spacing w:before="48" w:beforeLines="20" w:after="48" w:afterLines="20"/>
              <w:rPr>
                <w:rFonts w:hint="eastAsia" w:asciiTheme="minorEastAsia" w:hAnsiTheme="minorEastAsia" w:eastAsiaTheme="minorEastAsia" w:cstheme="minorEastAsia"/>
                <w:color w:val="000000"/>
                <w:kern w:val="0"/>
                <w:sz w:val="24"/>
                <w:szCs w:val="24"/>
                <w:highlight w:val="none"/>
                <w:lang w:val="en-US" w:eastAsia="zh-CN" w:bidi="ar"/>
              </w:rPr>
            </w:pPr>
          </w:p>
        </w:tc>
        <w:tc>
          <w:tcPr>
            <w:tcW w:w="417" w:type="pct"/>
            <w:shd w:val="clear" w:color="auto" w:fill="auto"/>
            <w:vAlign w:val="center"/>
          </w:tcPr>
          <w:p w14:paraId="4462E74C">
            <w:pPr>
              <w:keepNext w:val="0"/>
              <w:keepLines w:val="0"/>
              <w:pageBreakBefore w:val="0"/>
              <w:kinsoku/>
              <w:wordWrap/>
              <w:overflowPunct/>
              <w:topLinePunct w:val="0"/>
              <w:autoSpaceDE/>
              <w:autoSpaceDN/>
              <w:bidi w:val="0"/>
              <w:adjustRightInd/>
              <w:spacing w:line="560" w:lineRule="exact"/>
              <w:jc w:val="center"/>
              <w:textAlignment w:val="auto"/>
              <w:rPr>
                <w:rFonts w:hint="eastAsia" w:asciiTheme="minorEastAsia" w:hAnsiTheme="minorEastAsia" w:eastAsiaTheme="minorEastAsia" w:cstheme="minorEastAsia"/>
                <w:kern w:val="2"/>
                <w:sz w:val="24"/>
                <w:szCs w:val="24"/>
                <w:highlight w:val="none"/>
                <w:lang w:val="en-US" w:eastAsia="zh-CN" w:bidi="ar-SA"/>
              </w:rPr>
            </w:pPr>
          </w:p>
        </w:tc>
        <w:tc>
          <w:tcPr>
            <w:tcW w:w="411" w:type="pct"/>
            <w:shd w:val="clear" w:color="auto" w:fill="auto"/>
            <w:vAlign w:val="center"/>
          </w:tcPr>
          <w:p w14:paraId="6492A5E1">
            <w:pPr>
              <w:spacing w:line="0" w:lineRule="atLeast"/>
              <w:jc w:val="center"/>
              <w:rPr>
                <w:rFonts w:hint="eastAsia" w:asciiTheme="minorEastAsia" w:hAnsiTheme="minorEastAsia" w:eastAsiaTheme="minorEastAsia" w:cstheme="minorEastAsia"/>
                <w:kern w:val="2"/>
                <w:sz w:val="24"/>
                <w:szCs w:val="24"/>
                <w:highlight w:val="none"/>
                <w:lang w:val="en-US" w:eastAsia="zh-CN" w:bidi="ar-SA"/>
              </w:rPr>
            </w:pPr>
          </w:p>
        </w:tc>
        <w:tc>
          <w:tcPr>
            <w:tcW w:w="754" w:type="pct"/>
            <w:shd w:val="clear" w:color="auto" w:fill="auto"/>
            <w:vAlign w:val="center"/>
          </w:tcPr>
          <w:p w14:paraId="5B1DAF49">
            <w:pPr>
              <w:spacing w:line="0" w:lineRule="atLeast"/>
              <w:jc w:val="center"/>
              <w:rPr>
                <w:rFonts w:hint="eastAsia" w:asciiTheme="minorEastAsia" w:hAnsiTheme="minorEastAsia" w:eastAsiaTheme="minorEastAsia" w:cstheme="minorEastAsia"/>
                <w:sz w:val="24"/>
                <w:szCs w:val="24"/>
                <w:highlight w:val="none"/>
                <w:lang w:val="en-US" w:eastAsia="zh-CN"/>
              </w:rPr>
            </w:pPr>
          </w:p>
        </w:tc>
        <w:tc>
          <w:tcPr>
            <w:tcW w:w="981" w:type="pct"/>
            <w:shd w:val="clear" w:color="auto" w:fill="auto"/>
            <w:vAlign w:val="center"/>
          </w:tcPr>
          <w:p w14:paraId="23317991">
            <w:pPr>
              <w:keepNext w:val="0"/>
              <w:keepLines w:val="0"/>
              <w:pageBreakBefore w:val="0"/>
              <w:kinsoku/>
              <w:wordWrap/>
              <w:overflowPunct/>
              <w:topLinePunct w:val="0"/>
              <w:autoSpaceDE/>
              <w:autoSpaceDN/>
              <w:bidi w:val="0"/>
              <w:adjustRightInd/>
              <w:spacing w:line="560" w:lineRule="exact"/>
              <w:ind w:firstLine="480" w:firstLineChars="200"/>
              <w:jc w:val="center"/>
              <w:textAlignment w:val="auto"/>
              <w:rPr>
                <w:rFonts w:hint="eastAsia" w:asciiTheme="minorEastAsia" w:hAnsiTheme="minorEastAsia" w:eastAsiaTheme="minorEastAsia" w:cstheme="minorEastAsia"/>
                <w:sz w:val="24"/>
                <w:szCs w:val="24"/>
                <w:lang w:val="en-US" w:eastAsia="zh-CN"/>
              </w:rPr>
            </w:pPr>
          </w:p>
        </w:tc>
      </w:tr>
      <w:tr w14:paraId="6A5B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C6F400D">
            <w:pPr>
              <w:spacing w:line="360" w:lineRule="auto"/>
              <w:jc w:val="center"/>
              <w:rPr>
                <w:rFonts w:hint="eastAsia" w:asciiTheme="minorEastAsia" w:hAnsiTheme="minorEastAsia" w:eastAsiaTheme="minorEastAsia" w:cstheme="minorEastAsia"/>
                <w:sz w:val="24"/>
                <w:szCs w:val="24"/>
                <w:lang w:val="en-US" w:eastAsia="zh-CN"/>
              </w:rPr>
            </w:pPr>
          </w:p>
        </w:tc>
        <w:tc>
          <w:tcPr>
            <w:tcW w:w="1217" w:type="pct"/>
            <w:vAlign w:val="center"/>
          </w:tcPr>
          <w:p w14:paraId="3508E92D">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投标方认为必须配备的其他内容</w:t>
            </w:r>
          </w:p>
        </w:tc>
        <w:tc>
          <w:tcPr>
            <w:tcW w:w="731" w:type="pct"/>
            <w:tcBorders>
              <w:top w:val="single" w:color="auto" w:sz="4" w:space="0"/>
              <w:bottom w:val="single" w:color="auto" w:sz="4" w:space="0"/>
            </w:tcBorders>
            <w:vAlign w:val="center"/>
          </w:tcPr>
          <w:p w14:paraId="0739D965">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1E95A9AF">
            <w:pPr>
              <w:widowControl/>
              <w:spacing w:line="0" w:lineRule="atLeast"/>
              <w:jc w:val="center"/>
              <w:textAlignment w:val="center"/>
              <w:rPr>
                <w:rFonts w:hint="eastAsia" w:asciiTheme="minorEastAsia" w:hAnsiTheme="minorEastAsia" w:eastAsiaTheme="minorEastAsia" w:cstheme="minorEastAsia"/>
                <w:color w:val="000000"/>
                <w:kern w:val="0"/>
                <w:sz w:val="24"/>
                <w:szCs w:val="24"/>
                <w:lang w:val="en-US" w:eastAsia="zh-CN" w:bidi="ar"/>
              </w:rPr>
            </w:pPr>
          </w:p>
        </w:tc>
        <w:tc>
          <w:tcPr>
            <w:tcW w:w="411" w:type="pct"/>
            <w:vAlign w:val="center"/>
          </w:tcPr>
          <w:p w14:paraId="49F02E72">
            <w:pPr>
              <w:widowControl/>
              <w:spacing w:line="0" w:lineRule="atLeast"/>
              <w:jc w:val="center"/>
              <w:textAlignment w:val="center"/>
              <w:rPr>
                <w:rFonts w:hint="eastAsia" w:asciiTheme="minorEastAsia" w:hAnsiTheme="minorEastAsia" w:eastAsiaTheme="minorEastAsia" w:cstheme="minorEastAsia"/>
                <w:color w:val="000000"/>
                <w:kern w:val="0"/>
                <w:sz w:val="24"/>
                <w:szCs w:val="24"/>
                <w:lang w:val="en-US" w:eastAsia="zh-CN" w:bidi="ar"/>
              </w:rPr>
            </w:pPr>
          </w:p>
        </w:tc>
        <w:tc>
          <w:tcPr>
            <w:tcW w:w="754" w:type="pct"/>
            <w:vAlign w:val="center"/>
          </w:tcPr>
          <w:p w14:paraId="48A7A8F3">
            <w:pPr>
              <w:widowControl/>
              <w:spacing w:line="0" w:lineRule="atLeast"/>
              <w:jc w:val="center"/>
              <w:textAlignment w:val="center"/>
              <w:rPr>
                <w:rFonts w:hint="eastAsia" w:asciiTheme="minorEastAsia" w:hAnsiTheme="minorEastAsia" w:eastAsiaTheme="minorEastAsia" w:cstheme="minorEastAsia"/>
                <w:color w:val="000000"/>
                <w:kern w:val="0"/>
                <w:sz w:val="24"/>
                <w:szCs w:val="24"/>
                <w:lang w:val="en-US" w:eastAsia="zh-CN" w:bidi="ar"/>
              </w:rPr>
            </w:pPr>
          </w:p>
        </w:tc>
        <w:tc>
          <w:tcPr>
            <w:tcW w:w="981" w:type="pct"/>
            <w:vAlign w:val="center"/>
          </w:tcPr>
          <w:p w14:paraId="788BF8B3">
            <w:pPr>
              <w:spacing w:line="360" w:lineRule="exact"/>
              <w:jc w:val="left"/>
              <w:rPr>
                <w:rFonts w:hint="eastAsia" w:asciiTheme="minorEastAsia" w:hAnsiTheme="minorEastAsia" w:eastAsiaTheme="minorEastAsia" w:cstheme="minorEastAsia"/>
                <w:sz w:val="24"/>
                <w:szCs w:val="24"/>
              </w:rPr>
            </w:pPr>
          </w:p>
        </w:tc>
      </w:tr>
      <w:tr w14:paraId="7049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35" w:type="pct"/>
            <w:gridSpan w:val="3"/>
            <w:vAlign w:val="center"/>
          </w:tcPr>
          <w:p w14:paraId="28BC3EBD">
            <w:pPr>
              <w:widowControl/>
              <w:spacing w:line="0" w:lineRule="atLeast"/>
              <w:jc w:val="center"/>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未税合计</w:t>
            </w:r>
          </w:p>
        </w:tc>
        <w:tc>
          <w:tcPr>
            <w:tcW w:w="2564" w:type="pct"/>
            <w:gridSpan w:val="4"/>
            <w:tcBorders>
              <w:top w:val="single" w:color="auto" w:sz="4" w:space="0"/>
            </w:tcBorders>
            <w:vAlign w:val="center"/>
          </w:tcPr>
          <w:p w14:paraId="7E5F4052">
            <w:pPr>
              <w:spacing w:line="360" w:lineRule="exact"/>
              <w:jc w:val="center"/>
              <w:rPr>
                <w:rFonts w:hint="eastAsia" w:asciiTheme="minorEastAsia" w:hAnsiTheme="minorEastAsia" w:eastAsiaTheme="minorEastAsia" w:cstheme="minorEastAsia"/>
                <w:sz w:val="24"/>
                <w:szCs w:val="24"/>
              </w:rPr>
            </w:pPr>
          </w:p>
        </w:tc>
      </w:tr>
      <w:tr w14:paraId="10E6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35" w:type="pct"/>
            <w:gridSpan w:val="3"/>
            <w:vAlign w:val="center"/>
          </w:tcPr>
          <w:p w14:paraId="49286C9A">
            <w:pPr>
              <w:widowControl/>
              <w:spacing w:line="0" w:lineRule="atLeast"/>
              <w:jc w:val="center"/>
              <w:textAlignment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含税合计（税率</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w:t>
            </w:r>
          </w:p>
        </w:tc>
        <w:tc>
          <w:tcPr>
            <w:tcW w:w="2564" w:type="pct"/>
            <w:gridSpan w:val="4"/>
            <w:tcBorders>
              <w:top w:val="single" w:color="auto" w:sz="4" w:space="0"/>
            </w:tcBorders>
            <w:vAlign w:val="center"/>
          </w:tcPr>
          <w:p w14:paraId="35B81226">
            <w:pPr>
              <w:spacing w:line="360" w:lineRule="exact"/>
              <w:jc w:val="center"/>
              <w:rPr>
                <w:rFonts w:hint="eastAsia" w:asciiTheme="minorEastAsia" w:hAnsiTheme="minorEastAsia" w:eastAsiaTheme="minorEastAsia" w:cstheme="minorEastAsia"/>
                <w:sz w:val="24"/>
                <w:szCs w:val="24"/>
              </w:rPr>
            </w:pPr>
          </w:p>
        </w:tc>
      </w:tr>
    </w:tbl>
    <w:p w14:paraId="6DD8C81E">
      <w:pPr>
        <w:spacing w:before="58" w:line="219" w:lineRule="auto"/>
        <w:ind w:left="8"/>
        <w:rPr>
          <w:rFonts w:ascii="宋体" w:hAnsi="宋体" w:eastAsia="宋体" w:cs="宋体"/>
          <w:spacing w:val="-8"/>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1.以上是各单体设备分项报价应包括的内容， 但不限于此，表中“总价合计”构成主机价格的一部分。</w:t>
      </w:r>
    </w:p>
    <w:p w14:paraId="3FBBAC17">
      <w:pPr>
        <w:spacing w:before="58" w:line="219" w:lineRule="auto"/>
        <w:ind w:left="8"/>
        <w:rPr>
          <w:rFonts w:ascii="宋体" w:hAnsi="宋体" w:eastAsia="宋体" w:cs="宋体"/>
          <w:spacing w:val="-8"/>
          <w:szCs w:val="21"/>
        </w:rPr>
      </w:pPr>
      <w:r>
        <w:rPr>
          <w:rFonts w:ascii="宋体" w:hAnsi="宋体" w:eastAsia="宋体" w:cs="宋体"/>
          <w:spacing w:val="-8"/>
          <w:szCs w:val="21"/>
        </w:rPr>
        <w:t>2.如果按单价计算的结果与总价不一致，以单价为准修正总价。</w:t>
      </w:r>
    </w:p>
    <w:p w14:paraId="32992A3E">
      <w:pPr>
        <w:spacing w:before="58" w:line="219" w:lineRule="auto"/>
        <w:ind w:left="8"/>
        <w:rPr>
          <w:rFonts w:ascii="宋体" w:hAnsi="宋体" w:eastAsia="宋体" w:cs="宋体"/>
          <w:spacing w:val="-8"/>
          <w:szCs w:val="21"/>
        </w:rPr>
      </w:pPr>
      <w:r>
        <w:rPr>
          <w:rFonts w:ascii="宋体" w:hAnsi="宋体" w:eastAsia="宋体" w:cs="宋体"/>
          <w:spacing w:val="-8"/>
          <w:szCs w:val="21"/>
        </w:rPr>
        <w:t>3.此分项报价，仅是为了方便招标人对投标文件进行分析比较，不作为限制订立合同的条件。</w:t>
      </w:r>
    </w:p>
    <w:p w14:paraId="235B4772">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4.如上表中的有关费用投标人免费提供，请注明“免费”字样。</w:t>
      </w:r>
    </w:p>
    <w:p w14:paraId="767E5EED">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5.该明细表所有信息均为必填项，不得删减，价格部分不得合并，可细化可增加。</w:t>
      </w:r>
    </w:p>
    <w:p w14:paraId="4757EF0C">
      <w:pPr>
        <w:spacing w:before="58" w:line="219" w:lineRule="auto"/>
        <w:ind w:left="8"/>
        <w:rPr>
          <w:rFonts w:hint="eastAsia" w:ascii="宋体" w:hAnsi="宋体" w:eastAsia="宋体" w:cs="宋体"/>
          <w:spacing w:val="-8"/>
          <w:szCs w:val="21"/>
        </w:rPr>
      </w:pPr>
      <w:r>
        <w:rPr>
          <w:rFonts w:hint="eastAsia" w:ascii="宋体" w:hAnsi="宋体" w:eastAsia="宋体" w:cs="宋体"/>
          <w:spacing w:val="-8"/>
          <w:szCs w:val="21"/>
        </w:rPr>
        <w:t>6.因填写不规范造成废标及终止招标的，责任由投标人自负。</w:t>
      </w:r>
    </w:p>
    <w:p w14:paraId="21AE942E">
      <w:pPr>
        <w:pStyle w:val="24"/>
        <w:rPr>
          <w:rFonts w:hint="eastAsia" w:ascii="宋体" w:hAnsi="宋体" w:eastAsia="宋体" w:cs="宋体"/>
          <w:spacing w:val="-6"/>
          <w:szCs w:val="21"/>
        </w:rPr>
      </w:pPr>
    </w:p>
    <w:p w14:paraId="6FF3A58E">
      <w:pPr>
        <w:pStyle w:val="24"/>
        <w:rPr>
          <w:rFonts w:hint="eastAsia" w:ascii="宋体" w:hAnsi="宋体" w:eastAsia="宋体" w:cs="宋体"/>
          <w:spacing w:val="-6"/>
          <w:szCs w:val="21"/>
        </w:rPr>
      </w:pPr>
    </w:p>
    <w:p w14:paraId="57AFB38A">
      <w:pPr>
        <w:pStyle w:val="24"/>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spacing w:val="-4"/>
          <w:sz w:val="24"/>
          <w:szCs w:val="24"/>
        </w:rPr>
        <w:t xml:space="preserve">投标人(章)：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年   </w:t>
      </w:r>
      <w:r>
        <w:rPr>
          <w:rFonts w:hint="eastAsia" w:ascii="宋体" w:hAnsi="宋体" w:eastAsia="宋体" w:cs="宋体"/>
          <w:spacing w:val="-2"/>
          <w:sz w:val="24"/>
          <w:szCs w:val="24"/>
          <w:lang w:val="en-US" w:eastAsia="zh-CN"/>
        </w:rPr>
        <w:t>月   日</w:t>
      </w:r>
      <w:r>
        <w:rPr>
          <w:rFonts w:hint="eastAsia" w:ascii="宋体" w:hAnsi="宋体" w:eastAsia="宋体" w:cs="宋体"/>
          <w:spacing w:val="-2"/>
          <w:sz w:val="24"/>
          <w:szCs w:val="24"/>
        </w:rPr>
        <w:t xml:space="preserve"> </w:t>
      </w:r>
    </w:p>
    <w:p w14:paraId="595915F0">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附件10 商务条款偏离表</w:t>
      </w:r>
    </w:p>
    <w:p w14:paraId="62CF1874">
      <w:pPr>
        <w:rPr>
          <w:rFonts w:hint="default" w:ascii="Times New Roman" w:hAnsi="Times New Roman" w:eastAsia="宋体" w:cs="Times New Roman"/>
          <w:szCs w:val="20"/>
        </w:rPr>
      </w:pPr>
    </w:p>
    <w:tbl>
      <w:tblPr>
        <w:tblStyle w:val="48"/>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69B4B3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635F7F6">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47E3F2D2">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9C4458B">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45" w:type="dxa"/>
            <w:tcBorders>
              <w:top w:val="single" w:color="auto" w:sz="4" w:space="0"/>
              <w:left w:val="single" w:color="auto" w:sz="4" w:space="0"/>
              <w:bottom w:val="single" w:color="auto" w:sz="4" w:space="0"/>
            </w:tcBorders>
            <w:vAlign w:val="center"/>
          </w:tcPr>
          <w:p w14:paraId="4CCBE39B">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p w14:paraId="6FC55776">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（提供说明）</w:t>
            </w:r>
          </w:p>
        </w:tc>
      </w:tr>
      <w:tr w14:paraId="56D2B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420B4FF">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7A95A3EC">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8EFAAD7">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1717782">
            <w:pPr>
              <w:jc w:val="center"/>
              <w:rPr>
                <w:rFonts w:hint="default" w:ascii="Times New Roman" w:hAnsi="Times New Roman" w:eastAsia="宋体" w:cs="Times New Roman"/>
                <w:b/>
                <w:szCs w:val="20"/>
              </w:rPr>
            </w:pPr>
          </w:p>
        </w:tc>
      </w:tr>
      <w:tr w14:paraId="230DD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3CBB3AA">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1D8D0116">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62DF38D">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BC5BDE0">
            <w:pPr>
              <w:jc w:val="center"/>
              <w:rPr>
                <w:rFonts w:hint="default" w:ascii="Times New Roman" w:hAnsi="Times New Roman" w:eastAsia="宋体" w:cs="Times New Roman"/>
                <w:b/>
                <w:szCs w:val="21"/>
              </w:rPr>
            </w:pPr>
          </w:p>
        </w:tc>
      </w:tr>
      <w:tr w14:paraId="3D41D6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CEFFC4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03E2EF1C">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4835A37D">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ABD52C3">
            <w:pPr>
              <w:jc w:val="center"/>
              <w:rPr>
                <w:rFonts w:hint="default" w:ascii="Times New Roman" w:hAnsi="Times New Roman" w:eastAsia="宋体" w:cs="Times New Roman"/>
                <w:b/>
                <w:szCs w:val="20"/>
              </w:rPr>
            </w:pPr>
          </w:p>
        </w:tc>
      </w:tr>
      <w:tr w14:paraId="594FE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57E0A55">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17FE603D">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89B37D0">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0A92E2C">
            <w:pPr>
              <w:jc w:val="center"/>
              <w:rPr>
                <w:rFonts w:hint="default" w:ascii="Times New Roman" w:hAnsi="Times New Roman" w:eastAsia="宋体" w:cs="Times New Roman"/>
                <w:b/>
                <w:szCs w:val="21"/>
              </w:rPr>
            </w:pPr>
          </w:p>
          <w:p w14:paraId="762D5774">
            <w:pPr>
              <w:jc w:val="center"/>
              <w:rPr>
                <w:rFonts w:hint="default" w:ascii="Times New Roman" w:hAnsi="Times New Roman" w:eastAsia="宋体" w:cs="Times New Roman"/>
                <w:b/>
                <w:szCs w:val="21"/>
              </w:rPr>
            </w:pPr>
          </w:p>
          <w:p w14:paraId="55D153DD">
            <w:pPr>
              <w:jc w:val="center"/>
              <w:rPr>
                <w:rFonts w:hint="default" w:ascii="Times New Roman" w:hAnsi="Times New Roman" w:eastAsia="宋体" w:cs="Times New Roman"/>
                <w:b/>
                <w:szCs w:val="21"/>
              </w:rPr>
            </w:pPr>
          </w:p>
          <w:p w14:paraId="767D941B">
            <w:pPr>
              <w:jc w:val="center"/>
              <w:rPr>
                <w:rFonts w:hint="default" w:ascii="Times New Roman" w:hAnsi="Times New Roman" w:eastAsia="宋体" w:cs="Times New Roman"/>
                <w:b/>
                <w:szCs w:val="21"/>
              </w:rPr>
            </w:pPr>
          </w:p>
          <w:p w14:paraId="1D982862">
            <w:pPr>
              <w:jc w:val="center"/>
              <w:rPr>
                <w:rFonts w:hint="default" w:ascii="Times New Roman" w:hAnsi="Times New Roman" w:eastAsia="宋体" w:cs="Times New Roman"/>
                <w:b/>
                <w:szCs w:val="21"/>
              </w:rPr>
            </w:pPr>
          </w:p>
          <w:p w14:paraId="65C56CF9">
            <w:pPr>
              <w:jc w:val="center"/>
              <w:rPr>
                <w:rFonts w:hint="default" w:ascii="Times New Roman" w:hAnsi="Times New Roman" w:eastAsia="宋体" w:cs="Times New Roman"/>
                <w:b/>
                <w:szCs w:val="21"/>
              </w:rPr>
            </w:pPr>
          </w:p>
          <w:p w14:paraId="52B961CB">
            <w:pPr>
              <w:jc w:val="center"/>
              <w:rPr>
                <w:rFonts w:hint="default" w:ascii="Times New Roman" w:hAnsi="Times New Roman" w:eastAsia="宋体" w:cs="Times New Roman"/>
                <w:b/>
                <w:szCs w:val="21"/>
              </w:rPr>
            </w:pPr>
          </w:p>
          <w:p w14:paraId="2001AA57">
            <w:pPr>
              <w:jc w:val="center"/>
              <w:rPr>
                <w:rFonts w:hint="default" w:ascii="Times New Roman" w:hAnsi="Times New Roman" w:eastAsia="宋体" w:cs="Times New Roman"/>
                <w:b/>
                <w:szCs w:val="21"/>
              </w:rPr>
            </w:pPr>
          </w:p>
          <w:p w14:paraId="0A63BED1">
            <w:pPr>
              <w:jc w:val="center"/>
              <w:rPr>
                <w:rFonts w:hint="default" w:ascii="Times New Roman" w:hAnsi="Times New Roman" w:eastAsia="宋体" w:cs="Times New Roman"/>
                <w:b/>
                <w:szCs w:val="21"/>
              </w:rPr>
            </w:pPr>
          </w:p>
          <w:p w14:paraId="1777C28C">
            <w:pPr>
              <w:jc w:val="center"/>
              <w:rPr>
                <w:rFonts w:hint="default" w:ascii="Times New Roman" w:hAnsi="Times New Roman" w:eastAsia="宋体" w:cs="Times New Roman"/>
                <w:b/>
                <w:szCs w:val="21"/>
              </w:rPr>
            </w:pPr>
          </w:p>
          <w:p w14:paraId="5852C175">
            <w:pPr>
              <w:jc w:val="center"/>
              <w:rPr>
                <w:rFonts w:hint="default" w:ascii="Times New Roman" w:hAnsi="Times New Roman" w:eastAsia="宋体" w:cs="Times New Roman"/>
                <w:b/>
                <w:szCs w:val="21"/>
              </w:rPr>
            </w:pPr>
          </w:p>
          <w:p w14:paraId="3E90AEEC">
            <w:pPr>
              <w:jc w:val="center"/>
              <w:rPr>
                <w:rFonts w:hint="default" w:ascii="Times New Roman" w:hAnsi="Times New Roman" w:eastAsia="宋体" w:cs="Times New Roman"/>
                <w:b/>
                <w:szCs w:val="21"/>
              </w:rPr>
            </w:pPr>
          </w:p>
          <w:p w14:paraId="2954BCCB">
            <w:pPr>
              <w:jc w:val="center"/>
              <w:rPr>
                <w:rFonts w:hint="default" w:ascii="Times New Roman" w:hAnsi="Times New Roman" w:eastAsia="宋体" w:cs="Times New Roman"/>
                <w:b/>
                <w:szCs w:val="21"/>
              </w:rPr>
            </w:pPr>
          </w:p>
          <w:p w14:paraId="0E103B21">
            <w:pPr>
              <w:jc w:val="center"/>
              <w:rPr>
                <w:rFonts w:hint="default" w:ascii="Times New Roman" w:hAnsi="Times New Roman" w:eastAsia="宋体" w:cs="Times New Roman"/>
                <w:b/>
                <w:szCs w:val="21"/>
              </w:rPr>
            </w:pPr>
          </w:p>
          <w:p w14:paraId="4B5D65EA">
            <w:pPr>
              <w:jc w:val="center"/>
              <w:rPr>
                <w:rFonts w:hint="default" w:ascii="Times New Roman" w:hAnsi="Times New Roman" w:eastAsia="宋体" w:cs="Times New Roman"/>
                <w:b/>
                <w:szCs w:val="21"/>
              </w:rPr>
            </w:pPr>
          </w:p>
          <w:p w14:paraId="22D68B91">
            <w:pPr>
              <w:jc w:val="center"/>
              <w:rPr>
                <w:rFonts w:hint="default" w:ascii="Times New Roman" w:hAnsi="Times New Roman" w:eastAsia="宋体" w:cs="Times New Roman"/>
                <w:b/>
                <w:szCs w:val="21"/>
              </w:rPr>
            </w:pPr>
          </w:p>
          <w:p w14:paraId="55FA956E">
            <w:pPr>
              <w:jc w:val="center"/>
              <w:rPr>
                <w:rFonts w:hint="default" w:ascii="Times New Roman" w:hAnsi="Times New Roman" w:eastAsia="宋体" w:cs="Times New Roman"/>
                <w:b/>
                <w:szCs w:val="20"/>
              </w:rPr>
            </w:pPr>
          </w:p>
        </w:tc>
      </w:tr>
      <w:tr w14:paraId="776D4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531D6F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38C59E8E">
            <w:pPr>
              <w:jc w:val="center"/>
              <w:rPr>
                <w:rFonts w:hint="default"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64C2CD5C">
            <w:pPr>
              <w:jc w:val="center"/>
              <w:rPr>
                <w:rFonts w:hint="default"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0F8B48A8">
            <w:pPr>
              <w:jc w:val="center"/>
              <w:rPr>
                <w:rFonts w:hint="default" w:ascii="Times New Roman" w:hAnsi="Times New Roman" w:eastAsia="宋体" w:cs="Times New Roman"/>
                <w:b/>
                <w:szCs w:val="20"/>
              </w:rPr>
            </w:pPr>
          </w:p>
        </w:tc>
      </w:tr>
    </w:tbl>
    <w:p w14:paraId="0E351098">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35C0639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注：为避免歧义，无偏离也应要提报该表，并注明“无”字。如无该表则即使在其它部分已反映，将也被视为“无偏离”。</w:t>
      </w:r>
    </w:p>
    <w:p w14:paraId="3BAF9D2C">
      <w:pPr>
        <w:rPr>
          <w:rFonts w:hint="default" w:ascii="Times New Roman" w:hAnsi="Times New Roman" w:eastAsia="宋体" w:cs="Times New Roman"/>
          <w:szCs w:val="20"/>
        </w:rPr>
      </w:pPr>
    </w:p>
    <w:p w14:paraId="79F7C622">
      <w:pPr>
        <w:rPr>
          <w:rFonts w:hint="default" w:ascii="Times New Roman" w:hAnsi="Times New Roman" w:eastAsia="宋体" w:cs="Times New Roman"/>
          <w:b/>
          <w:bCs/>
          <w:color w:val="000000"/>
          <w:sz w:val="28"/>
          <w:szCs w:val="20"/>
        </w:rPr>
      </w:pPr>
    </w:p>
    <w:p w14:paraId="774D9662">
      <w:pPr>
        <w:rPr>
          <w:rFonts w:hint="default" w:ascii="Times New Roman" w:hAnsi="Times New Roman" w:cs="Times New Roman"/>
        </w:rPr>
        <w:sectPr>
          <w:headerReference r:id="rId12" w:type="default"/>
          <w:footerReference r:id="rId13"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6A521D3E">
      <w:pPr>
        <w:spacing w:before="110" w:line="227" w:lineRule="auto"/>
        <w:ind w:left="29"/>
        <w:outlineLvl w:val="1"/>
        <w:rPr>
          <w:rFonts w:hint="default" w:ascii="Times New Roman" w:hAnsi="Times New Roman" w:eastAsia="宋体" w:cs="Times New Roman"/>
          <w:sz w:val="24"/>
          <w:szCs w:val="24"/>
        </w:rPr>
      </w:pPr>
      <w:r>
        <w:rPr>
          <w:rFonts w:hint="default" w:ascii="Times New Roman" w:hAnsi="Times New Roman" w:eastAsia="宋体" w:cs="Times New Roman"/>
          <w:b/>
          <w:bCs/>
          <w:color w:val="000000"/>
          <w:sz w:val="24"/>
          <w:szCs w:val="24"/>
        </w:rPr>
        <w:t>附件11 投标人承诺</w:t>
      </w:r>
    </w:p>
    <w:p w14:paraId="1BB19B2F">
      <w:pPr>
        <w:spacing w:line="272" w:lineRule="auto"/>
        <w:rPr>
          <w:rFonts w:hint="default" w:ascii="Times New Roman" w:hAnsi="Times New Roman" w:cs="Times New Roman"/>
        </w:rPr>
      </w:pPr>
    </w:p>
    <w:p w14:paraId="21620BFA">
      <w:pPr>
        <w:spacing w:before="75" w:line="228" w:lineRule="auto"/>
        <w:ind w:left="134"/>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项</w:t>
      </w:r>
      <w:r>
        <w:rPr>
          <w:rFonts w:hint="default" w:ascii="Times New Roman" w:hAnsi="Times New Roman" w:eastAsia="宋体" w:cs="Times New Roman"/>
          <w:spacing w:val="-9"/>
          <w:sz w:val="24"/>
          <w:szCs w:val="24"/>
        </w:rPr>
        <w:t>目</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5"/>
          <w:sz w:val="24"/>
          <w:szCs w:val="24"/>
          <w:u w:val="single"/>
        </w:rPr>
        <w:t xml:space="preserve"> </w:t>
      </w:r>
      <w:r>
        <w:rPr>
          <w:rFonts w:hint="eastAsia" w:cs="Times New Roman"/>
          <w:b w:val="0"/>
          <w:bCs w:val="0"/>
          <w:color w:val="000000"/>
          <w:sz w:val="24"/>
          <w:szCs w:val="24"/>
          <w:u w:val="single"/>
          <w:lang w:val="en-US" w:eastAsia="zh-CN"/>
        </w:rPr>
        <w:t>济南成型厂防火墙维保项目</w:t>
      </w:r>
      <w:r>
        <w:rPr>
          <w:rFonts w:hint="default" w:ascii="Times New Roman" w:hAnsi="Times New Roman" w:eastAsia="宋体" w:cs="Times New Roman"/>
          <w:b w:val="0"/>
          <w:bCs w:val="0"/>
          <w:spacing w:val="-5"/>
          <w:sz w:val="24"/>
          <w:szCs w:val="24"/>
          <w:u w:val="single"/>
        </w:rPr>
        <w:t xml:space="preserve">  </w:t>
      </w:r>
    </w:p>
    <w:p w14:paraId="0A698CA0">
      <w:pPr>
        <w:spacing w:before="306" w:line="227" w:lineRule="auto"/>
        <w:ind w:left="205"/>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日期： </w:t>
      </w:r>
      <w:r>
        <w:rPr>
          <w:rFonts w:hint="default" w:ascii="Times New Roman" w:hAnsi="Times New Roman" w:eastAsia="宋体" w:cs="Times New Roman"/>
          <w:spacing w:val="-2"/>
          <w:sz w:val="24"/>
          <w:szCs w:val="24"/>
        </w:rPr>
        <w:t xml:space="preserve">   年   月   日</w:t>
      </w:r>
    </w:p>
    <w:p w14:paraId="5CA0E523">
      <w:pPr>
        <w:rPr>
          <w:rFonts w:hint="default" w:ascii="Times New Roman" w:hAnsi="Times New Roman" w:cs="Times New Roman"/>
        </w:rPr>
      </w:pPr>
    </w:p>
    <w:p w14:paraId="36F67B9E">
      <w:pPr>
        <w:spacing w:line="109" w:lineRule="exact"/>
        <w:rPr>
          <w:rFonts w:hint="default" w:ascii="Times New Roman" w:hAnsi="Times New Roman" w:cs="Times New Roman"/>
        </w:rPr>
      </w:pPr>
    </w:p>
    <w:tbl>
      <w:tblPr>
        <w:tblStyle w:val="232"/>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4867A8B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7107A811">
            <w:pPr>
              <w:spacing w:before="52" w:line="227" w:lineRule="auto"/>
              <w:ind w:left="128"/>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投</w:t>
            </w:r>
            <w:r>
              <w:rPr>
                <w:rFonts w:hint="default" w:ascii="Times New Roman" w:hAnsi="Times New Roman" w:eastAsia="宋体" w:cs="Times New Roman"/>
                <w:spacing w:val="3"/>
                <w:sz w:val="24"/>
                <w:szCs w:val="24"/>
              </w:rPr>
              <w:t>标人承诺：</w:t>
            </w:r>
          </w:p>
          <w:p w14:paraId="1F7CF5EE">
            <w:pPr>
              <w:spacing w:before="48" w:line="391" w:lineRule="auto"/>
              <w:ind w:left="125" w:right="115" w:firstLine="491"/>
              <w:rPr>
                <w:rFonts w:hint="default" w:ascii="Times New Roman" w:hAnsi="Times New Roman" w:eastAsia="宋体" w:cs="Times New Roman"/>
                <w:sz w:val="23"/>
                <w:szCs w:val="23"/>
              </w:rPr>
            </w:pPr>
            <w:r>
              <w:rPr>
                <w:rFonts w:hint="default" w:ascii="Times New Roman" w:hAnsi="Times New Roman" w:eastAsia="宋体" w:cs="Times New Roman"/>
                <w:spacing w:val="38"/>
                <w:sz w:val="24"/>
                <w:szCs w:val="24"/>
              </w:rPr>
              <w:t>我</w:t>
            </w:r>
            <w:r>
              <w:rPr>
                <w:rFonts w:hint="default" w:ascii="Times New Roman" w:hAnsi="Times New Roman" w:eastAsia="宋体" w:cs="Times New Roman"/>
                <w:spacing w:val="21"/>
                <w:sz w:val="24"/>
                <w:szCs w:val="24"/>
              </w:rPr>
              <w:t>公司承诺遵守贵公司由于招标人公司政策变化引起的随时终止项目的要求并</w:t>
            </w:r>
            <w:r>
              <w:rPr>
                <w:rFonts w:hint="default" w:ascii="Times New Roman" w:hAnsi="Times New Roman" w:eastAsia="宋体" w:cs="Times New Roman"/>
                <w:spacing w:val="12"/>
                <w:sz w:val="24"/>
                <w:szCs w:val="24"/>
              </w:rPr>
              <w:t>承</w:t>
            </w:r>
            <w:r>
              <w:rPr>
                <w:rFonts w:hint="default" w:ascii="Times New Roman" w:hAnsi="Times New Roman" w:eastAsia="宋体" w:cs="Times New Roman"/>
                <w:spacing w:val="6"/>
                <w:sz w:val="24"/>
                <w:szCs w:val="24"/>
              </w:rPr>
              <w:t>担由此带来的一切损失</w:t>
            </w:r>
            <w:r>
              <w:rPr>
                <w:rFonts w:hint="default" w:ascii="Times New Roman" w:hAnsi="Times New Roman" w:eastAsia="宋体" w:cs="Times New Roman"/>
                <w:spacing w:val="6"/>
                <w:sz w:val="23"/>
                <w:szCs w:val="23"/>
              </w:rPr>
              <w:t>。</w:t>
            </w:r>
          </w:p>
        </w:tc>
      </w:tr>
    </w:tbl>
    <w:p w14:paraId="377BC33A">
      <w:pPr>
        <w:keepNext/>
        <w:keepLines/>
        <w:rPr>
          <w:rFonts w:hint="default" w:ascii="Times New Roman" w:hAnsi="Times New Roman" w:eastAsia="宋体" w:cs="Times New Roman"/>
          <w:b/>
          <w:bCs/>
          <w:color w:val="000000"/>
          <w:sz w:val="24"/>
          <w:szCs w:val="24"/>
        </w:rPr>
      </w:pPr>
    </w:p>
    <w:p w14:paraId="01ACC731">
      <w:pPr>
        <w:spacing w:before="75" w:line="227" w:lineRule="auto"/>
        <w:ind w:left="135"/>
        <w:rPr>
          <w:rFonts w:hint="default" w:ascii="Times New Roman" w:hAnsi="Times New Roman" w:eastAsia="宋体" w:cs="Times New Roman"/>
          <w:spacing w:val="-2"/>
          <w:sz w:val="24"/>
          <w:szCs w:val="24"/>
        </w:rPr>
      </w:pPr>
    </w:p>
    <w:p w14:paraId="657F7E16">
      <w:pPr>
        <w:spacing w:before="75" w:line="227" w:lineRule="auto"/>
        <w:ind w:left="135"/>
        <w:rPr>
          <w:rFonts w:hint="default" w:ascii="Times New Roman" w:hAnsi="Times New Roman" w:eastAsia="宋体" w:cs="Times New Roman"/>
          <w:spacing w:val="-2"/>
          <w:sz w:val="24"/>
          <w:szCs w:val="24"/>
        </w:rPr>
      </w:pPr>
    </w:p>
    <w:p w14:paraId="356BFED0">
      <w:pPr>
        <w:spacing w:before="75" w:line="227" w:lineRule="auto"/>
        <w:ind w:left="135"/>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投标人名称 (盖章)：                法定代表人或授权代表(签字</w:t>
      </w:r>
      <w:r>
        <w:rPr>
          <w:rFonts w:hint="default" w:ascii="Times New Roman" w:hAnsi="Times New Roman" w:eastAsia="宋体" w:cs="Times New Roman"/>
          <w:sz w:val="24"/>
          <w:szCs w:val="24"/>
        </w:rPr>
        <w:t>)：</w:t>
      </w:r>
    </w:p>
    <w:p w14:paraId="77A40BAB">
      <w:pPr>
        <w:rPr>
          <w:rFonts w:hint="default" w:ascii="Times New Roman" w:hAnsi="Times New Roman" w:cs="Times New Roman"/>
        </w:rPr>
        <w:sectPr>
          <w:footerReference r:id="rId14" w:type="default"/>
          <w:pgSz w:w="11906" w:h="16839"/>
          <w:pgMar w:top="1431" w:right="1417" w:bottom="1179" w:left="1304" w:header="850" w:footer="992" w:gutter="0"/>
          <w:pgBorders>
            <w:top w:val="none" w:sz="0" w:space="0"/>
            <w:left w:val="none" w:sz="0" w:space="0"/>
            <w:bottom w:val="none" w:sz="0" w:space="0"/>
            <w:right w:val="none" w:sz="0" w:space="0"/>
          </w:pgBorders>
          <w:cols w:space="720" w:num="1"/>
        </w:sectPr>
      </w:pPr>
    </w:p>
    <w:p w14:paraId="143E67EA">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附件12 服务承诺函</w:t>
      </w:r>
    </w:p>
    <w:p w14:paraId="2F8FB55D">
      <w:pPr>
        <w:spacing w:line="240" w:lineRule="exact"/>
        <w:jc w:val="center"/>
        <w:rPr>
          <w:rFonts w:hint="default" w:ascii="Times New Roman" w:hAnsi="Times New Roman" w:eastAsia="宋体" w:cs="Times New Roman"/>
          <w:b/>
          <w:bCs/>
          <w:sz w:val="36"/>
          <w:szCs w:val="20"/>
        </w:rPr>
      </w:pPr>
    </w:p>
    <w:p w14:paraId="5B50677E">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cs="Times New Roman"/>
          <w:b w:val="0"/>
          <w:bCs w:val="0"/>
          <w:color w:val="000000"/>
          <w:sz w:val="24"/>
          <w:szCs w:val="24"/>
          <w:u w:val="single"/>
          <w:lang w:val="en-US" w:eastAsia="zh-CN"/>
        </w:rPr>
        <w:t>济南成型厂防火墙维保项目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402EE691">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73FE74F9">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我代表（投标单位名称）对中标合同产品的服务作如下承诺：</w:t>
      </w:r>
    </w:p>
    <w:p w14:paraId="134F3F9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636844A">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4E3948A">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ACF60E3">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CAF562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C7F9C3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4288A3B">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7FABE0C">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CF9234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BDC39F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5D530C8">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680061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713175B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24C7F9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1D7A46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91E683C">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C2E3CA8">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AC66982">
      <w:pPr>
        <w:spacing w:line="360" w:lineRule="auto"/>
        <w:ind w:firstLine="480" w:firstLineChars="200"/>
        <w:rPr>
          <w:rFonts w:hint="default" w:ascii="Times New Roman" w:hAnsi="Times New Roman" w:eastAsia="宋体" w:cs="Times New Roman"/>
          <w:sz w:val="24"/>
          <w:szCs w:val="20"/>
          <w:u w:val="single"/>
        </w:rPr>
      </w:pPr>
    </w:p>
    <w:p w14:paraId="3726CF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08EDCD7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208C7BB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7D120430">
      <w:pPr>
        <w:rPr>
          <w:rFonts w:hint="default" w:ascii="Times New Roman" w:hAnsi="Times New Roman" w:eastAsia="宋体" w:cs="Times New Roman"/>
          <w:b/>
          <w:bCs/>
          <w:color w:val="000000"/>
          <w:sz w:val="28"/>
          <w:szCs w:val="20"/>
        </w:rPr>
      </w:pPr>
    </w:p>
    <w:p w14:paraId="002B8147">
      <w:pPr>
        <w:pStyle w:val="24"/>
        <w:rPr>
          <w:rFonts w:hint="default" w:ascii="Times New Roman" w:hAnsi="Times New Roman" w:eastAsia="宋体" w:cs="Times New Roman"/>
          <w:b/>
          <w:bCs/>
          <w:color w:val="000000"/>
          <w:sz w:val="28"/>
          <w:szCs w:val="20"/>
        </w:rPr>
      </w:pPr>
    </w:p>
    <w:p w14:paraId="3CDAB332">
      <w:pPr>
        <w:rPr>
          <w:rFonts w:hint="default" w:ascii="Times New Roman" w:hAnsi="Times New Roman" w:eastAsia="宋体" w:cs="Times New Roman"/>
          <w:b/>
          <w:bCs/>
          <w:color w:val="000000"/>
          <w:sz w:val="28"/>
          <w:szCs w:val="20"/>
        </w:rPr>
      </w:pPr>
    </w:p>
    <w:p w14:paraId="21685092">
      <w:pPr>
        <w:outlineLvl w:val="1"/>
        <w:rPr>
          <w:rFonts w:hint="default" w:ascii="Times New Roman" w:hAnsi="Times New Roman" w:eastAsia="宋体" w:cs="Times New Roman"/>
          <w:szCs w:val="20"/>
        </w:rPr>
      </w:pPr>
      <w:r>
        <w:rPr>
          <w:rFonts w:hint="default" w:ascii="Times New Roman" w:hAnsi="Times New Roman" w:eastAsia="宋体" w:cs="Times New Roman"/>
          <w:szCs w:val="20"/>
        </w:rPr>
        <w:br w:type="page"/>
      </w:r>
      <w:r>
        <w:rPr>
          <w:rFonts w:hint="default" w:ascii="Times New Roman" w:hAnsi="Times New Roman" w:eastAsia="宋体" w:cs="Times New Roman"/>
          <w:b/>
          <w:bCs/>
          <w:color w:val="000000"/>
          <w:sz w:val="24"/>
          <w:szCs w:val="24"/>
        </w:rPr>
        <w:t>附件13 投标文件封面及封口格式</w:t>
      </w:r>
    </w:p>
    <w:p w14:paraId="2098D70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封面格式：</w:t>
      </w:r>
    </w:p>
    <w:tbl>
      <w:tblPr>
        <w:tblStyle w:val="4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58B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74A57D4">
            <w:pPr>
              <w:jc w:val="center"/>
              <w:rPr>
                <w:rFonts w:hint="default" w:ascii="Times New Roman" w:hAnsi="Times New Roman" w:eastAsia="宋体" w:cs="Times New Roman"/>
                <w:b/>
                <w:szCs w:val="20"/>
              </w:rPr>
            </w:pPr>
          </w:p>
          <w:p w14:paraId="45A78905">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技术/资质/商务文件</w:t>
            </w:r>
          </w:p>
          <w:p w14:paraId="24D31FF6">
            <w:pPr>
              <w:rPr>
                <w:rFonts w:hint="default" w:ascii="Times New Roman" w:hAnsi="Times New Roman" w:eastAsia="等线" w:cs="Times New Roman"/>
                <w:b/>
                <w:sz w:val="30"/>
                <w:szCs w:val="30"/>
              </w:rPr>
            </w:pPr>
          </w:p>
          <w:p w14:paraId="01A87452">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w:t>
            </w:r>
            <w:r>
              <w:rPr>
                <w:rFonts w:hint="default" w:ascii="Times New Roman" w:hAnsi="Times New Roman" w:eastAsia="等线" w:cs="Times New Roman"/>
                <w:b/>
                <w:sz w:val="30"/>
                <w:szCs w:val="30"/>
              </w:rPr>
              <w:t>1</w:t>
            </w:r>
            <w:r>
              <w:rPr>
                <w:rFonts w:hint="default" w:ascii="Times New Roman" w:hAnsi="Times New Roman" w:eastAsia="宋体" w:cs="Times New Roman"/>
                <w:b/>
                <w:sz w:val="30"/>
                <w:szCs w:val="30"/>
              </w:rPr>
              <w:t>正本）</w:t>
            </w:r>
          </w:p>
          <w:p w14:paraId="79A8DF51">
            <w:pPr>
              <w:jc w:val="center"/>
              <w:rPr>
                <w:rFonts w:hint="default" w:ascii="Times New Roman" w:hAnsi="Times New Roman" w:eastAsia="宋体" w:cs="Times New Roman"/>
                <w:b/>
                <w:szCs w:val="20"/>
              </w:rPr>
            </w:pPr>
          </w:p>
          <w:p w14:paraId="230B535F">
            <w:pPr>
              <w:jc w:val="center"/>
              <w:rPr>
                <w:rFonts w:hint="default" w:ascii="Times New Roman" w:hAnsi="Times New Roman" w:eastAsia="宋体" w:cs="Times New Roman"/>
                <w:b/>
                <w:szCs w:val="20"/>
              </w:rPr>
            </w:pPr>
          </w:p>
          <w:p w14:paraId="7288C55F">
            <w:pPr>
              <w:jc w:val="center"/>
              <w:rPr>
                <w:rFonts w:hint="eastAsia" w:ascii="Times New Roman" w:hAnsi="Times New Roman" w:eastAsia="宋体" w:cs="Times New Roman"/>
                <w:b/>
                <w:szCs w:val="20"/>
                <w:lang w:eastAsia="zh-CN"/>
              </w:rPr>
            </w:pPr>
            <w:r>
              <w:rPr>
                <w:rFonts w:hint="default" w:ascii="Times New Roman" w:hAnsi="Times New Roman" w:eastAsia="宋体" w:cs="Times New Roman"/>
                <w:b/>
                <w:szCs w:val="20"/>
              </w:rPr>
              <w:t>项目名称：</w:t>
            </w:r>
            <w:r>
              <w:rPr>
                <w:rFonts w:hint="eastAsia" w:cs="Times New Roman"/>
                <w:b/>
                <w:szCs w:val="20"/>
                <w:lang w:val="en-US" w:eastAsia="zh-CN"/>
              </w:rPr>
              <w:t>济南成型厂防火墙维保项目</w:t>
            </w:r>
          </w:p>
          <w:p w14:paraId="1A2A008A">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投标人名称（公章）：</w:t>
            </w:r>
          </w:p>
          <w:p w14:paraId="5F61047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地址：</w:t>
            </w:r>
          </w:p>
          <w:p w14:paraId="594F807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授权代表电话：</w:t>
            </w:r>
          </w:p>
          <w:p w14:paraId="4C581DF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传真：</w:t>
            </w:r>
          </w:p>
          <w:p w14:paraId="1A48B157">
            <w:pPr>
              <w:jc w:val="center"/>
              <w:rPr>
                <w:rFonts w:hint="default" w:ascii="Times New Roman" w:hAnsi="Times New Roman" w:eastAsia="宋体" w:cs="Times New Roman"/>
                <w:b/>
                <w:szCs w:val="20"/>
              </w:rPr>
            </w:pPr>
          </w:p>
          <w:p w14:paraId="697871FD">
            <w:pPr>
              <w:jc w:val="center"/>
              <w:rPr>
                <w:rFonts w:hint="default" w:ascii="Times New Roman" w:hAnsi="Times New Roman" w:eastAsia="宋体" w:cs="Times New Roman"/>
                <w:b/>
                <w:szCs w:val="20"/>
              </w:rPr>
            </w:pPr>
          </w:p>
        </w:tc>
      </w:tr>
    </w:tbl>
    <w:p w14:paraId="0E1F5E7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6CE9F36F">
      <w:pPr>
        <w:rPr>
          <w:rFonts w:hint="eastAsia" w:hAnsi="宋体" w:eastAsia="宋体" w:cs="宋体"/>
          <w:b/>
          <w:bCs/>
          <w:color w:val="000000"/>
          <w:sz w:val="24"/>
          <w:szCs w:val="24"/>
          <w:highlight w:val="none"/>
          <w:lang w:val="en-US" w:eastAsia="zh-CN"/>
        </w:rPr>
      </w:pPr>
      <w:r>
        <w:rPr>
          <w:rFonts w:hint="eastAsia" w:hAnsi="宋体" w:eastAsia="宋体" w:cs="宋体"/>
          <w:b/>
          <w:bCs/>
          <w:color w:val="000000"/>
          <w:sz w:val="24"/>
          <w:szCs w:val="24"/>
          <w:highlight w:val="none"/>
          <w:lang w:val="en-US" w:eastAsia="zh-CN"/>
        </w:rPr>
        <w:br w:type="page"/>
      </w:r>
    </w:p>
    <w:p w14:paraId="0B13CA40">
      <w:pPr>
        <w:pStyle w:val="24"/>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23"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4"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5"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6" cstate="print"/>
                    <a:srcRect/>
                    <a:stretch>
                      <a:fillRect/>
                    </a:stretch>
                  </pic:blipFill>
                  <pic:spPr>
                    <a:xfrm>
                      <a:off x="0" y="0"/>
                      <a:ext cx="5760085" cy="2853055"/>
                    </a:xfrm>
                    <a:prstGeom prst="rect">
                      <a:avLst/>
                    </a:prstGeom>
                  </pic:spPr>
                </pic:pic>
              </a:graphicData>
            </a:graphic>
          </wp:inline>
        </w:drawing>
      </w:r>
    </w:p>
    <w:p w14:paraId="619779B8">
      <w:pPr>
        <w:numPr>
          <w:ilvl w:val="0"/>
          <w:numId w:val="11"/>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7"/>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8"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信息化 / 硬件</w:t>
      </w:r>
      <w:r>
        <w:rPr>
          <w:rFonts w:hint="eastAsia" w:ascii="宋体" w:hAnsi="宋体" w:eastAsia="宋体" w:cs="宋体"/>
          <w:b/>
          <w:bCs/>
          <w:color w:val="000000"/>
          <w:sz w:val="24"/>
          <w:szCs w:val="28"/>
          <w:highlight w:val="none"/>
        </w:rPr>
        <w:t>”，业务主管部门选择“</w:t>
      </w:r>
      <w:r>
        <w:rPr>
          <w:rFonts w:hint="eastAsia" w:ascii="宋体" w:hAnsi="宋体" w:eastAsia="宋体" w:cs="宋体"/>
          <w:b/>
          <w:bCs/>
          <w:color w:val="000000"/>
          <w:sz w:val="24"/>
          <w:szCs w:val="28"/>
          <w:highlight w:val="yellow"/>
        </w:rPr>
        <w:t>数智化转型发展部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3"/>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37CF5224">
      <w:pPr>
        <w:outlineLvl w:val="9"/>
        <w:rPr>
          <w:rFonts w:hint="default"/>
          <w:lang w:val="en-US" w:eastAsia="zh-CN"/>
        </w:rPr>
        <w:sectPr>
          <w:headerReference r:id="rId16" w:type="first"/>
          <w:footerReference r:id="rId18" w:type="first"/>
          <w:headerReference r:id="rId15" w:type="default"/>
          <w:footerReference r:id="rId17"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9"/>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4"/>
          <w:rFonts w:hint="eastAsia" w:ascii="宋体" w:hAnsi="宋体" w:eastAsia="宋体" w:cs="宋体"/>
          <w:sz w:val="24"/>
          <w:szCs w:val="24"/>
        </w:rPr>
        <w:t>http</w:t>
      </w:r>
      <w:r>
        <w:rPr>
          <w:rStyle w:val="54"/>
          <w:rFonts w:hint="eastAsia" w:ascii="宋体" w:hAnsi="宋体" w:eastAsia="宋体" w:cs="宋体"/>
          <w:sz w:val="24"/>
          <w:szCs w:val="24"/>
          <w:lang w:val="en-US" w:eastAsia="zh-CN"/>
        </w:rPr>
        <w:t>s</w:t>
      </w:r>
      <w:r>
        <w:rPr>
          <w:rStyle w:val="54"/>
          <w:rFonts w:hint="eastAsia" w:ascii="宋体" w:hAnsi="宋体" w:eastAsia="宋体" w:cs="宋体"/>
          <w:sz w:val="24"/>
          <w:szCs w:val="24"/>
        </w:rPr>
        <w:t>://ecaitong.sinotruk.com:8012/</w:t>
      </w:r>
      <w:r>
        <w:rPr>
          <w:rStyle w:val="54"/>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30" cstate="print"/>
                    <a:srcRect/>
                    <a:stretch>
                      <a:fillRect/>
                    </a:stretch>
                  </pic:blipFill>
                  <pic:spPr>
                    <a:xfrm>
                      <a:off x="0" y="0"/>
                      <a:ext cx="5760085" cy="2269490"/>
                    </a:xfrm>
                    <a:prstGeom prst="rect">
                      <a:avLst/>
                    </a:prstGeom>
                  </pic:spPr>
                </pic:pic>
              </a:graphicData>
            </a:graphic>
          </wp:inline>
        </w:drawing>
      </w:r>
    </w:p>
    <w:p w14:paraId="7F5F97E1">
      <w:pPr>
        <w:pStyle w:val="24"/>
      </w:pPr>
    </w:p>
    <w:p w14:paraId="44F04E35">
      <w:pPr>
        <w:pStyle w:val="24"/>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31"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4"/>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32"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3"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4"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5" cstate="print"/>
                    <a:srcRect/>
                    <a:stretch>
                      <a:fillRect/>
                    </a:stretch>
                  </pic:blipFill>
                  <pic:spPr>
                    <a:xfrm>
                      <a:off x="0" y="0"/>
                      <a:ext cx="5760085" cy="1956435"/>
                    </a:xfrm>
                    <a:prstGeom prst="rect">
                      <a:avLst/>
                    </a:prstGeom>
                  </pic:spPr>
                </pic:pic>
              </a:graphicData>
            </a:graphic>
          </wp:inline>
        </w:drawing>
      </w:r>
    </w:p>
    <w:p w14:paraId="3FF7DF5D">
      <w:pPr>
        <w:pStyle w:val="24"/>
        <w:rPr>
          <w:rFonts w:hAnsi="宋体" w:eastAsia="宋体" w:cs="Times New Roman"/>
          <w:b/>
          <w:color w:val="000000"/>
          <w:sz w:val="24"/>
          <w:szCs w:val="24"/>
        </w:rPr>
      </w:pPr>
    </w:p>
    <w:p w14:paraId="3CEE3B78">
      <w:pPr>
        <w:pStyle w:val="24"/>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sectPr>
      <w:headerReference r:id="rId19" w:type="default"/>
      <w:footerReference r:id="rId20"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08226">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62F89">
                          <w:pPr>
                            <w:pStyle w:val="30"/>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4VEuAgAAWAQAAA4AAABkcnMvZTJvRG9jLnhtbK1UzY7aMBC+V+o7&#10;WL6XABUrhAgruoiqEuqutK16No5DIvlPtiGhD9C+QU+99N7n4jn2s0Og2vawh16cz57xN55vZjK/&#10;bZUkB+F8bXROR4MhJUJzU9R6l9PPn9ZvppT4wHTBpNEip0fh6e3i9at5Y2dibCojC+EISLSfNTan&#10;VQh2lmWeV0IxPzBWaBhL4xQL2LpdVjjWgF3JbDwc3mSNcYV1hgvvcbrqjPTM6F5CaMqy5mJl+F4J&#10;HTpWJyQLSMlXtfV0kV5bloKH+7L0IhCZU2Qa0oogwNu4Zos5m+0cs1XNz09gL3nCs5wUqzWCXqhW&#10;LDCyd/VfVKrmznhThgE3KusSSYogi9HwmTaPFbMi5QKpvb2I7v8fLf94eHCkLnI6mVCimULFTz++&#10;n37+Pv36RkbDpFBj/QyOjxauoX1nWvRNVC6eexzGxNvSqfhFSgR26Hu86CvaQHi8NB1Pp6AkHLZ+&#10;A57set06H94Lo0gEOXUoYNKVHTY+dK69S4ymzbqWMhVRatLk9ObtZJguXCwglxoxro+NKLTb9pzB&#10;1hRHJOZM1xze8nWN4BvmwwNz6AY8GPMS7rGU0iCIOSNKKuO+/us8+qNIsFLSoLtyqjFMlMgPGsUD&#10;YeiB68G2B3qv7gzadYQ5tDxBXHBB9rB0Rn3BEC1jDJiY5oiU09DDu9B1OIaQi+UyOaHdLAsb/Wh5&#10;pI7iebvcBwiYdI2idEqctULDpcqchyN29J/75HX9ISy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bC+FRLgIAAFgEAAAOAAAAAAAAAAEAIAAAAB8BAABkcnMvZTJvRG9jLnhtbFBLBQYAAAAA&#10;BgAGAFkBAAC/BQAAAAA=&#10;">
              <v:fill on="f" focussize="0,0"/>
              <v:stroke on="f" weight="0.5pt"/>
              <v:imagedata o:title=""/>
              <o:lock v:ext="edit" aspectratio="f"/>
              <v:textbox inset="0mm,0mm,0mm,0mm" style="mso-fit-shape-to-text:t;">
                <w:txbxContent>
                  <w:p w14:paraId="50562F89">
                    <w:pPr>
                      <w:pStyle w:val="30"/>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4658">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FCF25">
                          <w:pPr>
                            <w:pStyle w:val="3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U8bYvAgAAWAQAAA4AAABkcnMvZTJvRG9jLnhtbK1US27bMBDdF+gd&#10;CO5ryS6S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mhhLNFCp+/vH9&#10;/PPx/OsbGY+vokK19TMEbi1CQ/PONOib4dzjMBJvCqfiF5QI/ND3dNFXNIHweGk6mU5TuDh8wwb4&#10;ydN163x4L4wi0cioQwFbXdlx40MXOoTEbNqsKynbIkpN6oxev71K2wsXD8ClRo5IontstEKza3pm&#10;O5OfQMyZrjm85esKyTfMhwfm0A14MOYl3GMppEES01uUlMZ9/dd5jEeR4KWkRndlVGOYKJEfNIoH&#10;wDAYbjB2g6EP6s6gXceYQ8tbExdckINZOKO+YIiWMQdcTHNkymgYzLvQdTiGkIvlsg1Cu1kWNnpr&#10;eYSO4nm7PAQI2OoaRemU6LVCw7WV6YcjdvSf+zbq6Ye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1dTxti8CAABYBAAADgAAAAAAAAABACAAAAAfAQAAZHJzL2Uyb0RvYy54bWxQSwUGAAAA&#10;AAYABgBZAQAAwAUAAAAA&#10;">
              <v:fill on="f" focussize="0,0"/>
              <v:stroke on="f" weight="0.5pt"/>
              <v:imagedata o:title=""/>
              <o:lock v:ext="edit" aspectratio="f"/>
              <v:textbox inset="0mm,0mm,0mm,0mm" style="mso-fit-shape-to-text:t;">
                <w:txbxContent>
                  <w:p w14:paraId="758FCF25">
                    <w:pPr>
                      <w:pStyle w:val="3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93D9">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BE812">
                          <w:pPr>
                            <w:pStyle w:val="30"/>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iCokuAgAAWA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x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tIgqJLgIAAFgEAAAOAAAAAAAAAAEAIAAAAB8BAABkcnMvZTJvRG9jLnhtbFBLBQYAAAAA&#10;BgAGAFkBAAC/BQAAAAA=&#10;">
              <v:fill on="f" focussize="0,0"/>
              <v:stroke on="f" weight="0.5pt"/>
              <v:imagedata o:title=""/>
              <o:lock v:ext="edit" aspectratio="f"/>
              <v:textbox inset="0mm,0mm,0mm,0mm" style="mso-fit-shape-to-text:t;">
                <w:txbxContent>
                  <w:p w14:paraId="7CBBE812">
                    <w:pPr>
                      <w:pStyle w:val="30"/>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23FC">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0A2DE">
                          <w:pPr>
                            <w:pStyle w:val="3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TWguAgAAWA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J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0P01oLgIAAFgEAAAOAAAAAAAAAAEAIAAAAB8BAABkcnMvZTJvRG9jLnhtbFBLBQYAAAAA&#10;BgAGAFkBAAC/BQAAAAA=&#10;">
              <v:fill on="f" focussize="0,0"/>
              <v:stroke on="f" weight="0.5pt"/>
              <v:imagedata o:title=""/>
              <o:lock v:ext="edit" aspectratio="f"/>
              <v:textbox inset="0mm,0mm,0mm,0mm" style="mso-fit-shape-to-text:t;">
                <w:txbxContent>
                  <w:p w14:paraId="4040A2DE">
                    <w:pPr>
                      <w:pStyle w:val="3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18832">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DAC2E">
                          <w:pPr>
                            <w:pStyle w:val="3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xhuQtAgAAWAQAAA4AAABkcnMvZTJvRG9jLnhtbK1UzY7TMBC+I/EO&#10;lu80aVesqqrpqmxVhFSxKy2Is+s4TST/yXablAeAN+DEhTvP1efYz07TRQuHPXBxxp7xN/N9M878&#10;plOSHITzjdEFHY9ySoTmpmz0rqCfP63fTCnxgemSSaNFQY/C05vF61fz1s7ExNRGlsIRgGg/a21B&#10;6xDsLMs8r4VifmSs0HBWxikWsHW7rHSsBbqS2STPr7PWuNI6w4X3OF31TnpGdC8BNFXVcLEyfK+E&#10;Dj2qE5IFUPJ1Yz1dpGqrSvBwV1VeBCILCqYhrUgCexvXbDFns51jtm74uQT2khKecVKs0Uh6gVqx&#10;wMjeNX9BqYY7400VRtyorCeSFAGLcf5Mm4eaWZG4QGpvL6L7/wfLPx7uHWnKgl6PKdFMoeOnH99P&#10;P3+ffn0j4/wqKtRaP0Pgg0Vo6N6ZDnMznHscRuJd5VT8ghKBH/oeL/qKLhAeL00n02kOF4dv2AA/&#10;e7punQ/vhVEkGgV1aGDSlR02PvShQ0jMps26kTI1UWrSgsXV2zxduHgALjVyRBJ9sdEK3bY7M9ua&#10;8ghizvTD4S1fN0i+YT7cM4dpQMF4L+EOSyUNkpizRUlt3Nd/ncd4NAleSlpMV0E1HhMl8oNG8wAY&#10;BsMNxnYw9F7dGowr+oFakokLLsjBrJxRX/CIljEHXExzZCpoGMzb0E84HiEXy2UKwrhZFjb6wfII&#10;HcXzdrkPEDDpGkXplThrhYFLnTk/jjjRf+5T1NMPYfE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DxhuQtAgAAWAQAAA4AAAAAAAAAAQAgAAAAHwEAAGRycy9lMm9Eb2MueG1sUEsFBgAAAAAG&#10;AAYAWQEAAL4FAAAAAA==&#10;">
              <v:fill on="f" focussize="0,0"/>
              <v:stroke on="f" weight="0.5pt"/>
              <v:imagedata o:title=""/>
              <o:lock v:ext="edit" aspectratio="f"/>
              <v:textbox inset="0mm,0mm,0mm,0mm" style="mso-fit-shape-to-text:t;">
                <w:txbxContent>
                  <w:p w14:paraId="7F8DAC2E">
                    <w:pPr>
                      <w:pStyle w:val="30"/>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6F91">
    <w:pPr>
      <w:pStyle w:val="3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94342">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1CvktAgAAWA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kQzhYqffnw/&#10;/Xw4/fpGxvmbqFBr/QyB9xahoXtnOvTNcO5xGIl3lVPxC0oEfuh7vOgrukB4vDSdTKc5XBy+YQP8&#10;7PG6dT68F0aRaBTUoYBJV3bY+NCHDiExmzbrRspURKlJG1m8zdOFiwfgUiNHJNE/Nlqh23ZnZltT&#10;HkHMmb45vOXrBsk3zIc75tANeDDmJdxiqaRBEnO2KKmN+/qv8xiPIsFLSYvuKqjGMFEiP2gUD4Bh&#10;MNxgbAdD79WNQbuOMYeWJxMXXJCDWTmjvmCIljEHXExzZCpoGMyb0Hc4hpCL5TIFod0sCxt9b3mE&#10;juJ5u9wHCJh0jaL0Spy1QsOlypyHI3b0n/sU9fhD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L1CvktAgAAWAQAAA4AAAAAAAAAAQAgAAAAHwEAAGRycy9lMm9Eb2MueG1sUEsFBgAAAAAG&#10;AAYAWQEAAL4FAAAAAA==&#10;">
              <v:fill on="f" focussize="0,0"/>
              <v:stroke on="f" weight="0.5pt"/>
              <v:imagedata o:title=""/>
              <o:lock v:ext="edit" aspectratio="f"/>
              <v:textbox inset="0mm,0mm,0mm,0mm" style="mso-fit-shape-to-text:t;">
                <w:txbxContent>
                  <w:p w14:paraId="0A494342">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F21B">
    <w:pPr>
      <w:pStyle w:val="3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1F475">
                          <w:pPr>
                            <w:pStyle w:val="30"/>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sZAgtAgAAWA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b2ZUqKZQsUvP75f&#10;fv6+/PpGxuk0KlRbP0fgziI0NO9Mg74Zzj0OI/GmcCp+QYnAD33PV31FEwiPl2aT2SyFi8M3bICf&#10;PF23zof3wigSjYw6FLDVlZ22PnShQ0jMps2mkrItotSkBou307S9cPUAXGrkiCS6x0YrNPumZ7Y3&#10;+RnEnOmaw1u+qZB8y3x4YA7dgAdjXsI9lkIaJDG9RUlp3Nd/ncd4FAleSmp0V0Y1hokS+UGjeAAM&#10;g+EGYz8Y+qjuDNp1jDm0vDVxwQU5mIUz6guGaBVzwMU0R6aMhsG8C12HYwi5WK3aILSbZWGrd5ZH&#10;6Ciet6tjgICtrlGUToleKzRcW5l+OGJH/7lvo55+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VsZAgtAgAAWAQAAA4AAAAAAAAAAQAgAAAAHwEAAGRycy9lMm9Eb2MueG1sUEsFBgAAAAAG&#10;AAYAWQEAAL4FAAAAAA==&#10;">
              <v:fill on="f" focussize="0,0"/>
              <v:stroke on="f" weight="0.5pt"/>
              <v:imagedata o:title=""/>
              <o:lock v:ext="edit" aspectratio="f"/>
              <v:textbox inset="0mm,0mm,0mm,0mm" style="mso-fit-shape-to-text:t;">
                <w:txbxContent>
                  <w:p w14:paraId="1611F475">
                    <w:pPr>
                      <w:pStyle w:val="30"/>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FCFB1">
    <w:pPr>
      <w:pStyle w:val="3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A9DCB">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SxAItAgAAWA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xvk0KtRaP0PgvUVo6N6ZDn0znHscRuJd5VT8ghKBH/oeL/qKLhAeL00n02kOF4dv2AA/&#10;e7xunQ/vhVEkGgV1KGDSlR02PvShQ0jMps26kTIVUWrSgsXrN3m6cPEAXGrkiCT6x0YrdNvuzGxr&#10;yiOIOdM3h7d83SD5hvlwxxy6AQ/GvIRbLJU0SGLOFiW1cV//dR7jUSR4KWnRXQXVGCZK5AeN4gEw&#10;DIYbjO1g6L26MWjXMebQ8mTiggtyMCtn1BcM0TLmgItpjkwFDYN5E/oOxxBysVymILSbZWGj7y2P&#10;0FE8b5f7AAGTrlGUXomzVmi4VJnzcMSO/nOfoh5/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mSxAItAgAAWAQAAA4AAAAAAAAAAQAgAAAAHwEAAGRycy9lMm9Eb2MueG1sUEsFBgAAAAAG&#10;AAYAWQEAAL4FAAAAAA==&#10;">
              <v:fill on="f" focussize="0,0"/>
              <v:stroke on="f" weight="0.5pt"/>
              <v:imagedata o:title=""/>
              <o:lock v:ext="edit" aspectratio="f"/>
              <v:textbox inset="0mm,0mm,0mm,0mm" style="mso-fit-shape-to-text:t;">
                <w:txbxContent>
                  <w:p w14:paraId="639A9DCB">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67884">
    <w:pPr>
      <w:pStyle w:val="3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C5E69">
                          <w:pPr>
                            <w:pStyle w:val="30"/>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9"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Ik7QtAgAAWA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RhToplCx08/vp9+&#10;Ppx+fSPj/G1UqLV+hsB7i9DQvTMdoodzj8NIvKucil9QIvBD3+NFX9EFwuOl6WQ6zeHi8A0b4GeP&#10;163z4b0wikSjoA4NTLqyw8aHPnQIidm0WTdSpiZKTdqCXr1+k6cLFw/ApUaOSKIvNlqh23ZnZltT&#10;HkHMmX44vOXrBsk3zIc75jANKBjvJdxiqaRBEnO2KKmN+/qv8xiPJsFLSYvpKqjGY6JEftBoHgDD&#10;YLjB2A6G3qsbg3FFP1BLMnHBBTmYlTPqCx7RMuaAi2mOTAUNg3kT+gnHI+RiuUxBGDfLwkbfWx6h&#10;o3jeLvcBAiZdoyi9EmetMHCpM+fHESf6z32Kevwh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OIk7QtAgAAWAQAAA4AAAAAAAAAAQAgAAAAHwEAAGRycy9lMm9Eb2MueG1sUEsFBgAAAAAG&#10;AAYAWQEAAL4FAAAAAA==&#10;">
              <v:fill on="f" focussize="0,0"/>
              <v:stroke on="f" weight="0.5pt"/>
              <v:imagedata o:title=""/>
              <o:lock v:ext="edit" aspectratio="f"/>
              <v:textbox inset="0mm,0mm,0mm,0mm" style="mso-fit-shape-to-text:t;">
                <w:txbxContent>
                  <w:p w14:paraId="3F6C5E69">
                    <w:pPr>
                      <w:pStyle w:val="30"/>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8043D">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F534E">
                          <w:pPr>
                            <w:pStyle w:val="30"/>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J8tctAgAAVwQAAA4AAABkcnMvZTJvRG9jLnhtbK1UzY7TMBC+I/EO&#10;lu80bdEuVdV0VbYqQqrYlQri7DpOE8l/st0m5QHgDThx4c5z9Tn47DQtWjjsgYvz2TP+xvPNTGZ3&#10;rZLkIJyvjc7paDCkRGhuilrvcvrp4+rVhBIfmC6YNFrk9Cg8vZu/fDFr7FSMTWVkIRwBifbTxua0&#10;CsFOs8zzSijmB8YKDWNpnGIBW7fLCscasCuZjYfD26wxrrDOcOE9TpedkZ4Z3XMITVnWXCwN3yuh&#10;Q8fqhGQBKfmqtp7O02vLUvDwUJZeBCJzikxDWhEEeBvXbD5j051jtqr5+QnsOU94kpNitUbQC9WS&#10;BUb2rv6LStXcGW/KMOBGZV0iSRFkMRo+0WZTMStSLpDa24vo/v/R8g+HR0fqIqdvbijRTKHip+/f&#10;Tj9+nX5+JeMkUGP9FH4bC8/QvjUt2iYKF889DmPebelU/CIjAjvkPV7kFW0gPF6ajCeTIUwctn4D&#10;nux63Tof3gmjSAQ5dahfkpUd1j50rr1LjKbNqpYy1VBq0uT09vXNMF24WEAuNWJcHxtRaLftOYOt&#10;KY5IzJmuN7zlqxrB18yHR+bQDHgwxiU8YCmlQRBzRpRUxn3513n0R41gpaRBc+VUY5Yoke81agfC&#10;0APXg20P9F7dG3TrCGNoeYK44ILsYemM+owZWsQYMDHNESmnoYf3oWtwzCAXi0VyQrdZFtZ6Y3mk&#10;juJ5u9gHCJh0jaJ0Spy1Qr+lypxnIzb0n/vkdf0f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wJ8tctAgAAVwQAAA4AAAAAAAAAAQAgAAAAHwEAAGRycy9lMm9Eb2MueG1sUEsFBgAAAAAG&#10;AAYAWQEAAL4FAAAAAA==&#10;">
              <v:fill on="f" focussize="0,0"/>
              <v:stroke on="f" weight="0.5pt"/>
              <v:imagedata o:title=""/>
              <o:lock v:ext="edit" aspectratio="f"/>
              <v:textbox inset="0mm,0mm,0mm,0mm" style="mso-fit-shape-to-text:t;">
                <w:txbxContent>
                  <w:p w14:paraId="7C1F534E">
                    <w:pPr>
                      <w:pStyle w:val="30"/>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9B14E">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855E3">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1"/>
    </w:pPr>
  </w:p>
  <w:p w14:paraId="75DC59E1">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1"/>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2">
    <w:nsid w:val="F54BF83F"/>
    <w:multiLevelType w:val="singleLevel"/>
    <w:tmpl w:val="F54BF83F"/>
    <w:lvl w:ilvl="0" w:tentative="0">
      <w:start w:val="1"/>
      <w:numFmt w:val="decimal"/>
      <w:suff w:val="space"/>
      <w:lvlText w:val="%1."/>
      <w:lvlJc w:val="left"/>
      <w:pPr>
        <w:ind w:left="0" w:firstLine="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5">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7115554"/>
    <w:multiLevelType w:val="multilevel"/>
    <w:tmpl w:val="37115554"/>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0">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9"/>
  </w:num>
  <w:num w:numId="2">
    <w:abstractNumId w:val="4"/>
  </w:num>
  <w:num w:numId="3">
    <w:abstractNumId w:val="10"/>
  </w:num>
  <w:num w:numId="4">
    <w:abstractNumId w:val="1"/>
  </w:num>
  <w:num w:numId="5">
    <w:abstractNumId w:val="12"/>
  </w:num>
  <w:num w:numId="6">
    <w:abstractNumId w:val="6"/>
  </w:num>
  <w:num w:numId="7">
    <w:abstractNumId w:val="5"/>
  </w:num>
  <w:num w:numId="8">
    <w:abstractNumId w:val="11"/>
  </w:num>
  <w:num w:numId="9">
    <w:abstractNumId w:val="7"/>
  </w:num>
  <w:num w:numId="10">
    <w:abstractNumId w:val="0"/>
  </w:num>
  <w:num w:numId="11">
    <w:abstractNumId w:val="3"/>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1AA4"/>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026C21"/>
    <w:rsid w:val="02E74D14"/>
    <w:rsid w:val="02FC5AB3"/>
    <w:rsid w:val="02FF7BF3"/>
    <w:rsid w:val="035E6B0B"/>
    <w:rsid w:val="04B15209"/>
    <w:rsid w:val="04D70225"/>
    <w:rsid w:val="05160EF2"/>
    <w:rsid w:val="0BEB0202"/>
    <w:rsid w:val="0CA15148"/>
    <w:rsid w:val="0D326CC2"/>
    <w:rsid w:val="0EA03360"/>
    <w:rsid w:val="1378147A"/>
    <w:rsid w:val="15763D45"/>
    <w:rsid w:val="1868332D"/>
    <w:rsid w:val="1DA82577"/>
    <w:rsid w:val="1E1170AC"/>
    <w:rsid w:val="1F6838BD"/>
    <w:rsid w:val="22866B46"/>
    <w:rsid w:val="22A44CDF"/>
    <w:rsid w:val="24992192"/>
    <w:rsid w:val="26D23A93"/>
    <w:rsid w:val="270D65AB"/>
    <w:rsid w:val="279369D8"/>
    <w:rsid w:val="290F72F8"/>
    <w:rsid w:val="29C928E7"/>
    <w:rsid w:val="2A7C02EC"/>
    <w:rsid w:val="2A8F7CD5"/>
    <w:rsid w:val="2B3F4DD2"/>
    <w:rsid w:val="2B9654FA"/>
    <w:rsid w:val="2E7345D1"/>
    <w:rsid w:val="310E6C02"/>
    <w:rsid w:val="353F5A8C"/>
    <w:rsid w:val="36DE1355"/>
    <w:rsid w:val="37E8142B"/>
    <w:rsid w:val="393D26BB"/>
    <w:rsid w:val="3A5B7C10"/>
    <w:rsid w:val="3D9C2881"/>
    <w:rsid w:val="3F801B0E"/>
    <w:rsid w:val="413C1020"/>
    <w:rsid w:val="41A55A6F"/>
    <w:rsid w:val="429D2840"/>
    <w:rsid w:val="48A82A9E"/>
    <w:rsid w:val="4A082E0A"/>
    <w:rsid w:val="4AC268B8"/>
    <w:rsid w:val="4CC51E60"/>
    <w:rsid w:val="4CD949FD"/>
    <w:rsid w:val="4DCD7C9F"/>
    <w:rsid w:val="4F4A4FC8"/>
    <w:rsid w:val="508341B3"/>
    <w:rsid w:val="51654692"/>
    <w:rsid w:val="54D7260C"/>
    <w:rsid w:val="55445BDD"/>
    <w:rsid w:val="57E02431"/>
    <w:rsid w:val="58055C15"/>
    <w:rsid w:val="58AE4B70"/>
    <w:rsid w:val="599B6F46"/>
    <w:rsid w:val="5F377063"/>
    <w:rsid w:val="5FF411EE"/>
    <w:rsid w:val="62E50A5D"/>
    <w:rsid w:val="633A3E82"/>
    <w:rsid w:val="6489397E"/>
    <w:rsid w:val="65E3187B"/>
    <w:rsid w:val="673F2C72"/>
    <w:rsid w:val="68C06BDA"/>
    <w:rsid w:val="69F8009E"/>
    <w:rsid w:val="6AB76068"/>
    <w:rsid w:val="6C9132F0"/>
    <w:rsid w:val="6D5B701C"/>
    <w:rsid w:val="736A2597"/>
    <w:rsid w:val="74995770"/>
    <w:rsid w:val="75CD3E17"/>
    <w:rsid w:val="76D076DC"/>
    <w:rsid w:val="7A8F4EBB"/>
    <w:rsid w:val="7B802C44"/>
    <w:rsid w:val="7C621099"/>
    <w:rsid w:val="7EEC3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1"/>
    <w:link w:val="77"/>
    <w:qFormat/>
    <w:uiPriority w:val="99"/>
    <w:rPr>
      <w:sz w:val="24"/>
    </w:rPr>
  </w:style>
  <w:style w:type="paragraph" w:styleId="20">
    <w:name w:val="Body Text Indent"/>
    <w:basedOn w:val="1"/>
    <w:link w:val="110"/>
    <w:qFormat/>
    <w:uiPriority w:val="0"/>
    <w:pPr>
      <w:ind w:firstLine="360"/>
    </w:pPr>
    <w:rPr>
      <w:kern w:val="0"/>
      <w:sz w:val="28"/>
      <w:szCs w:val="24"/>
    </w:rPr>
  </w:style>
  <w:style w:type="paragraph" w:styleId="21">
    <w:name w:val="Block Text"/>
    <w:basedOn w:val="1"/>
    <w:qFormat/>
    <w:uiPriority w:val="0"/>
    <w:pPr>
      <w:ind w:left="-540" w:right="-1054"/>
    </w:pPr>
    <w:rPr>
      <w:sz w:val="28"/>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88"/>
    <w:qFormat/>
    <w:uiPriority w:val="99"/>
    <w:pPr>
      <w:overflowPunct w:val="0"/>
      <w:spacing w:line="360" w:lineRule="auto"/>
    </w:pPr>
    <w:rPr>
      <w:rFonts w:ascii="宋体" w:hAnsi="Courier New" w:eastAsia="仿宋_GB2312"/>
      <w:sz w:val="24"/>
      <w:lang w:val="zh-CN"/>
    </w:rPr>
  </w:style>
  <w:style w:type="paragraph" w:styleId="25">
    <w:name w:val="toc 8"/>
    <w:basedOn w:val="1"/>
    <w:next w:val="1"/>
    <w:qFormat/>
    <w:uiPriority w:val="0"/>
    <w:pPr>
      <w:ind w:left="2940" w:leftChars="1400"/>
    </w:pPr>
  </w:style>
  <w:style w:type="paragraph" w:styleId="26">
    <w:name w:val="Date"/>
    <w:basedOn w:val="1"/>
    <w:next w:val="1"/>
    <w:link w:val="126"/>
    <w:qFormat/>
    <w:uiPriority w:val="99"/>
    <w:rPr>
      <w:kern w:val="0"/>
      <w:sz w:val="24"/>
    </w:rPr>
  </w:style>
  <w:style w:type="paragraph" w:styleId="27">
    <w:name w:val="Body Text Indent 2"/>
    <w:basedOn w:val="1"/>
    <w:link w:val="76"/>
    <w:qFormat/>
    <w:uiPriority w:val="0"/>
    <w:pPr>
      <w:spacing w:before="60" w:after="60"/>
      <w:ind w:left="720" w:hanging="720"/>
    </w:pPr>
    <w:rPr>
      <w:color w:val="000000"/>
      <w:kern w:val="0"/>
      <w:sz w:val="24"/>
    </w:rPr>
  </w:style>
  <w:style w:type="paragraph" w:styleId="28">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29">
    <w:name w:val="Balloon Text"/>
    <w:basedOn w:val="1"/>
    <w:link w:val="107"/>
    <w:qFormat/>
    <w:uiPriority w:val="0"/>
    <w:rPr>
      <w:sz w:val="18"/>
      <w:szCs w:val="18"/>
      <w:lang w:val="zh-CN"/>
    </w:rPr>
  </w:style>
  <w:style w:type="paragraph" w:styleId="30">
    <w:name w:val="footer"/>
    <w:basedOn w:val="1"/>
    <w:link w:val="175"/>
    <w:qFormat/>
    <w:uiPriority w:val="99"/>
    <w:pPr>
      <w:tabs>
        <w:tab w:val="center" w:pos="4153"/>
        <w:tab w:val="right" w:pos="8306"/>
      </w:tabs>
      <w:snapToGrid w:val="0"/>
    </w:pPr>
    <w:rPr>
      <w:sz w:val="18"/>
      <w:lang w:val="zh-CN"/>
    </w:rPr>
  </w:style>
  <w:style w:type="paragraph" w:styleId="31">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129"/>
    <w:qFormat/>
    <w:uiPriority w:val="0"/>
    <w:pPr>
      <w:snapToGrid w:val="0"/>
    </w:pPr>
    <w:rPr>
      <w:sz w:val="18"/>
      <w:szCs w:val="18"/>
      <w:lang w:val="zh-CN"/>
    </w:rPr>
  </w:style>
  <w:style w:type="paragraph" w:styleId="36">
    <w:name w:val="toc 6"/>
    <w:basedOn w:val="1"/>
    <w:next w:val="1"/>
    <w:qFormat/>
    <w:uiPriority w:val="0"/>
    <w:pPr>
      <w:ind w:left="2100" w:leftChars="1000"/>
    </w:pPr>
  </w:style>
  <w:style w:type="paragraph" w:styleId="37">
    <w:name w:val="Body Text Indent 3"/>
    <w:basedOn w:val="1"/>
    <w:link w:val="83"/>
    <w:qFormat/>
    <w:uiPriority w:val="0"/>
    <w:pPr>
      <w:ind w:firstLine="720"/>
    </w:pPr>
    <w:rPr>
      <w:kern w:val="0"/>
      <w:sz w:val="24"/>
    </w:rPr>
  </w:style>
  <w:style w:type="paragraph" w:styleId="38">
    <w:name w:val="table of figures"/>
    <w:basedOn w:val="1"/>
    <w:next w:val="1"/>
    <w:qFormat/>
    <w:uiPriority w:val="0"/>
    <w:pPr>
      <w:ind w:left="440" w:hanging="440"/>
    </w:pPr>
    <w:rPr>
      <w:rFonts w:ascii="Arial" w:hAnsi="Arial"/>
      <w:sz w:val="22"/>
      <w:lang w:val="en-GB" w:eastAsia="en-US"/>
    </w:rPr>
  </w:style>
  <w:style w:type="paragraph" w:styleId="39">
    <w:name w:val="toc 2"/>
    <w:basedOn w:val="1"/>
    <w:next w:val="1"/>
    <w:qFormat/>
    <w:uiPriority w:val="39"/>
    <w:pPr>
      <w:ind w:left="420" w:leftChars="200"/>
    </w:pPr>
  </w:style>
  <w:style w:type="paragraph" w:styleId="40">
    <w:name w:val="toc 9"/>
    <w:basedOn w:val="1"/>
    <w:next w:val="1"/>
    <w:qFormat/>
    <w:uiPriority w:val="0"/>
    <w:pPr>
      <w:ind w:left="3360" w:leftChars="1600"/>
    </w:pPr>
  </w:style>
  <w:style w:type="paragraph" w:styleId="41">
    <w:name w:val="Body Text 2"/>
    <w:basedOn w:val="1"/>
    <w:link w:val="100"/>
    <w:qFormat/>
    <w:uiPriority w:val="0"/>
    <w:pPr>
      <w:spacing w:before="60" w:after="60"/>
    </w:pPr>
    <w:rPr>
      <w:color w:val="0000FF"/>
      <w:kern w:val="0"/>
      <w:sz w:val="24"/>
    </w:rPr>
  </w:style>
  <w:style w:type="paragraph" w:styleId="42">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3">
    <w:name w:val="Normal (Web)"/>
    <w:basedOn w:val="1"/>
    <w:qFormat/>
    <w:uiPriority w:val="99"/>
    <w:rPr>
      <w:rFonts w:ascii="宋体" w:hAnsi="宋体" w:cs="宋体"/>
      <w:sz w:val="24"/>
      <w:szCs w:val="24"/>
    </w:rPr>
  </w:style>
  <w:style w:type="paragraph" w:styleId="44">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5">
    <w:name w:val="annotation subject"/>
    <w:basedOn w:val="17"/>
    <w:next w:val="17"/>
    <w:link w:val="120"/>
    <w:qFormat/>
    <w:uiPriority w:val="0"/>
    <w:pPr>
      <w:adjustRightInd/>
      <w:spacing w:line="240" w:lineRule="auto"/>
      <w:textAlignment w:val="auto"/>
    </w:pPr>
  </w:style>
  <w:style w:type="paragraph" w:styleId="46">
    <w:name w:val="Body Text First Indent"/>
    <w:basedOn w:val="19"/>
    <w:link w:val="121"/>
    <w:qFormat/>
    <w:uiPriority w:val="0"/>
    <w:pPr>
      <w:spacing w:after="120"/>
      <w:ind w:firstLine="420" w:firstLineChars="100"/>
    </w:pPr>
    <w:rPr>
      <w:rFonts w:ascii="宋体" w:hAnsi="宋体"/>
      <w:color w:val="000000"/>
      <w:lang w:val="zh-CN"/>
    </w:rPr>
  </w:style>
  <w:style w:type="paragraph" w:styleId="47">
    <w:name w:val="Body Text First Indent 2"/>
    <w:basedOn w:val="20"/>
    <w:link w:val="109"/>
    <w:qFormat/>
    <w:uiPriority w:val="0"/>
    <w:pPr>
      <w:spacing w:after="120"/>
      <w:ind w:left="420" w:leftChars="200" w:firstLine="420" w:firstLineChars="200"/>
    </w:pPr>
    <w:rPr>
      <w:kern w:val="2"/>
      <w:sz w:val="21"/>
    </w:rPr>
  </w:style>
  <w:style w:type="table" w:styleId="49">
    <w:name w:val="Table Grid"/>
    <w:basedOn w:val="4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i/>
      <w:iCs/>
    </w:rPr>
  </w:style>
  <w:style w:type="character" w:styleId="54">
    <w:name w:val="Hyperlink"/>
    <w:basedOn w:val="50"/>
    <w:qFormat/>
    <w:uiPriority w:val="99"/>
    <w:rPr>
      <w:color w:val="0000FF"/>
      <w:u w:val="singl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7"/>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7"/>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0"/>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4"/>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4"/>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4"/>
    <w:qFormat/>
    <w:uiPriority w:val="0"/>
    <w:rPr>
      <w:rFonts w:ascii="Cambria" w:hAnsi="Cambria"/>
      <w:b/>
      <w:bCs/>
      <w:kern w:val="28"/>
      <w:sz w:val="32"/>
      <w:szCs w:val="32"/>
      <w:lang w:val="en-US" w:eastAsia="zh-CN"/>
    </w:rPr>
  </w:style>
  <w:style w:type="character" w:customStyle="1" w:styleId="100">
    <w:name w:val="正文文本 2 字符"/>
    <w:link w:val="41"/>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29"/>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7"/>
    <w:qFormat/>
    <w:uiPriority w:val="0"/>
    <w:rPr>
      <w:rFonts w:eastAsia="宋体"/>
      <w:kern w:val="2"/>
      <w:sz w:val="21"/>
      <w:szCs w:val="24"/>
      <w:lang w:val="en-US" w:eastAsia="zh-CN" w:bidi="ar-SA"/>
    </w:rPr>
  </w:style>
  <w:style w:type="character" w:customStyle="1" w:styleId="110">
    <w:name w:val="正文文本缩进 字符"/>
    <w:link w:val="20"/>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5"/>
    <w:qFormat/>
    <w:uiPriority w:val="0"/>
    <w:rPr>
      <w:sz w:val="24"/>
    </w:rPr>
  </w:style>
  <w:style w:type="character" w:customStyle="1" w:styleId="121">
    <w:name w:val="正文首行缩进 字符"/>
    <w:link w:val="46"/>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6"/>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5"/>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2"/>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57"/>
    <w:next w:val="57"/>
    <w:qFormat/>
    <w:uiPriority w:val="0"/>
    <w:pPr>
      <w:spacing w:after="120"/>
    </w:pPr>
    <w:rPr>
      <w:color w:val="auto"/>
    </w:rPr>
  </w:style>
  <w:style w:type="paragraph" w:customStyle="1" w:styleId="145">
    <w:name w:val="样式 正文首行缩进 + 首行缩进:  2 字符1 Char Char"/>
    <w:basedOn w:val="46"/>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57"/>
    <w:next w:val="57"/>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1"/>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57"/>
    <w:next w:val="57"/>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0"/>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57"/>
    <w:next w:val="57"/>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8"/>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0"/>
    <w:qFormat/>
    <w:uiPriority w:val="99"/>
    <w:rPr>
      <w:rFonts w:ascii="Times New Roman" w:hAnsi="Times New Roman" w:cs="Times New Roman"/>
      <w:color w:val="000000"/>
      <w:sz w:val="24"/>
      <w:szCs w:val="24"/>
      <w:u w:val="none"/>
    </w:rPr>
  </w:style>
  <w:style w:type="character" w:customStyle="1" w:styleId="226">
    <w:name w:val="font61"/>
    <w:basedOn w:val="50"/>
    <w:qFormat/>
    <w:uiPriority w:val="99"/>
    <w:rPr>
      <w:rFonts w:ascii="宋体" w:hAnsi="宋体" w:eastAsia="宋体" w:cs="宋体"/>
      <w:color w:val="000000"/>
      <w:sz w:val="24"/>
      <w:szCs w:val="24"/>
      <w:u w:val="none"/>
    </w:rPr>
  </w:style>
  <w:style w:type="character" w:customStyle="1" w:styleId="227">
    <w:name w:val="font31"/>
    <w:basedOn w:val="50"/>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4"/>
    <w:qFormat/>
    <w:uiPriority w:val="2"/>
    <w:pPr>
      <w:numPr>
        <w:ilvl w:val="0"/>
        <w:numId w:val="1"/>
      </w:numPr>
      <w:spacing w:line="360" w:lineRule="auto"/>
      <w:outlineLvl w:val="2"/>
    </w:pPr>
    <w:rPr>
      <w:b/>
    </w:rPr>
  </w:style>
  <w:style w:type="paragraph" w:customStyle="1" w:styleId="229">
    <w:name w:val="标书正文格式"/>
    <w:basedOn w:val="24"/>
    <w:qFormat/>
    <w:uiPriority w:val="0"/>
    <w:pPr>
      <w:spacing w:line="360" w:lineRule="auto"/>
      <w:ind w:firstLine="200" w:firstLineChars="200"/>
    </w:pPr>
    <w:rPr>
      <w:rFonts w:hAnsi="宋体"/>
      <w:color w:val="000000"/>
      <w:sz w:val="24"/>
      <w:szCs w:val="24"/>
    </w:rPr>
  </w:style>
  <w:style w:type="paragraph" w:customStyle="1" w:styleId="230">
    <w:name w:val="（4）级标题"/>
    <w:basedOn w:val="24"/>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4"/>
    <w:qFormat/>
    <w:uiPriority w:val="1"/>
    <w:pPr>
      <w:numPr>
        <w:ilvl w:val="0"/>
        <w:numId w:val="3"/>
      </w:numPr>
      <w:spacing w:line="360" w:lineRule="auto"/>
      <w:ind w:left="420"/>
      <w:outlineLvl w:val="1"/>
    </w:pPr>
    <w:rPr>
      <w:rFonts w:ascii="黑体" w:eastAsia="黑体"/>
      <w:b/>
      <w:bCs/>
      <w:sz w:val="28"/>
    </w:rPr>
  </w:style>
  <w:style w:type="paragraph" w:customStyle="1" w:styleId="235">
    <w:name w:val="标书正文"/>
    <w:basedOn w:val="24"/>
    <w:qFormat/>
    <w:uiPriority w:val="9"/>
    <w:pPr>
      <w:spacing w:line="360" w:lineRule="auto"/>
      <w:jc w:val="left"/>
    </w:pPr>
  </w:style>
  <w:style w:type="paragraph" w:customStyle="1" w:styleId="236">
    <w:name w:val="文档正文-1"/>
    <w:basedOn w:val="1"/>
    <w:autoRedefine/>
    <w:qFormat/>
    <w:uiPriority w:val="0"/>
    <w:pPr>
      <w:spacing w:line="360" w:lineRule="auto"/>
      <w:ind w:firstLine="200" w:firstLineChars="200"/>
    </w:pPr>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header" Target="head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header" Target="header4.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33</Pages>
  <Words>8481</Words>
  <Characters>8721</Characters>
  <Lines>52</Lines>
  <Paragraphs>14</Paragraphs>
  <TotalTime>335</TotalTime>
  <ScaleCrop>false</ScaleCrop>
  <LinksUpToDate>false</LinksUpToDate>
  <CharactersWithSpaces>9362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G.c</cp:lastModifiedBy>
  <cp:lastPrinted>2020-01-08T06:44:00Z</cp:lastPrinted>
  <dcterms:modified xsi:type="dcterms:W3CDTF">2026-07-27T07:24:34Z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F321509FCE2C40A686A7D5C6B2FA831B</vt:lpwstr>
  </property>
  <property fmtid="{D5CDD505-2E9C-101B-9397-08002B2CF9AE}" pid="5" name="KSOTemplateDocerSaveRecord">
    <vt:lpwstr>eyJoZGlkIjoiZDAxZjlkZDFjY2YxMmM4NjY5Y2YxNDU2M2Y4N2M2OTIiLCJ1c2VySWQiOiIzODYyMDg1MzQifQ==</vt:lpwstr>
  </property>
</Properties>
</file>