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0DF31">
      <w:pPr>
        <w:pStyle w:val="4"/>
        <w:widowControl/>
        <w:jc w:val="center"/>
        <w:rPr>
          <w:i w:val="0"/>
          <w:iCs/>
          <w:sz w:val="32"/>
          <w:szCs w:val="32"/>
          <w:lang w:val="en-US"/>
        </w:rPr>
      </w:pPr>
      <w:bookmarkStart w:id="0" w:name="_Toc12866"/>
      <w:bookmarkStart w:id="1" w:name="_Toc16518"/>
      <w:bookmarkStart w:id="2" w:name="_Toc23462"/>
      <w:bookmarkStart w:id="3" w:name="_Toc17817321"/>
      <w:bookmarkStart w:id="4" w:name="_Toc9654"/>
      <w:r>
        <w:rPr>
          <w:rFonts w:hint="eastAsia" w:cs="宋体"/>
          <w:i w:val="0"/>
          <w:iCs/>
          <w:sz w:val="32"/>
          <w:szCs w:val="32"/>
          <w:lang w:val="en-US" w:eastAsia="zh-CN"/>
        </w:rPr>
        <w:t>中国重汽集团济南卡车股份有限公司车身二部VOCs废气处理设备安全环保隐患改造技改项目风道改造招标公告</w:t>
      </w:r>
      <w:bookmarkEnd w:id="0"/>
    </w:p>
    <w:p w14:paraId="48A38AFD">
      <w:pPr>
        <w:pStyle w:val="4"/>
        <w:widowControl/>
        <w:jc w:val="center"/>
        <w:rPr>
          <w:b/>
          <w:bCs/>
          <w:i w:val="0"/>
          <w:iCs/>
          <w:sz w:val="21"/>
          <w:szCs w:val="21"/>
          <w:highlight w:val="none"/>
          <w:lang w:val="en-US"/>
        </w:rPr>
      </w:pPr>
      <w:bookmarkStart w:id="5" w:name="_Toc27465"/>
      <w:r>
        <w:rPr>
          <w:rFonts w:hint="eastAsia" w:ascii="Cambria" w:hAnsi="Cambria" w:eastAsia="宋体" w:cs="宋体"/>
          <w:b/>
          <w:bCs/>
          <w:i w:val="0"/>
          <w:iCs/>
          <w:sz w:val="22"/>
          <w:szCs w:val="22"/>
          <w:highlight w:val="none"/>
          <w:lang w:eastAsia="zh-CN"/>
        </w:rPr>
        <w:t>招标编号：（</w:t>
      </w:r>
      <w:r>
        <w:rPr>
          <w:rFonts w:hint="eastAsia" w:ascii="Cambria" w:hAnsi="Cambria" w:eastAsia="宋体" w:cs="宋体"/>
          <w:b/>
          <w:bCs/>
          <w:i w:val="0"/>
          <w:iCs/>
          <w:sz w:val="22"/>
          <w:szCs w:val="22"/>
          <w:highlight w:val="none"/>
          <w:lang w:val="en-US" w:eastAsia="zh-CN"/>
        </w:rPr>
        <w:t>ZBGL2026070452</w:t>
      </w:r>
      <w:r>
        <w:rPr>
          <w:rFonts w:hint="eastAsia" w:ascii="Cambria" w:hAnsi="Cambria" w:eastAsia="宋体" w:cs="宋体"/>
          <w:b/>
          <w:bCs/>
          <w:i w:val="0"/>
          <w:iCs/>
          <w:sz w:val="22"/>
          <w:szCs w:val="22"/>
          <w:highlight w:val="none"/>
          <w:lang w:eastAsia="zh-CN"/>
        </w:rPr>
        <w:t>）</w:t>
      </w:r>
      <w:bookmarkEnd w:id="5"/>
    </w:p>
    <w:p w14:paraId="0062A4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b/>
          <w:bCs w:val="0"/>
          <w:kern w:val="0"/>
          <w:sz w:val="24"/>
          <w:szCs w:val="24"/>
          <w:lang w:val="en-US" w:bidi="en-US"/>
        </w:rPr>
      </w:pPr>
      <w:r>
        <w:rPr>
          <w:rFonts w:hint="eastAsia" w:ascii="宋体" w:hAnsi="宋体" w:eastAsia="宋体" w:cs="宋体"/>
          <w:b/>
          <w:bCs w:val="0"/>
          <w:kern w:val="0"/>
          <w:sz w:val="24"/>
          <w:szCs w:val="24"/>
          <w:lang w:val="en-US" w:eastAsia="zh-CN" w:bidi="en-US"/>
        </w:rPr>
        <w:t>1.项目概况</w:t>
      </w:r>
    </w:p>
    <w:p w14:paraId="27AB7692">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Times New Roman" w:eastAsia="宋体" w:cs="宋体"/>
          <w:kern w:val="2"/>
          <w:sz w:val="24"/>
          <w:szCs w:val="24"/>
          <w:u w:val="none"/>
          <w:lang w:val="en-US" w:eastAsia="zh-CN" w:bidi="ar"/>
        </w:rPr>
      </w:pPr>
      <w:r>
        <w:rPr>
          <w:rFonts w:hint="eastAsia" w:ascii="宋体" w:hAnsi="Times New Roman" w:eastAsia="宋体" w:cs="宋体"/>
          <w:b w:val="0"/>
          <w:bCs w:val="0"/>
          <w:kern w:val="2"/>
          <w:sz w:val="24"/>
          <w:szCs w:val="24"/>
          <w:u w:val="none"/>
          <w:lang w:val="en-US" w:eastAsia="zh-CN" w:bidi="ar"/>
        </w:rPr>
        <w:t>根据中国重汽集团的使用需求，对</w:t>
      </w:r>
      <w:r>
        <w:rPr>
          <w:rFonts w:hint="eastAsia" w:ascii="宋体" w:hAnsi="Times New Roman" w:eastAsia="宋体" w:cs="宋体"/>
          <w:b w:val="0"/>
          <w:bCs w:val="0"/>
          <w:kern w:val="2"/>
          <w:sz w:val="24"/>
          <w:szCs w:val="24"/>
          <w:u w:val="single"/>
          <w:lang w:val="en-US" w:eastAsia="zh-CN" w:bidi="ar"/>
        </w:rPr>
        <w:t>车身二部VOCs废气处理设备安全环保隐患改造技改项目</w:t>
      </w:r>
      <w:r>
        <w:rPr>
          <w:rFonts w:hint="eastAsia" w:ascii="宋体" w:hAnsi="宋体" w:cs="宋体"/>
          <w:sz w:val="24"/>
          <w:szCs w:val="24"/>
          <w:highlight w:val="none"/>
          <w:u w:val="single"/>
          <w:lang w:val="en-US" w:eastAsia="zh-CN"/>
        </w:rPr>
        <w:t>风道改造</w:t>
      </w:r>
      <w:r>
        <w:rPr>
          <w:rFonts w:hint="eastAsia" w:ascii="宋体" w:hAnsi="Times New Roman" w:eastAsia="宋体" w:cs="宋体"/>
          <w:b w:val="0"/>
          <w:bCs w:val="0"/>
          <w:kern w:val="2"/>
          <w:sz w:val="24"/>
          <w:szCs w:val="24"/>
          <w:u w:val="none"/>
          <w:lang w:val="en-US" w:eastAsia="zh-CN" w:bidi="ar"/>
        </w:rPr>
        <w:t>进行公开招标，资金已落实，该项目具备招标条件，现组织公开招标，欢迎合格潜在投标人前来参加投标。</w:t>
      </w:r>
    </w:p>
    <w:p w14:paraId="2948699C">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kern w:val="0"/>
          <w:sz w:val="24"/>
          <w:szCs w:val="24"/>
          <w:lang w:val="en-US" w:bidi="en-US"/>
        </w:rPr>
      </w:pPr>
      <w:r>
        <w:rPr>
          <w:rFonts w:hint="eastAsia" w:ascii="宋体" w:hAnsi="宋体" w:eastAsia="宋体" w:cs="宋体"/>
          <w:b/>
          <w:bCs/>
          <w:kern w:val="0"/>
          <w:sz w:val="24"/>
          <w:szCs w:val="24"/>
          <w:lang w:val="en-US" w:eastAsia="zh-CN" w:bidi="en-US"/>
        </w:rPr>
        <w:t>2.项目基本情况</w:t>
      </w:r>
    </w:p>
    <w:p w14:paraId="24948225">
      <w:pPr>
        <w:keepNext w:val="0"/>
        <w:keepLines w:val="0"/>
        <w:widowControl/>
        <w:suppressLineNumbers w:val="0"/>
        <w:spacing w:before="0" w:beforeAutospacing="0" w:after="0" w:afterAutospacing="0" w:line="360" w:lineRule="auto"/>
        <w:ind w:left="0" w:right="0"/>
        <w:jc w:val="left"/>
        <w:rPr>
          <w:rFonts w:hint="default" w:ascii="宋体" w:hAnsi="宋体" w:eastAsia="宋体" w:cs="Times New Roman"/>
          <w:sz w:val="24"/>
          <w:szCs w:val="24"/>
          <w:lang w:val="en-US"/>
        </w:rPr>
      </w:pPr>
      <w:bookmarkStart w:id="6" w:name="_Toc152045514"/>
      <w:bookmarkEnd w:id="6"/>
      <w:bookmarkStart w:id="7" w:name="_Toc152042290"/>
      <w:bookmarkEnd w:id="7"/>
      <w:bookmarkStart w:id="8" w:name="_Toc179632530"/>
      <w:bookmarkEnd w:id="8"/>
      <w:bookmarkStart w:id="9" w:name="_Toc144974482"/>
      <w:bookmarkEnd w:id="9"/>
      <w:bookmarkStart w:id="10" w:name="_Toc285809451"/>
      <w:bookmarkEnd w:id="10"/>
      <w:r>
        <w:rPr>
          <w:rFonts w:hint="eastAsia" w:ascii="宋体" w:hAnsi="宋体" w:eastAsia="宋体" w:cs="宋体"/>
          <w:kern w:val="0"/>
          <w:sz w:val="24"/>
          <w:szCs w:val="24"/>
          <w:lang w:val="en-US" w:eastAsia="zh-CN" w:bidi="en-US"/>
        </w:rPr>
        <w:t>2.1项目名称：</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风道改造</w:t>
      </w:r>
    </w:p>
    <w:p w14:paraId="0C1625A8">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kern w:val="0"/>
          <w:sz w:val="24"/>
          <w:szCs w:val="24"/>
          <w:lang w:val="en-US" w:bidi="en-US"/>
        </w:rPr>
      </w:pPr>
      <w:r>
        <w:rPr>
          <w:rFonts w:hint="eastAsia" w:ascii="宋体" w:hAnsi="宋体" w:eastAsia="宋体" w:cs="宋体"/>
          <w:kern w:val="0"/>
          <w:sz w:val="24"/>
          <w:szCs w:val="24"/>
          <w:lang w:val="en-US" w:eastAsia="zh-CN" w:bidi="en-US"/>
        </w:rPr>
        <w:t>2.2采购方式：</w:t>
      </w:r>
      <w:r>
        <w:rPr>
          <w:rFonts w:hint="eastAsia" w:ascii="宋体" w:hAnsi="宋体" w:eastAsia="宋体" w:cs="宋体"/>
          <w:b w:val="0"/>
          <w:bCs w:val="0"/>
          <w:sz w:val="24"/>
          <w:szCs w:val="24"/>
          <w:highlight w:val="none"/>
          <w:lang w:val="en-US" w:eastAsia="zh-CN"/>
        </w:rPr>
        <w:t>公开招标</w:t>
      </w:r>
    </w:p>
    <w:p w14:paraId="0C06262A">
      <w:pPr>
        <w:keepNext w:val="0"/>
        <w:keepLines w:val="0"/>
        <w:widowControl/>
        <w:suppressLineNumbers w:val="0"/>
        <w:spacing w:before="0" w:beforeAutospacing="0" w:after="0" w:afterAutospacing="0" w:line="360" w:lineRule="auto"/>
        <w:ind w:left="0" w:right="0"/>
        <w:jc w:val="left"/>
        <w:rPr>
          <w:rFonts w:hint="eastAsia" w:ascii="宋体" w:hAnsi="宋体" w:cs="宋体"/>
          <w:b/>
          <w:bCs/>
          <w:sz w:val="24"/>
          <w:szCs w:val="24"/>
          <w:highlight w:val="yellow"/>
          <w:lang w:val="en-US" w:eastAsia="zh-CN"/>
        </w:rPr>
      </w:pPr>
      <w:r>
        <w:rPr>
          <w:rFonts w:hint="eastAsia" w:ascii="宋体" w:hAnsi="宋体" w:eastAsia="宋体" w:cs="宋体"/>
          <w:kern w:val="0"/>
          <w:sz w:val="24"/>
          <w:szCs w:val="24"/>
          <w:lang w:val="en-US" w:eastAsia="zh-CN" w:bidi="en-US"/>
        </w:rPr>
        <w:t>2.3采购内容：</w:t>
      </w:r>
      <w:r>
        <w:rPr>
          <w:rFonts w:hint="eastAsia" w:ascii="宋体" w:hAnsi="宋体" w:eastAsia="宋体" w:cs="宋体"/>
          <w:sz w:val="24"/>
          <w:szCs w:val="24"/>
          <w:highlight w:val="none"/>
          <w:lang w:val="en-US" w:eastAsia="zh-CN"/>
        </w:rPr>
        <w:t>VOCs废气处理设备及配套设备</w:t>
      </w:r>
    </w:p>
    <w:p w14:paraId="56570919">
      <w:pPr>
        <w:keepNext w:val="0"/>
        <w:keepLines w:val="0"/>
        <w:widowControl/>
        <w:suppressLineNumbers w:val="0"/>
        <w:spacing w:before="0" w:beforeAutospacing="0" w:after="0" w:afterAutospacing="0" w:line="500" w:lineRule="exact"/>
        <w:ind w:left="0" w:right="0"/>
        <w:jc w:val="left"/>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3．投标人资格要求</w:t>
      </w:r>
    </w:p>
    <w:p w14:paraId="1E959F7C">
      <w:pPr>
        <w:pStyle w:val="2"/>
        <w:spacing w:line="360" w:lineRule="auto"/>
        <w:ind w:firstLine="480" w:firstLineChars="200"/>
        <w:rPr>
          <w:rFonts w:ascii="宋体" w:hAnsi="宋体" w:eastAsia="宋体" w:cs="宋体"/>
          <w:color w:val="000000"/>
          <w:sz w:val="24"/>
          <w:szCs w:val="24"/>
        </w:rPr>
      </w:pPr>
      <w:r>
        <w:rPr>
          <w:rFonts w:hint="eastAsia"/>
          <w:kern w:val="0"/>
          <w:sz w:val="24"/>
          <w:szCs w:val="21"/>
          <w:lang w:val="en-US" w:eastAsia="zh-CN" w:bidi="en-US"/>
        </w:rPr>
        <w:t>3.1</w:t>
      </w:r>
      <w:r>
        <w:rPr>
          <w:rFonts w:hint="eastAsia" w:ascii="宋体" w:hAnsi="宋体" w:eastAsia="宋体" w:cs="宋体"/>
          <w:color w:val="000000"/>
          <w:sz w:val="24"/>
          <w:szCs w:val="24"/>
        </w:rPr>
        <w:t>拟标投人必须是在中华人民共和国境内注册的独立法人机构，具有独立承担民事责任能力；注册资金不少</w:t>
      </w:r>
      <w:r>
        <w:rPr>
          <w:rFonts w:hint="eastAsia" w:ascii="宋体" w:hAnsi="宋体" w:eastAsia="宋体" w:cs="宋体"/>
          <w:color w:val="000000"/>
          <w:sz w:val="24"/>
          <w:szCs w:val="24"/>
          <w:highlight w:val="none"/>
        </w:rPr>
        <w:t>于</w:t>
      </w:r>
      <w:r>
        <w:rPr>
          <w:rFonts w:hint="eastAsia" w:hAnsi="宋体" w:cs="宋体"/>
          <w:b/>
          <w:bCs/>
          <w:color w:val="auto"/>
          <w:sz w:val="24"/>
          <w:szCs w:val="24"/>
          <w:highlight w:val="yellow"/>
          <w:u w:val="single"/>
          <w:lang w:val="en-US" w:eastAsia="zh-CN"/>
        </w:rPr>
        <w:t>500</w:t>
      </w:r>
      <w:r>
        <w:rPr>
          <w:rFonts w:hint="eastAsia" w:ascii="宋体" w:hAnsi="宋体" w:eastAsia="宋体" w:cs="宋体"/>
          <w:b/>
          <w:bCs/>
          <w:color w:val="auto"/>
          <w:sz w:val="24"/>
          <w:szCs w:val="24"/>
          <w:highlight w:val="yellow"/>
          <w:u w:val="single"/>
        </w:rPr>
        <w:t>万</w:t>
      </w:r>
      <w:r>
        <w:rPr>
          <w:rFonts w:hint="eastAsia" w:ascii="宋体" w:hAnsi="宋体" w:eastAsia="宋体" w:cs="宋体"/>
          <w:color w:val="000000"/>
          <w:sz w:val="24"/>
          <w:szCs w:val="24"/>
        </w:rPr>
        <w:t>人民币（或等值</w:t>
      </w:r>
      <w:r>
        <w:rPr>
          <w:rFonts w:hint="eastAsia" w:hAnsi="宋体" w:eastAsia="宋体" w:cs="宋体"/>
          <w:color w:val="000000"/>
          <w:sz w:val="24"/>
          <w:szCs w:val="24"/>
          <w:lang w:eastAsia="zh-CN"/>
        </w:rPr>
        <w:t>其它</w:t>
      </w:r>
      <w:r>
        <w:rPr>
          <w:rFonts w:hint="eastAsia" w:ascii="宋体" w:hAnsi="宋体" w:eastAsia="宋体" w:cs="宋体"/>
          <w:color w:val="000000"/>
          <w:sz w:val="24"/>
          <w:szCs w:val="24"/>
        </w:rPr>
        <w:t>货币）；公司成立</w:t>
      </w:r>
      <w:r>
        <w:rPr>
          <w:rFonts w:hint="eastAsia" w:hAnsi="宋体" w:eastAsia="宋体" w:cs="宋体"/>
          <w:b/>
          <w:bCs/>
          <w:color w:val="auto"/>
          <w:sz w:val="24"/>
          <w:szCs w:val="24"/>
          <w:highlight w:val="yellow"/>
          <w:u w:val="single"/>
          <w:lang w:val="en-US" w:eastAsia="zh-CN"/>
        </w:rPr>
        <w:t>五</w:t>
      </w:r>
      <w:r>
        <w:rPr>
          <w:rFonts w:hint="eastAsia" w:ascii="宋体" w:hAnsi="宋体" w:eastAsia="宋体" w:cs="宋体"/>
          <w:b/>
          <w:bCs/>
          <w:color w:val="auto"/>
          <w:sz w:val="24"/>
          <w:szCs w:val="24"/>
          <w:highlight w:val="yellow"/>
          <w:u w:val="single"/>
        </w:rPr>
        <w:t>年以上</w:t>
      </w:r>
      <w:r>
        <w:rPr>
          <w:rFonts w:hint="eastAsia" w:ascii="宋体" w:hAnsi="宋体" w:eastAsia="宋体" w:cs="宋体"/>
          <w:color w:val="000000"/>
          <w:sz w:val="24"/>
          <w:szCs w:val="24"/>
        </w:rPr>
        <w:t>（以营业执照成立日期到开标当日</w:t>
      </w:r>
      <w:r>
        <w:rPr>
          <w:rFonts w:hint="eastAsia" w:ascii="宋体" w:hAnsi="宋体" w:eastAsia="宋体" w:cs="宋体"/>
          <w:b/>
          <w:bCs/>
          <w:color w:val="000000"/>
          <w:sz w:val="24"/>
          <w:szCs w:val="24"/>
          <w:highlight w:val="yellow"/>
          <w:u w:val="single"/>
        </w:rPr>
        <w:t>满</w:t>
      </w:r>
      <w:r>
        <w:rPr>
          <w:rFonts w:hint="eastAsia" w:hAnsi="宋体" w:eastAsia="宋体" w:cs="宋体"/>
          <w:b/>
          <w:bCs/>
          <w:color w:val="000000"/>
          <w:sz w:val="24"/>
          <w:szCs w:val="24"/>
          <w:highlight w:val="yellow"/>
          <w:u w:val="single"/>
          <w:lang w:val="en-US" w:eastAsia="zh-CN"/>
        </w:rPr>
        <w:t>五</w:t>
      </w:r>
      <w:r>
        <w:rPr>
          <w:rFonts w:hint="eastAsia" w:ascii="宋体" w:hAnsi="宋体" w:eastAsia="宋体" w:cs="宋体"/>
          <w:b/>
          <w:bCs/>
          <w:color w:val="000000"/>
          <w:sz w:val="24"/>
          <w:szCs w:val="24"/>
          <w:highlight w:val="yellow"/>
          <w:u w:val="single"/>
        </w:rPr>
        <w:t>年</w:t>
      </w:r>
      <w:r>
        <w:rPr>
          <w:rFonts w:hint="eastAsia" w:ascii="宋体" w:hAnsi="宋体" w:eastAsia="宋体" w:cs="宋体"/>
          <w:color w:val="000000"/>
          <w:sz w:val="24"/>
          <w:szCs w:val="24"/>
        </w:rPr>
        <w:t>为准），且经营范围满足招标人需求；并在人员、设备、资金等方面具有承担本项目的能力；</w:t>
      </w:r>
    </w:p>
    <w:p w14:paraId="5C7F0333">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2拟投标人应提供营业执照</w:t>
      </w:r>
      <w:r>
        <w:rPr>
          <w:rFonts w:hint="eastAsia" w:ascii="宋体" w:hAnsi="宋体" w:eastAsia="宋体" w:cs="宋体"/>
          <w:b/>
          <w:sz w:val="24"/>
          <w:szCs w:val="24"/>
        </w:rPr>
        <w:t>副本原件和扫描件（需盖章）</w:t>
      </w:r>
      <w:r>
        <w:rPr>
          <w:rFonts w:hint="eastAsia" w:ascii="宋体" w:hAnsi="宋体" w:eastAsia="宋体" w:cs="宋体"/>
          <w:color w:val="000000"/>
          <w:sz w:val="24"/>
          <w:szCs w:val="24"/>
        </w:rPr>
        <w:t>；</w:t>
      </w:r>
    </w:p>
    <w:p w14:paraId="0AD5114F">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3.3</w:t>
      </w:r>
      <w:r>
        <w:rPr>
          <w:rFonts w:hint="eastAsia" w:ascii="宋体" w:hAnsi="宋体" w:eastAsia="宋体" w:cs="宋体"/>
          <w:color w:val="000000"/>
          <w:sz w:val="24"/>
          <w:szCs w:val="24"/>
        </w:rPr>
        <w:t>拟投标人应提供法定代表人资格证明文件；</w:t>
      </w:r>
    </w:p>
    <w:p w14:paraId="3BDD3170">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4</w:t>
      </w:r>
      <w:r>
        <w:rPr>
          <w:rFonts w:ascii="宋体" w:hAnsi="宋体" w:eastAsia="宋体" w:cs="宋体"/>
          <w:sz w:val="24"/>
          <w:szCs w:val="24"/>
        </w:rPr>
        <w:t>拟投标人在国家市场监督管理总局的《国家企业信用信息公示系统》中查询不存在不良记录</w:t>
      </w:r>
      <w:r>
        <w:rPr>
          <w:rFonts w:hint="eastAsia" w:ascii="宋体" w:hAnsi="宋体" w:eastAsia="宋体" w:cs="宋体"/>
          <w:color w:val="000000"/>
          <w:sz w:val="24"/>
          <w:szCs w:val="24"/>
        </w:rPr>
        <w:t>；</w:t>
      </w:r>
    </w:p>
    <w:p w14:paraId="7082BE1F">
      <w:pPr>
        <w:pStyle w:val="2"/>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5拟投标人不存在严重违规或被列入招标人“黑名单”的声明；</w:t>
      </w:r>
    </w:p>
    <w:p w14:paraId="780A4B0D">
      <w:pPr>
        <w:pStyle w:val="2"/>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6拟投标人</w:t>
      </w:r>
      <w:r>
        <w:rPr>
          <w:rFonts w:hint="eastAsia" w:hAnsi="宋体" w:eastAsia="宋体" w:cs="宋体"/>
          <w:sz w:val="24"/>
          <w:szCs w:val="24"/>
          <w:highlight w:val="none"/>
          <w:lang w:val="en-US" w:eastAsia="zh-CN"/>
        </w:rPr>
        <w:t>近三年</w:t>
      </w:r>
      <w:r>
        <w:rPr>
          <w:rFonts w:hint="eastAsia" w:ascii="宋体" w:hAnsi="宋体" w:eastAsia="宋体" w:cs="宋体"/>
          <w:color w:val="000000"/>
          <w:sz w:val="24"/>
          <w:szCs w:val="24"/>
          <w:highlight w:val="none"/>
        </w:rPr>
        <w:t>经</w:t>
      </w:r>
      <w:r>
        <w:rPr>
          <w:rFonts w:hint="eastAsia" w:ascii="宋体" w:hAnsi="宋体" w:eastAsia="宋体" w:cs="宋体"/>
          <w:b/>
          <w:bCs/>
          <w:color w:val="000000"/>
          <w:sz w:val="24"/>
          <w:szCs w:val="24"/>
          <w:highlight w:val="none"/>
        </w:rPr>
        <w:t>第三方</w:t>
      </w:r>
      <w:r>
        <w:rPr>
          <w:rFonts w:hint="eastAsia" w:ascii="宋体" w:hAnsi="宋体" w:eastAsia="宋体" w:cs="宋体"/>
          <w:color w:val="000000"/>
          <w:sz w:val="24"/>
          <w:szCs w:val="24"/>
          <w:highlight w:val="none"/>
        </w:rPr>
        <w:t>会计师事务所审计且出具无保留意见的财务审计报告，并加盖公章，包括但不限于报告页、经审计的资产负债表、利润表、现金流量表及报表附注</w:t>
      </w:r>
      <w:r>
        <w:rPr>
          <w:rFonts w:hint="eastAsia" w:hAnsi="宋体" w:eastAsia="宋体" w:cs="宋体"/>
          <w:color w:val="000000"/>
          <w:sz w:val="24"/>
          <w:szCs w:val="24"/>
          <w:highlight w:val="none"/>
          <w:lang w:eastAsia="zh-CN"/>
        </w:rPr>
        <w:t>，且未显示异常</w:t>
      </w:r>
      <w:r>
        <w:rPr>
          <w:rFonts w:hint="eastAsia" w:ascii="宋体" w:hAnsi="宋体" w:eastAsia="宋体" w:cs="宋体"/>
          <w:color w:val="000000"/>
          <w:sz w:val="24"/>
          <w:szCs w:val="24"/>
          <w:highlight w:val="none"/>
        </w:rPr>
        <w:t>；</w:t>
      </w:r>
    </w:p>
    <w:p w14:paraId="54C952DD">
      <w:pPr>
        <w:pStyle w:val="2"/>
        <w:spacing w:line="360" w:lineRule="auto"/>
        <w:ind w:firstLine="480" w:firstLineChars="200"/>
        <w:rPr>
          <w:rFonts w:hAnsi="宋体" w:eastAsia="宋体" w:cs="宋体"/>
          <w:kern w:val="0"/>
          <w:sz w:val="24"/>
          <w:szCs w:val="24"/>
          <w:lang w:bidi="ar"/>
        </w:rPr>
      </w:pPr>
      <w:r>
        <w:rPr>
          <w:rFonts w:hint="eastAsia" w:hAnsi="宋体" w:eastAsia="宋体" w:cs="宋体"/>
          <w:color w:val="000000"/>
          <w:kern w:val="0"/>
          <w:sz w:val="24"/>
          <w:szCs w:val="24"/>
          <w:lang w:val="en-US" w:eastAsia="zh-CN"/>
        </w:rPr>
        <w:t>3.</w:t>
      </w:r>
      <w:r>
        <w:rPr>
          <w:rFonts w:hint="eastAsia" w:hAnsi="宋体" w:eastAsia="宋体" w:cs="宋体"/>
          <w:color w:val="000000"/>
          <w:kern w:val="0"/>
          <w:sz w:val="24"/>
          <w:szCs w:val="24"/>
        </w:rPr>
        <w:t>7</w:t>
      </w:r>
      <w:r>
        <w:rPr>
          <w:rFonts w:hint="eastAsia" w:hAnsi="宋体" w:eastAsia="宋体" w:cs="宋体"/>
          <w:color w:val="000000"/>
          <w:sz w:val="24"/>
          <w:szCs w:val="24"/>
        </w:rPr>
        <w:t>拟投标人有与本次招标内容相同或类似项目业绩，且近</w:t>
      </w:r>
      <w:r>
        <w:rPr>
          <w:rFonts w:hint="eastAsia" w:hAnsi="宋体" w:eastAsia="宋体" w:cs="宋体"/>
          <w:color w:val="000000"/>
          <w:sz w:val="24"/>
          <w:szCs w:val="24"/>
          <w:lang w:val="en-US" w:eastAsia="zh-CN"/>
        </w:rPr>
        <w:t>三</w:t>
      </w:r>
      <w:r>
        <w:rPr>
          <w:rFonts w:hint="eastAsia" w:hAnsi="宋体" w:eastAsia="宋体" w:cs="宋体"/>
          <w:color w:val="000000"/>
          <w:sz w:val="24"/>
          <w:szCs w:val="24"/>
        </w:rPr>
        <w:t>年内无因服务不当而造成重大事故；</w:t>
      </w:r>
    </w:p>
    <w:p w14:paraId="40B6EF58">
      <w:pPr>
        <w:pStyle w:val="2"/>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lang w:val="en-US" w:eastAsia="zh-CN"/>
        </w:rPr>
        <w:t>3.</w:t>
      </w:r>
      <w:r>
        <w:rPr>
          <w:rFonts w:hint="eastAsia" w:hAnsi="宋体" w:eastAsia="宋体" w:cs="宋体"/>
          <w:color w:val="000000"/>
          <w:sz w:val="24"/>
          <w:szCs w:val="24"/>
        </w:rPr>
        <w:t>8</w:t>
      </w:r>
      <w:r>
        <w:rPr>
          <w:rFonts w:ascii="宋体" w:hAnsi="宋体" w:eastAsia="宋体" w:cs="宋体"/>
          <w:sz w:val="24"/>
          <w:szCs w:val="24"/>
        </w:rPr>
        <w:t>拟投标人近三年内在经营活动中无与本项目有关的违法及重大违规情况</w:t>
      </w:r>
      <w:r>
        <w:rPr>
          <w:rFonts w:hint="eastAsia" w:hAnsi="宋体" w:eastAsia="宋体" w:cs="宋体"/>
          <w:color w:val="000000"/>
          <w:sz w:val="24"/>
          <w:szCs w:val="24"/>
        </w:rPr>
        <w:t>；</w:t>
      </w:r>
    </w:p>
    <w:p w14:paraId="0F2A9483">
      <w:pPr>
        <w:pStyle w:val="2"/>
        <w:spacing w:line="360" w:lineRule="auto"/>
        <w:ind w:firstLine="480" w:firstLineChars="200"/>
        <w:rPr>
          <w:rFonts w:hint="eastAsia" w:ascii="宋体" w:hAnsi="宋体" w:eastAsia="宋体" w:cs="宋体"/>
          <w:color w:val="000000"/>
          <w:sz w:val="24"/>
          <w:szCs w:val="24"/>
        </w:rPr>
      </w:pPr>
      <w:r>
        <w:rPr>
          <w:rFonts w:hint="eastAsia" w:hAnsi="宋体" w:eastAsia="宋体" w:cs="宋体"/>
          <w:color w:val="000000"/>
          <w:sz w:val="24"/>
          <w:szCs w:val="24"/>
          <w:lang w:val="en-US" w:eastAsia="zh-CN"/>
        </w:rPr>
        <w:t>3.</w:t>
      </w:r>
      <w:r>
        <w:rPr>
          <w:rFonts w:hint="eastAsia" w:hAnsi="宋体" w:eastAsia="宋体" w:cs="宋体"/>
          <w:color w:val="000000"/>
          <w:sz w:val="24"/>
          <w:szCs w:val="24"/>
        </w:rPr>
        <w:t>9拟</w:t>
      </w:r>
      <w:r>
        <w:rPr>
          <w:rFonts w:hint="eastAsia" w:ascii="宋体" w:hAnsi="宋体" w:eastAsia="宋体" w:cs="宋体"/>
          <w:color w:val="000000"/>
          <w:sz w:val="24"/>
          <w:szCs w:val="24"/>
        </w:rPr>
        <w:t>投标人须认可招标人的工作指令，包括节、假日能正常开展工作的要求；</w:t>
      </w:r>
    </w:p>
    <w:p w14:paraId="27FE8D42">
      <w:pPr>
        <w:pStyle w:val="2"/>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3.10</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投标人最近半年纳税正常；</w:t>
      </w:r>
    </w:p>
    <w:p w14:paraId="20944A6F">
      <w:pPr>
        <w:pStyle w:val="2"/>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3.11</w:t>
      </w:r>
      <w:r>
        <w:rPr>
          <w:rFonts w:hint="eastAsia" w:hAnsi="宋体" w:eastAsia="宋体" w:cs="宋体"/>
          <w:color w:val="000000"/>
          <w:sz w:val="24"/>
          <w:szCs w:val="24"/>
        </w:rPr>
        <w:t>拟</w:t>
      </w:r>
      <w:r>
        <w:rPr>
          <w:rFonts w:hint="eastAsia" w:ascii="宋体" w:hAnsi="宋体" w:eastAsia="宋体" w:cs="宋体"/>
          <w:color w:val="000000"/>
          <w:sz w:val="24"/>
          <w:szCs w:val="24"/>
          <w:highlight w:val="none"/>
          <w:lang w:val="en-US" w:eastAsia="zh-CN"/>
        </w:rPr>
        <w:t>投标人信用证明材料（征信报告）未显示异常；</w:t>
      </w:r>
    </w:p>
    <w:p w14:paraId="7B132C69">
      <w:pPr>
        <w:pStyle w:val="2"/>
        <w:spacing w:line="360" w:lineRule="auto"/>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3.12</w:t>
      </w:r>
      <w:r>
        <w:rPr>
          <w:rFonts w:hint="eastAsia" w:hAnsi="宋体" w:eastAsia="宋体" w:cs="宋体"/>
          <w:color w:val="000000"/>
          <w:sz w:val="24"/>
          <w:szCs w:val="24"/>
        </w:rPr>
        <w:t>拟</w:t>
      </w:r>
      <w:r>
        <w:rPr>
          <w:rFonts w:hint="eastAsia" w:ascii="宋体" w:hAnsi="宋体" w:eastAsia="宋体" w:cs="宋体"/>
          <w:color w:val="000000"/>
          <w:kern w:val="2"/>
          <w:sz w:val="24"/>
          <w:szCs w:val="24"/>
          <w:highlight w:val="none"/>
          <w:lang w:val="en-US" w:eastAsia="zh-CN" w:bidi="ar-SA"/>
        </w:rPr>
        <w:t>投标人的直接或间接股东、法定代表人、董事、监事、高管非重汽员工及其亲属；</w:t>
      </w:r>
    </w:p>
    <w:p w14:paraId="64263051">
      <w:pPr>
        <w:pStyle w:val="2"/>
        <w:spacing w:line="360" w:lineRule="auto"/>
        <w:ind w:firstLine="480" w:firstLineChars="200"/>
        <w:rPr>
          <w:rFonts w:hint="default"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3.</w:t>
      </w:r>
      <w:r>
        <w:rPr>
          <w:rFonts w:hint="eastAsia" w:hAnsi="宋体" w:eastAsia="宋体" w:cs="宋体"/>
          <w:color w:val="000000"/>
          <w:sz w:val="24"/>
          <w:szCs w:val="24"/>
          <w:highlight w:val="none"/>
        </w:rPr>
        <w:t>1</w:t>
      </w:r>
      <w:r>
        <w:rPr>
          <w:rFonts w:hint="eastAsia" w:hAnsi="宋体" w:eastAsia="宋体" w:cs="宋体"/>
          <w:color w:val="000000"/>
          <w:sz w:val="24"/>
          <w:szCs w:val="24"/>
          <w:highlight w:val="none"/>
          <w:lang w:val="en-US" w:eastAsia="zh-CN"/>
        </w:rPr>
        <w:t>3本项目</w:t>
      </w:r>
      <w:r>
        <w:rPr>
          <w:rFonts w:hint="eastAsia" w:hAnsi="宋体" w:eastAsia="宋体" w:cs="宋体"/>
          <w:color w:val="000000"/>
          <w:sz w:val="24"/>
          <w:szCs w:val="24"/>
          <w:highlight w:val="yellow"/>
          <w:lang w:val="en-US" w:eastAsia="zh-CN"/>
        </w:rPr>
        <w:t>不接受代理商投标</w:t>
      </w:r>
      <w:r>
        <w:rPr>
          <w:rFonts w:hint="eastAsia" w:hAnsi="宋体" w:eastAsia="宋体" w:cs="宋体"/>
          <w:color w:val="000000"/>
          <w:sz w:val="24"/>
          <w:szCs w:val="24"/>
          <w:highlight w:val="none"/>
          <w:lang w:val="en-US" w:eastAsia="zh-CN"/>
        </w:rPr>
        <w:t>；</w:t>
      </w:r>
    </w:p>
    <w:p w14:paraId="3B36FAD0">
      <w:pPr>
        <w:pStyle w:val="2"/>
        <w:spacing w:line="360" w:lineRule="auto"/>
        <w:ind w:firstLine="480" w:firstLineChars="200"/>
        <w:rPr>
          <w:rFonts w:hint="eastAsia"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3.14</w:t>
      </w:r>
      <w:r>
        <w:rPr>
          <w:rFonts w:hint="eastAsia" w:hAnsi="宋体" w:eastAsia="宋体" w:cs="宋体"/>
          <w:b w:val="0"/>
          <w:bCs w:val="0"/>
          <w:color w:val="000000"/>
          <w:sz w:val="24"/>
          <w:szCs w:val="24"/>
          <w:highlight w:val="none"/>
          <w:u w:val="none"/>
          <w:lang w:val="en-US" w:eastAsia="zh-CN"/>
        </w:rPr>
        <w:t>本项目不接受联合体投标，</w:t>
      </w:r>
      <w:r>
        <w:rPr>
          <w:rFonts w:hint="eastAsia" w:hAnsi="宋体" w:eastAsia="宋体" w:cs="宋体"/>
          <w:color w:val="000000"/>
          <w:sz w:val="24"/>
          <w:szCs w:val="24"/>
          <w:highlight w:val="none"/>
          <w:lang w:val="en-US" w:eastAsia="zh-CN"/>
        </w:rPr>
        <w:t>拟投标人必须是最终投标单位和签订合同单位，不得以任何理由将已中标项目以任何形式分包或转包给其它单位。</w:t>
      </w:r>
    </w:p>
    <w:p w14:paraId="26869B50">
      <w:pPr>
        <w:keepNext w:val="0"/>
        <w:keepLines w:val="0"/>
        <w:widowControl/>
        <w:suppressLineNumbers w:val="0"/>
        <w:spacing w:before="0" w:beforeAutospacing="0" w:after="0" w:afterAutospacing="0" w:line="360" w:lineRule="auto"/>
        <w:ind w:left="0" w:right="0" w:firstLine="480" w:firstLineChars="200"/>
        <w:jc w:val="left"/>
        <w:rPr>
          <w:rFonts w:hint="default"/>
          <w:kern w:val="0"/>
          <w:sz w:val="24"/>
          <w:szCs w:val="21"/>
          <w:lang w:val="en-US" w:eastAsia="zh-CN" w:bidi="en-US"/>
        </w:rPr>
      </w:pPr>
      <w:r>
        <w:rPr>
          <w:rFonts w:hint="eastAsia" w:hAnsi="宋体" w:eastAsia="宋体" w:cs="宋体"/>
          <w:color w:val="000000"/>
          <w:sz w:val="24"/>
          <w:szCs w:val="24"/>
          <w:highlight w:val="none"/>
          <w:lang w:val="en-US" w:eastAsia="zh-CN"/>
        </w:rPr>
        <w:t>3.15与招标人存在利害关系可能影响招标公正性的法人、其它组织或者个人，不得参加投标。</w:t>
      </w:r>
    </w:p>
    <w:p w14:paraId="3FFB2B74">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textAlignment w:val="auto"/>
        <w:rPr>
          <w:rFonts w:hint="eastAsia" w:ascii="宋体" w:hAnsi="宋体" w:eastAsia="宋体" w:cs="宋体"/>
          <w:b/>
          <w:bCs/>
          <w:kern w:val="0"/>
          <w:sz w:val="24"/>
          <w:szCs w:val="24"/>
          <w:lang w:val="en-US" w:bidi="en-US"/>
        </w:rPr>
      </w:pPr>
      <w:r>
        <w:rPr>
          <w:rFonts w:hint="eastAsia" w:ascii="宋体" w:hAnsi="宋体" w:eastAsia="宋体" w:cs="宋体"/>
          <w:b/>
          <w:bCs/>
          <w:kern w:val="0"/>
          <w:sz w:val="24"/>
          <w:szCs w:val="24"/>
          <w:lang w:val="en-US" w:eastAsia="zh-CN" w:bidi="en-US"/>
        </w:rPr>
        <w:t>4．报名及招标文件的获取</w:t>
      </w:r>
    </w:p>
    <w:bookmarkEnd w:id="1"/>
    <w:bookmarkEnd w:id="2"/>
    <w:p w14:paraId="4905E812">
      <w:pPr>
        <w:keepNext w:val="0"/>
        <w:keepLines w:val="0"/>
        <w:widowControl/>
        <w:suppressLineNumbers w:val="0"/>
        <w:spacing w:before="0" w:beforeAutospacing="0" w:after="0" w:afterAutospacing="0" w:line="500" w:lineRule="exact"/>
        <w:ind w:left="0" w:right="0" w:firstLine="480" w:firstLineChars="200"/>
        <w:jc w:val="left"/>
        <w:rPr>
          <w:rFonts w:hint="eastAsia" w:ascii="宋体" w:cs="宋体"/>
          <w:kern w:val="0"/>
          <w:sz w:val="24"/>
          <w:lang w:bidi="en-US"/>
        </w:rPr>
      </w:pPr>
      <w:r>
        <w:rPr>
          <w:rFonts w:hint="eastAsia" w:ascii="宋体" w:hAnsi="宋体" w:eastAsia="宋体" w:cs="宋体"/>
          <w:color w:val="000000"/>
          <w:sz w:val="24"/>
          <w:szCs w:val="24"/>
        </w:rPr>
        <w:t>投标人根据招</w:t>
      </w:r>
      <w:r>
        <w:rPr>
          <w:rFonts w:hint="eastAsia" w:ascii="宋体" w:hAnsi="宋体" w:eastAsia="宋体" w:cs="宋体"/>
          <w:color w:val="000000"/>
          <w:sz w:val="24"/>
          <w:szCs w:val="24"/>
          <w:highlight w:val="none"/>
        </w:rPr>
        <w:t>标人在</w:t>
      </w:r>
      <w:r>
        <w:rPr>
          <w:rFonts w:hint="eastAsia" w:ascii="宋体" w:hAnsi="宋体" w:eastAsia="宋体" w:cs="宋体"/>
          <w:color w:val="000000"/>
          <w:sz w:val="24"/>
          <w:szCs w:val="24"/>
        </w:rPr>
        <w:t>中国重汽官网、山东省阳光采购服务平台等公开媒体公布</w:t>
      </w:r>
      <w:r>
        <w:rPr>
          <w:rFonts w:hint="eastAsia" w:ascii="宋体" w:hAnsi="宋体" w:eastAsia="宋体" w:cs="宋体"/>
          <w:color w:val="000000"/>
          <w:sz w:val="24"/>
          <w:szCs w:val="24"/>
          <w:lang w:val="en-US" w:eastAsia="zh-CN"/>
        </w:rPr>
        <w:t>的招标公告，在“中国重汽e采通”平台</w:t>
      </w:r>
      <w:r>
        <w:rPr>
          <w:rFonts w:hint="eastAsia" w:ascii="宋体" w:hAnsi="宋体" w:eastAsia="宋体" w:cs="宋体"/>
          <w:color w:val="000000"/>
          <w:sz w:val="24"/>
          <w:szCs w:val="24"/>
        </w:rPr>
        <w:t>报名。</w:t>
      </w:r>
      <w:r>
        <w:rPr>
          <w:rFonts w:hint="eastAsia" w:ascii="宋体" w:hAnsi="宋体" w:eastAsia="宋体" w:cs="宋体"/>
          <w:b w:val="0"/>
          <w:bCs w:val="0"/>
          <w:color w:val="000000"/>
          <w:sz w:val="24"/>
          <w:szCs w:val="24"/>
          <w:highlight w:val="none"/>
          <w:lang w:val="en-US" w:eastAsia="zh-CN"/>
        </w:rPr>
        <w:t>按照中国重汽e采通“SRM非生产供应商注册手册（附件）”进行注册</w:t>
      </w:r>
      <w:r>
        <w:rPr>
          <w:rFonts w:hint="eastAsia" w:ascii="宋体" w:hAnsi="宋体" w:eastAsia="宋体" w:cs="宋体"/>
          <w:color w:val="000000"/>
          <w:sz w:val="24"/>
          <w:szCs w:val="24"/>
          <w:highlight w:val="none"/>
          <w:lang w:val="en-US" w:eastAsia="zh-CN"/>
        </w:rPr>
        <w:t>，</w:t>
      </w:r>
      <w:r>
        <w:rPr>
          <w:rFonts w:hint="eastAsia" w:eastAsia="宋体" w:cs="Times New Roman"/>
          <w:color w:val="000000"/>
          <w:sz w:val="24"/>
          <w:szCs w:val="24"/>
          <w:highlight w:val="none"/>
          <w:lang w:val="en-US" w:eastAsia="zh-CN"/>
        </w:rPr>
        <w:t>注册完毕后</w:t>
      </w:r>
      <w:r>
        <w:rPr>
          <w:rFonts w:hint="eastAsia" w:ascii="宋体" w:hAnsi="宋体" w:eastAsia="宋体" w:cs="宋体"/>
          <w:b/>
          <w:color w:val="000000"/>
          <w:sz w:val="24"/>
          <w:szCs w:val="24"/>
          <w:highlight w:val="none"/>
          <w:lang w:val="en-US" w:eastAsia="zh-CN"/>
        </w:rPr>
        <w:t>登录系统，</w:t>
      </w:r>
      <w:r>
        <w:rPr>
          <w:rFonts w:hint="eastAsia" w:ascii="宋体" w:hAnsi="宋体" w:eastAsia="宋体" w:cs="宋体"/>
          <w:color w:val="000000"/>
          <w:sz w:val="24"/>
          <w:szCs w:val="24"/>
          <w:highlight w:val="none"/>
          <w:lang w:val="en-US" w:eastAsia="zh-CN"/>
        </w:rPr>
        <w:t>进入“供应商应标”，选择对应的项目，点击“</w:t>
      </w:r>
      <w:r>
        <w:rPr>
          <w:rFonts w:hint="eastAsia" w:ascii="宋体" w:hAnsi="宋体" w:eastAsia="宋体" w:cs="宋体"/>
          <w:b w:val="0"/>
          <w:bCs w:val="0"/>
          <w:color w:val="000000"/>
          <w:sz w:val="24"/>
          <w:szCs w:val="24"/>
          <w:highlight w:val="none"/>
          <w:lang w:val="en-US" w:eastAsia="zh-CN"/>
        </w:rPr>
        <w:t>应标</w:t>
      </w:r>
      <w:r>
        <w:rPr>
          <w:rFonts w:hint="eastAsia" w:ascii="宋体" w:hAnsi="宋体" w:eastAsia="宋体" w:cs="宋体"/>
          <w:color w:val="000000"/>
          <w:sz w:val="24"/>
          <w:szCs w:val="24"/>
          <w:highlight w:val="none"/>
          <w:lang w:val="en-US" w:eastAsia="zh-CN"/>
        </w:rPr>
        <w:t>”后</w:t>
      </w:r>
      <w:r>
        <w:rPr>
          <w:rFonts w:hint="eastAsia" w:ascii="宋体" w:hAnsi="宋体" w:eastAsia="宋体" w:cs="宋体"/>
          <w:b w:val="0"/>
          <w:bCs w:val="0"/>
          <w:color w:val="000000"/>
          <w:sz w:val="24"/>
          <w:szCs w:val="24"/>
          <w:highlight w:val="none"/>
        </w:rPr>
        <w:t>按照</w:t>
      </w:r>
      <w:r>
        <w:rPr>
          <w:rFonts w:hint="eastAsia" w:ascii="宋体" w:cs="宋体"/>
          <w:b/>
          <w:bCs/>
          <w:kern w:val="0"/>
          <w:sz w:val="24"/>
          <w:lang w:bidi="en-US"/>
        </w:rPr>
        <w:t>以下资料</w:t>
      </w:r>
      <w:r>
        <w:rPr>
          <w:rFonts w:hint="eastAsia" w:ascii="宋体" w:cs="宋体"/>
          <w:b/>
          <w:bCs/>
          <w:kern w:val="0"/>
          <w:sz w:val="24"/>
          <w:lang w:val="en-US" w:eastAsia="zh-CN" w:bidi="en-US"/>
        </w:rPr>
        <w:t>要求</w:t>
      </w:r>
      <w:r>
        <w:rPr>
          <w:rFonts w:hint="eastAsia" w:ascii="宋体" w:hAnsi="宋体" w:eastAsia="宋体" w:cs="宋体"/>
          <w:b w:val="0"/>
          <w:bCs w:val="0"/>
          <w:color w:val="000000"/>
          <w:sz w:val="24"/>
          <w:szCs w:val="24"/>
          <w:highlight w:val="none"/>
          <w:lang w:val="en-US" w:eastAsia="zh-CN"/>
        </w:rPr>
        <w:t>准备资料</w:t>
      </w:r>
      <w:r>
        <w:rPr>
          <w:rFonts w:hint="eastAsia" w:ascii="宋体" w:cs="宋体"/>
          <w:b/>
          <w:bCs/>
          <w:kern w:val="0"/>
          <w:sz w:val="24"/>
          <w:lang w:val="en-US" w:eastAsia="zh-CN" w:bidi="en-US"/>
        </w:rPr>
        <w:t>将</w:t>
      </w:r>
      <w:r>
        <w:rPr>
          <w:rFonts w:hint="eastAsia" w:ascii="宋体" w:cs="宋体"/>
          <w:b/>
          <w:bCs/>
          <w:kern w:val="0"/>
          <w:sz w:val="24"/>
          <w:lang w:bidi="en-US"/>
        </w:rPr>
        <w:t>盖章的扫描件</w:t>
      </w:r>
      <w:r>
        <w:rPr>
          <w:rFonts w:hint="eastAsia" w:ascii="宋体" w:hAnsi="宋体" w:eastAsia="宋体" w:cs="宋体"/>
          <w:color w:val="000000"/>
          <w:sz w:val="24"/>
          <w:szCs w:val="24"/>
          <w:highlight w:val="none"/>
          <w:lang w:val="en-US" w:eastAsia="zh-CN"/>
        </w:rPr>
        <w:t>上传，资质审查通过即为报名成功</w:t>
      </w:r>
      <w:r>
        <w:rPr>
          <w:rFonts w:hint="eastAsia" w:ascii="宋体" w:hAnsi="宋体" w:eastAsia="宋体" w:cs="宋体"/>
          <w:color w:val="000000"/>
          <w:sz w:val="24"/>
          <w:szCs w:val="24"/>
          <w:highlight w:val="none"/>
        </w:rPr>
        <w:t>，公示期间</w:t>
      </w:r>
      <w:r>
        <w:rPr>
          <w:rFonts w:hint="eastAsia" w:ascii="宋体" w:hAnsi="宋体" w:eastAsia="宋体" w:cs="宋体"/>
          <w:color w:val="000000"/>
          <w:sz w:val="24"/>
          <w:szCs w:val="24"/>
        </w:rPr>
        <w:t>请尽快报名。</w:t>
      </w:r>
    </w:p>
    <w:p w14:paraId="09DB5F9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.1营业执照副本复印件（需加盖公章）；</w:t>
      </w:r>
    </w:p>
    <w:p w14:paraId="078C124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.2投标函（附件1）；</w:t>
      </w:r>
    </w:p>
    <w:p w14:paraId="71C6FB5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
          <w:color w:val="000000"/>
          <w:sz w:val="24"/>
          <w:szCs w:val="24"/>
          <w:highlight w:val="none"/>
          <w:lang w:val="en-US" w:eastAsia="zh-CN"/>
        </w:rPr>
        <w:t>和</w:t>
      </w:r>
      <w:r>
        <w:rPr>
          <w:rFonts w:hint="eastAsia" w:ascii="宋体" w:hAnsi="宋体" w:eastAsia="宋体" w:cs="宋体"/>
          <w:sz w:val="24"/>
          <w:szCs w:val="24"/>
          <w:highlight w:val="yellow"/>
        </w:rPr>
        <w:t>被授权人</w:t>
      </w:r>
      <w:r>
        <w:rPr>
          <w:rFonts w:hint="eastAsia" w:ascii="宋体" w:hAnsi="宋体" w:eastAsia="宋体" w:cs="宋体"/>
          <w:kern w:val="0"/>
          <w:sz w:val="24"/>
          <w:szCs w:val="24"/>
          <w:highlight w:val="yellow"/>
          <w:lang w:bidi="en-US"/>
        </w:rPr>
        <w:t>近</w:t>
      </w:r>
      <w:r>
        <w:rPr>
          <w:rFonts w:hint="eastAsia" w:ascii="宋体" w:hAnsi="宋体" w:eastAsia="宋体" w:cs="宋体"/>
          <w:kern w:val="0"/>
          <w:sz w:val="24"/>
          <w:szCs w:val="24"/>
          <w:highlight w:val="yellow"/>
          <w:lang w:val="en-US" w:eastAsia="zh-CN" w:bidi="en-US"/>
        </w:rPr>
        <w:t>6</w:t>
      </w:r>
      <w:r>
        <w:rPr>
          <w:rFonts w:hint="eastAsia" w:ascii="宋体" w:hAnsi="宋体" w:eastAsia="宋体" w:cs="宋体"/>
          <w:kern w:val="0"/>
          <w:sz w:val="24"/>
          <w:szCs w:val="24"/>
          <w:highlight w:val="yellow"/>
          <w:lang w:bidi="en-US"/>
        </w:rPr>
        <w:t>个月</w:t>
      </w:r>
      <w:r>
        <w:rPr>
          <w:rFonts w:hint="eastAsia" w:ascii="宋体" w:hAnsi="宋体" w:eastAsia="宋体" w:cs="宋体"/>
          <w:kern w:val="0"/>
          <w:sz w:val="24"/>
          <w:szCs w:val="24"/>
          <w:highlight w:val="yellow"/>
          <w:lang w:val="en-US" w:eastAsia="zh-CN" w:bidi="en-US"/>
        </w:rPr>
        <w:t>及以上在授权单位的社保</w:t>
      </w:r>
      <w:r>
        <w:rPr>
          <w:rFonts w:hint="eastAsia" w:ascii="宋体" w:hAnsi="宋体" w:eastAsia="宋体" w:cs="宋体"/>
          <w:kern w:val="0"/>
          <w:sz w:val="24"/>
          <w:szCs w:val="24"/>
          <w:highlight w:val="yellow"/>
          <w:lang w:bidi="en-US"/>
        </w:rPr>
        <w:t>缴纳证明</w:t>
      </w:r>
      <w:r>
        <w:rPr>
          <w:rFonts w:hint="eastAsia" w:ascii="宋体" w:hAnsi="宋体" w:eastAsia="宋体" w:cs="宋体"/>
          <w:b/>
          <w:color w:val="000000"/>
          <w:sz w:val="24"/>
          <w:szCs w:val="24"/>
          <w:highlight w:val="none"/>
        </w:rPr>
        <w:t>；</w:t>
      </w:r>
    </w:p>
    <w:p w14:paraId="093F9C73">
      <w:pPr>
        <w:spacing w:line="360" w:lineRule="auto"/>
        <w:ind w:firstLine="480" w:firstLineChars="200"/>
        <w:rPr>
          <w:rFonts w:hint="eastAsia" w:ascii="宋体" w:hAnsi="宋体" w:eastAsia="宋体" w:cs="宋体"/>
          <w:b/>
          <w:color w:val="000000"/>
          <w:sz w:val="24"/>
          <w:szCs w:val="24"/>
          <w:highlight w:val="yellow"/>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.4近</w:t>
      </w:r>
      <w:r>
        <w:rPr>
          <w:rFonts w:hint="eastAsia" w:ascii="宋体" w:hAnsi="宋体" w:eastAsia="宋体" w:cs="宋体"/>
          <w:color w:val="000000"/>
          <w:sz w:val="24"/>
          <w:szCs w:val="24"/>
          <w:lang w:val="en-US" w:eastAsia="zh-CN"/>
        </w:rPr>
        <w:t>三年经第三方机构审计的</w:t>
      </w:r>
      <w:r>
        <w:rPr>
          <w:rFonts w:hint="eastAsia" w:ascii="宋体" w:hAnsi="宋体" w:eastAsia="宋体" w:cs="宋体"/>
          <w:color w:val="000000"/>
          <w:sz w:val="24"/>
          <w:szCs w:val="24"/>
        </w:rPr>
        <w:t>财务报表（</w:t>
      </w:r>
      <w:r>
        <w:rPr>
          <w:rFonts w:hint="eastAsia" w:ascii="宋体" w:hAnsi="宋体" w:eastAsia="宋体" w:cs="宋体"/>
          <w:color w:val="000000"/>
          <w:sz w:val="24"/>
          <w:szCs w:val="24"/>
          <w:lang w:val="en-US" w:eastAsia="zh-CN"/>
        </w:rPr>
        <w:t>报告页、</w:t>
      </w:r>
      <w:r>
        <w:rPr>
          <w:rFonts w:hint="eastAsia" w:ascii="宋体" w:hAnsi="宋体" w:eastAsia="宋体" w:cs="宋体"/>
          <w:color w:val="000000"/>
          <w:sz w:val="24"/>
          <w:szCs w:val="24"/>
        </w:rPr>
        <w:t>资产负债表、损益表、现金流量表）复印件（需加盖公章），必须连续，同时填写投标人基本情况表（附件3）</w:t>
      </w:r>
      <w:r>
        <w:rPr>
          <w:rFonts w:hint="eastAsia" w:ascii="宋体" w:hAnsi="宋体" w:eastAsia="宋体" w:cs="宋体"/>
          <w:b/>
          <w:color w:val="000000"/>
          <w:sz w:val="24"/>
          <w:szCs w:val="24"/>
        </w:rPr>
        <w:t>；</w:t>
      </w:r>
    </w:p>
    <w:p w14:paraId="3B6D2480">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rPr>
        <w:t>行为的声明；</w:t>
      </w:r>
    </w:p>
    <w:p w14:paraId="011EC2C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.6投标人在国家企业信用信息公示系统中无与本项目有关的行政处罚、经营异常和失信信息的声明；</w:t>
      </w:r>
      <w:r>
        <w:rPr>
          <w:rFonts w:hint="eastAsia" w:ascii="宋体" w:hAnsi="宋体" w:eastAsia="宋体" w:cs="宋体"/>
          <w:color w:val="000000"/>
          <w:sz w:val="24"/>
          <w:szCs w:val="24"/>
          <w:highlight w:val="yellow"/>
          <w:lang w:eastAsia="zh-CN"/>
        </w:rPr>
        <w:t>（</w:t>
      </w:r>
      <w:r>
        <w:rPr>
          <w:rFonts w:hint="eastAsia" w:ascii="宋体" w:hAnsi="宋体" w:eastAsia="宋体" w:cs="宋体"/>
          <w:color w:val="000000"/>
          <w:sz w:val="24"/>
          <w:szCs w:val="24"/>
          <w:highlight w:val="yellow"/>
          <w:lang w:val="en-US" w:eastAsia="zh-CN"/>
        </w:rPr>
        <w:t>附投标当日系统内相关截图</w:t>
      </w:r>
      <w:r>
        <w:rPr>
          <w:rFonts w:hint="eastAsia" w:ascii="宋体" w:hAnsi="宋体" w:eastAsia="宋体" w:cs="宋体"/>
          <w:color w:val="000000"/>
          <w:sz w:val="24"/>
          <w:szCs w:val="24"/>
          <w:highlight w:val="yellow"/>
          <w:lang w:eastAsia="zh-CN"/>
        </w:rPr>
        <w:t>）</w:t>
      </w:r>
    </w:p>
    <w:p w14:paraId="2C8AA99D">
      <w:pPr>
        <w:spacing w:line="360" w:lineRule="auto"/>
        <w:ind w:firstLine="480" w:firstLineChars="200"/>
        <w:rPr>
          <w:rFonts w:hint="eastAsia"/>
          <w:lang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7</w:t>
      </w:r>
      <w:r>
        <w:rPr>
          <w:rFonts w:ascii="宋体" w:hAnsi="宋体" w:eastAsia="宋体" w:cs="宋体"/>
          <w:sz w:val="24"/>
          <w:szCs w:val="24"/>
        </w:rPr>
        <w:t>企业对外担保说明</w:t>
      </w:r>
      <w:r>
        <w:rPr>
          <w:rFonts w:ascii="宋体" w:hAnsi="宋体" w:eastAsia="宋体" w:cs="宋体"/>
          <w:sz w:val="24"/>
          <w:szCs w:val="24"/>
          <w:highlight w:val="yellow"/>
        </w:rPr>
        <w:t>（写明贵单位对外有无对外担保和质押业务，需加盖公章）</w:t>
      </w:r>
      <w:r>
        <w:rPr>
          <w:rFonts w:hint="eastAsia" w:ascii="宋体" w:hAnsi="宋体" w:eastAsia="宋体" w:cs="宋体"/>
          <w:color w:val="000000"/>
          <w:sz w:val="24"/>
          <w:szCs w:val="24"/>
        </w:rPr>
        <w:t>；</w:t>
      </w:r>
    </w:p>
    <w:p w14:paraId="30CD923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8企业信用证明材料</w:t>
      </w:r>
      <w:r>
        <w:rPr>
          <w:rFonts w:hint="eastAsia" w:ascii="宋体" w:hAnsi="宋体" w:eastAsia="宋体" w:cs="宋体"/>
          <w:color w:val="000000"/>
          <w:sz w:val="24"/>
          <w:szCs w:val="24"/>
          <w:highlight w:val="yellow"/>
          <w:lang w:val="en-US" w:eastAsia="zh-CN"/>
        </w:rPr>
        <w:t>（征信中心出具的信用报告）</w:t>
      </w:r>
      <w:r>
        <w:rPr>
          <w:rFonts w:hint="eastAsia" w:ascii="宋体" w:hAnsi="宋体" w:eastAsia="宋体" w:cs="宋体"/>
          <w:color w:val="000000"/>
          <w:sz w:val="24"/>
          <w:szCs w:val="24"/>
          <w:lang w:val="en-US" w:eastAsia="zh-CN"/>
        </w:rPr>
        <w:t>；</w:t>
      </w:r>
    </w:p>
    <w:p w14:paraId="0785EE9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4.9制造商证明</w:t>
      </w:r>
      <w:r>
        <w:rPr>
          <w:rFonts w:hint="eastAsia" w:ascii="宋体" w:hAnsi="宋体" w:eastAsia="宋体" w:cs="宋体"/>
          <w:color w:val="000000"/>
          <w:sz w:val="24"/>
          <w:szCs w:val="24"/>
        </w:rPr>
        <w:t>；</w:t>
      </w:r>
    </w:p>
    <w:p w14:paraId="19804B9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企业最近半年的完税证明</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并附</w:t>
      </w:r>
      <w:r>
        <w:rPr>
          <w:rFonts w:ascii="宋体" w:hAnsi="宋体" w:eastAsia="宋体" w:cs="宋体"/>
          <w:sz w:val="24"/>
          <w:szCs w:val="24"/>
        </w:rPr>
        <w:t>年度纳税信用评价信息（可从电子税务局查询截图，需加盖公章）</w:t>
      </w:r>
      <w:r>
        <w:rPr>
          <w:rFonts w:hint="eastAsia" w:ascii="宋体" w:hAnsi="宋体" w:eastAsia="宋体" w:cs="宋体"/>
          <w:color w:val="000000"/>
          <w:sz w:val="24"/>
          <w:szCs w:val="24"/>
        </w:rPr>
        <w:t>；</w:t>
      </w:r>
    </w:p>
    <w:p w14:paraId="0A6BB9C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11</w:t>
      </w:r>
      <w:r>
        <w:rPr>
          <w:rFonts w:hint="eastAsia" w:ascii="宋体" w:hAnsi="宋体" w:eastAsia="宋体" w:cs="宋体"/>
          <w:color w:val="000000"/>
          <w:sz w:val="24"/>
          <w:szCs w:val="24"/>
        </w:rPr>
        <w:t>保密承诺函（附件4）；</w:t>
      </w:r>
    </w:p>
    <w:p w14:paraId="017BE9D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4.12</w:t>
      </w:r>
      <w:r>
        <w:rPr>
          <w:rFonts w:hint="eastAsia" w:ascii="宋体" w:hAnsi="宋体" w:eastAsia="宋体" w:cs="宋体"/>
          <w:color w:val="000000"/>
          <w:sz w:val="24"/>
          <w:szCs w:val="24"/>
        </w:rPr>
        <w:t xml:space="preserve"> 企业近</w:t>
      </w:r>
      <w:r>
        <w:rPr>
          <w:rFonts w:hint="eastAsia" w:ascii="宋体" w:hAnsi="宋体" w:eastAsia="宋体" w:cs="宋体"/>
          <w:color w:val="000000"/>
          <w:sz w:val="24"/>
          <w:szCs w:val="24"/>
          <w:lang w:val="en-US" w:eastAsia="zh-CN"/>
        </w:rPr>
        <w:t>三年</w:t>
      </w:r>
      <w:r>
        <w:rPr>
          <w:rFonts w:hint="eastAsia" w:ascii="宋体" w:hAnsi="宋体" w:eastAsia="宋体" w:cs="宋体"/>
          <w:color w:val="000000"/>
          <w:sz w:val="24"/>
          <w:szCs w:val="24"/>
        </w:rPr>
        <w:t>同类项目业绩证明</w:t>
      </w:r>
      <w:r>
        <w:rPr>
          <w:rFonts w:hint="eastAsia" w:ascii="宋体" w:hAnsi="宋体" w:eastAsia="宋体" w:cs="宋体"/>
          <w:color w:val="000000"/>
          <w:sz w:val="24"/>
          <w:szCs w:val="24"/>
          <w:lang w:eastAsia="zh-CN"/>
        </w:rPr>
        <w:t>，</w:t>
      </w:r>
      <w:r>
        <w:rPr>
          <w:rFonts w:ascii="宋体" w:hAnsi="宋体" w:eastAsia="宋体" w:cs="宋体"/>
          <w:sz w:val="24"/>
          <w:szCs w:val="24"/>
          <w:highlight w:val="yellow"/>
        </w:rPr>
        <w:t>须提供</w:t>
      </w:r>
      <w:r>
        <w:rPr>
          <w:rFonts w:hint="eastAsia" w:hAnsi="宋体" w:eastAsia="宋体" w:cs="宋体"/>
          <w:b/>
          <w:bCs/>
          <w:color w:val="000000"/>
          <w:kern w:val="0"/>
          <w:sz w:val="24"/>
          <w:szCs w:val="24"/>
          <w:highlight w:val="yellow"/>
        </w:rPr>
        <w:t>用户清单</w:t>
      </w:r>
      <w:r>
        <w:rPr>
          <w:rFonts w:ascii="宋体" w:hAnsi="宋体" w:eastAsia="宋体" w:cs="宋体"/>
          <w:sz w:val="24"/>
          <w:szCs w:val="24"/>
          <w:highlight w:val="yellow"/>
        </w:rPr>
        <w:t>、采购合同</w:t>
      </w:r>
      <w:r>
        <w:rPr>
          <w:rFonts w:hint="eastAsia" w:ascii="宋体" w:hAnsi="宋体" w:eastAsia="宋体" w:cs="宋体"/>
          <w:sz w:val="24"/>
          <w:szCs w:val="24"/>
          <w:highlight w:val="yellow"/>
          <w:lang w:val="en-US" w:eastAsia="zh-CN"/>
        </w:rPr>
        <w:t>复印件</w:t>
      </w:r>
      <w:r>
        <w:rPr>
          <w:rFonts w:hint="eastAsia" w:ascii="宋体" w:hAnsi="宋体" w:eastAsia="宋体" w:cs="宋体"/>
          <w:color w:val="000000"/>
          <w:sz w:val="24"/>
          <w:szCs w:val="24"/>
        </w:rPr>
        <w:t>；</w:t>
      </w:r>
    </w:p>
    <w:p w14:paraId="59312A13">
      <w:pPr>
        <w:spacing w:line="360" w:lineRule="auto"/>
        <w:ind w:firstLine="480" w:firstLineChars="200"/>
        <w:rPr>
          <w:rFonts w:hint="default"/>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投标保证金缴纳凭证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同时</w:t>
      </w:r>
      <w:r>
        <w:rPr>
          <w:rFonts w:hint="eastAsia" w:ascii="宋体" w:hAnsi="宋体" w:eastAsia="宋体" w:cs="宋体"/>
          <w:color w:val="000000"/>
          <w:sz w:val="24"/>
          <w:szCs w:val="24"/>
          <w:highlight w:val="yellow"/>
          <w:lang w:val="en-US" w:eastAsia="zh-CN"/>
        </w:rPr>
        <w:t>正文描述付款账号、户名、开户行名称、开户行行号、保证金金额</w:t>
      </w:r>
      <w:r>
        <w:rPr>
          <w:rFonts w:hint="eastAsia" w:ascii="宋体" w:hAnsi="宋体" w:eastAsia="宋体" w:cs="宋体"/>
          <w:color w:val="000000"/>
          <w:sz w:val="24"/>
          <w:szCs w:val="24"/>
        </w:rPr>
        <w:t>。</w:t>
      </w:r>
      <w:r>
        <w:rPr>
          <w:rFonts w:hint="eastAsia"/>
          <w:kern w:val="0"/>
          <w:sz w:val="24"/>
          <w:szCs w:val="21"/>
          <w:lang w:val="en-US" w:eastAsia="zh-CN" w:bidi="en-US"/>
        </w:rPr>
        <w:t>.</w:t>
      </w:r>
    </w:p>
    <w:p w14:paraId="78868C53">
      <w:pPr>
        <w:adjustRightInd w:val="0"/>
        <w:snapToGrid w:val="0"/>
        <w:spacing w:line="360" w:lineRule="auto"/>
        <w:ind w:firstLine="482" w:firstLineChars="200"/>
        <w:rPr>
          <w:rFonts w:ascii="宋体" w:cs="宋体"/>
          <w:b/>
          <w:bCs/>
          <w:color w:val="000000"/>
          <w:sz w:val="24"/>
          <w:highlight w:val="none"/>
          <w:u w:val="single"/>
          <w:lang w:bidi="ar"/>
        </w:rPr>
      </w:pPr>
      <w:r>
        <w:rPr>
          <w:rFonts w:hint="eastAsia" w:ascii="宋体" w:cs="宋体"/>
          <w:b/>
          <w:bCs/>
          <w:color w:val="000000"/>
          <w:sz w:val="24"/>
          <w:highlight w:val="none"/>
          <w:u w:val="single"/>
          <w:lang w:bidi="ar"/>
        </w:rPr>
        <w:t>以上报名资料均要加盖公章。</w:t>
      </w:r>
    </w:p>
    <w:p w14:paraId="30F6FF23">
      <w:pPr>
        <w:widowControl/>
        <w:adjustRightInd w:val="0"/>
        <w:snapToGrid w:val="0"/>
        <w:spacing w:line="360" w:lineRule="auto"/>
        <w:jc w:val="left"/>
        <w:rPr>
          <w:rFonts w:hint="eastAsia"/>
          <w:b/>
          <w:bCs/>
          <w:kern w:val="0"/>
          <w:sz w:val="24"/>
          <w:szCs w:val="21"/>
          <w:shd w:val="pct10" w:color="auto" w:fill="FFFFFF"/>
          <w:lang w:eastAsia="zh-CN" w:bidi="en-US"/>
        </w:rPr>
      </w:pPr>
      <w:r>
        <w:rPr>
          <w:rFonts w:hint="eastAsia"/>
          <w:b/>
          <w:bCs/>
          <w:kern w:val="0"/>
          <w:sz w:val="24"/>
          <w:szCs w:val="21"/>
          <w:shd w:val="pct10" w:color="auto" w:fill="FFFFFF"/>
          <w:lang w:bidi="en-US"/>
        </w:rPr>
        <w:t>注意</w:t>
      </w:r>
      <w:r>
        <w:rPr>
          <w:rFonts w:hint="eastAsia"/>
          <w:b/>
          <w:bCs/>
          <w:kern w:val="0"/>
          <w:sz w:val="24"/>
          <w:szCs w:val="21"/>
          <w:shd w:val="pct10" w:color="auto" w:fill="FFFFFF"/>
          <w:lang w:eastAsia="zh-CN" w:bidi="en-US"/>
        </w:rPr>
        <w:t>：</w:t>
      </w:r>
    </w:p>
    <w:p w14:paraId="65BB6073">
      <w:pPr>
        <w:widowControl/>
        <w:adjustRightInd w:val="0"/>
        <w:snapToGrid w:val="0"/>
        <w:spacing w:line="360" w:lineRule="auto"/>
        <w:ind w:firstLine="480" w:firstLineChars="200"/>
        <w:jc w:val="left"/>
        <w:rPr>
          <w:rFonts w:hint="default" w:eastAsia="宋体"/>
          <w:kern w:val="0"/>
          <w:sz w:val="24"/>
          <w:szCs w:val="21"/>
          <w:lang w:val="en-US" w:eastAsia="zh-CN" w:bidi="en-US"/>
        </w:rPr>
      </w:pPr>
      <w:r>
        <w:rPr>
          <w:rFonts w:hint="eastAsia"/>
          <w:kern w:val="0"/>
          <w:sz w:val="24"/>
          <w:szCs w:val="21"/>
          <w:lang w:bidi="en-US"/>
        </w:rPr>
        <w:t>1.</w:t>
      </w:r>
      <w:r>
        <w:rPr>
          <w:kern w:val="0"/>
          <w:sz w:val="24"/>
          <w:szCs w:val="21"/>
          <w:lang w:bidi="en-US"/>
        </w:rPr>
        <w:t xml:space="preserve"> </w:t>
      </w:r>
      <w:r>
        <w:rPr>
          <w:rFonts w:hint="eastAsia"/>
          <w:kern w:val="0"/>
          <w:sz w:val="24"/>
          <w:szCs w:val="21"/>
          <w:lang w:val="en-US" w:eastAsia="zh-CN" w:bidi="en-US"/>
        </w:rPr>
        <w:t>报名（应标）截止时间：</w:t>
      </w:r>
      <w:r>
        <w:rPr>
          <w:rFonts w:hint="eastAsia"/>
          <w:color w:val="FF0000"/>
          <w:kern w:val="0"/>
          <w:sz w:val="24"/>
          <w:szCs w:val="21"/>
          <w:highlight w:val="yellow"/>
          <w:u w:val="single"/>
          <w:lang w:val="en-US" w:eastAsia="zh-CN" w:bidi="en-US"/>
        </w:rPr>
        <w:t>2026年8月6</w:t>
      </w:r>
      <w:r>
        <w:rPr>
          <w:rFonts w:hint="eastAsia" w:eastAsia="宋体"/>
          <w:color w:val="FF0000"/>
          <w:kern w:val="0"/>
          <w:sz w:val="24"/>
          <w:szCs w:val="21"/>
          <w:highlight w:val="yellow"/>
          <w:u w:val="single"/>
          <w:lang w:val="en-US" w:eastAsia="zh-CN" w:bidi="en-US"/>
        </w:rPr>
        <w:t>日1</w:t>
      </w:r>
      <w:r>
        <w:rPr>
          <w:rFonts w:hint="eastAsia"/>
          <w:color w:val="FF0000"/>
          <w:kern w:val="0"/>
          <w:sz w:val="24"/>
          <w:szCs w:val="21"/>
          <w:highlight w:val="yellow"/>
          <w:u w:val="single"/>
          <w:lang w:val="en-US" w:eastAsia="zh-CN" w:bidi="en-US"/>
        </w:rPr>
        <w:t>8</w:t>
      </w:r>
      <w:r>
        <w:rPr>
          <w:rFonts w:hint="eastAsia" w:eastAsia="宋体"/>
          <w:color w:val="FF0000"/>
          <w:kern w:val="0"/>
          <w:sz w:val="24"/>
          <w:szCs w:val="21"/>
          <w:highlight w:val="yellow"/>
          <w:u w:val="single"/>
          <w:lang w:val="en-US" w:eastAsia="zh-CN" w:bidi="en-US"/>
        </w:rPr>
        <w:t>时00分00秒，</w:t>
      </w:r>
      <w:r>
        <w:rPr>
          <w:rFonts w:hint="eastAsia" w:eastAsia="宋体"/>
          <w:kern w:val="0"/>
          <w:sz w:val="24"/>
          <w:szCs w:val="21"/>
          <w:lang w:val="en-US" w:eastAsia="zh-CN" w:bidi="en-US"/>
        </w:rPr>
        <w:t>请务必在应标截止时间前完成注册及应标操作，应标截止时间精确到秒，逾期将无法应标。请自行掌握时间，避免无法应标。</w:t>
      </w:r>
    </w:p>
    <w:p w14:paraId="5C06E3EC">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val="en-US" w:eastAsia="zh-CN" w:bidi="en-US"/>
        </w:rPr>
        <w:t xml:space="preserve">2. </w:t>
      </w:r>
      <w:r>
        <w:rPr>
          <w:rFonts w:hint="eastAsia"/>
          <w:kern w:val="0"/>
          <w:sz w:val="24"/>
          <w:szCs w:val="21"/>
          <w:lang w:bidi="en-US"/>
        </w:rPr>
        <w:t>请将以上文件原件扫描汇总形成1个PDF格式文件，</w:t>
      </w:r>
      <w:r>
        <w:rPr>
          <w:rFonts w:hint="eastAsia"/>
          <w:kern w:val="0"/>
          <w:sz w:val="24"/>
          <w:szCs w:val="21"/>
          <w:u w:val="single"/>
          <w:lang w:bidi="en-US"/>
        </w:rPr>
        <w:t>若上述资料不全或扫描件不清晰无法辨认的则会影响报名成功</w:t>
      </w:r>
      <w:r>
        <w:rPr>
          <w:rFonts w:hint="eastAsia"/>
          <w:kern w:val="0"/>
          <w:sz w:val="24"/>
          <w:szCs w:val="21"/>
          <w:lang w:bidi="en-US"/>
        </w:rPr>
        <w:t>。</w:t>
      </w:r>
    </w:p>
    <w:p w14:paraId="35743754">
      <w:pPr>
        <w:widowControl/>
        <w:adjustRightInd w:val="0"/>
        <w:snapToGrid w:val="0"/>
        <w:spacing w:line="360" w:lineRule="auto"/>
        <w:ind w:firstLine="480" w:firstLineChars="200"/>
        <w:jc w:val="left"/>
        <w:rPr>
          <w:kern w:val="0"/>
          <w:sz w:val="24"/>
          <w:szCs w:val="21"/>
          <w:lang w:bidi="en-US"/>
        </w:rPr>
      </w:pPr>
      <w:r>
        <w:rPr>
          <w:rFonts w:hint="eastAsia"/>
          <w:kern w:val="0"/>
          <w:sz w:val="24"/>
          <w:szCs w:val="21"/>
          <w:lang w:val="en-US" w:eastAsia="zh-CN" w:bidi="en-US"/>
        </w:rPr>
        <w:t>3</w:t>
      </w:r>
      <w:r>
        <w:rPr>
          <w:rFonts w:hint="eastAsia"/>
          <w:kern w:val="0"/>
          <w:sz w:val="24"/>
          <w:szCs w:val="21"/>
          <w:lang w:bidi="en-US"/>
        </w:rPr>
        <w:t>.</w:t>
      </w:r>
      <w:r>
        <w:rPr>
          <w:kern w:val="0"/>
          <w:sz w:val="24"/>
          <w:szCs w:val="21"/>
          <w:lang w:bidi="en-US"/>
        </w:rPr>
        <w:t xml:space="preserve"> </w:t>
      </w:r>
      <w:r>
        <w:rPr>
          <w:rFonts w:hint="eastAsia"/>
          <w:kern w:val="0"/>
          <w:sz w:val="24"/>
          <w:szCs w:val="21"/>
          <w:lang w:bidi="en-US"/>
        </w:rPr>
        <w:t>本项目实行资格预审，报名成功不代表资格审查通过、入围投标名单，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r>
        <w:rPr>
          <w:rFonts w:hint="eastAsia" w:ascii="宋体" w:cs="宋体"/>
          <w:b/>
          <w:bCs/>
          <w:sz w:val="24"/>
          <w:lang w:bidi="ar"/>
        </w:rPr>
        <w:t>请投标人确认中国重汽e采通系统中供应商信息完整、准确，因供应商信息不全或错误导致的报名不成功，由投标人自行承担。数据依据为报名单位提供的</w:t>
      </w:r>
      <w:r>
        <w:rPr>
          <w:rFonts w:hint="eastAsia" w:ascii="宋体" w:cs="宋体"/>
          <w:b/>
          <w:bCs/>
          <w:sz w:val="24"/>
          <w:em w:val="dot"/>
          <w:lang w:bidi="ar"/>
        </w:rPr>
        <w:t>近三年财务审计报告数据</w:t>
      </w:r>
      <w:r>
        <w:rPr>
          <w:rFonts w:hint="eastAsia" w:ascii="宋体" w:cs="宋体"/>
          <w:b/>
          <w:bCs/>
          <w:sz w:val="24"/>
          <w:lang w:bidi="ar"/>
        </w:rPr>
        <w:t>，各报名单位务必确保数据真实及填写格式准确，如有不实之处一经核实将取消报名资格</w:t>
      </w:r>
      <w:r>
        <w:rPr>
          <w:rFonts w:hint="eastAsia" w:ascii="宋体" w:cs="宋体"/>
          <w:b/>
          <w:bCs/>
          <w:color w:val="FF0000"/>
          <w:sz w:val="24"/>
          <w:highlight w:val="none"/>
          <w:lang w:bidi="ar"/>
        </w:rPr>
        <w:t>，e采通注册时未填报财务数据的，将无法提交应标资料并无法参加投标，</w:t>
      </w:r>
      <w:r>
        <w:rPr>
          <w:rFonts w:hint="eastAsia" w:ascii="宋体" w:hAnsi="宋体" w:eastAsia="宋体" w:cs="宋体"/>
          <w:b/>
          <w:bCs/>
          <w:color w:val="FF0000"/>
          <w:sz w:val="24"/>
          <w:szCs w:val="24"/>
          <w:highlight w:val="none"/>
        </w:rPr>
        <w:t>已注册的投标人</w:t>
      </w:r>
      <w:r>
        <w:rPr>
          <w:rFonts w:hint="eastAsia" w:ascii="宋体" w:hAnsi="宋体" w:eastAsia="宋体" w:cs="宋体"/>
          <w:b/>
          <w:bCs/>
          <w:color w:val="FF0000"/>
          <w:sz w:val="24"/>
          <w:szCs w:val="24"/>
          <w:highlight w:val="none"/>
          <w:lang w:val="en-US" w:eastAsia="zh-CN"/>
        </w:rPr>
        <w:t>请登录</w:t>
      </w:r>
      <w:r>
        <w:rPr>
          <w:rFonts w:hint="eastAsia" w:ascii="宋体" w:hAnsi="宋体" w:eastAsia="宋体" w:cs="宋体"/>
          <w:b/>
          <w:bCs/>
          <w:color w:val="FF0000"/>
          <w:sz w:val="24"/>
          <w:szCs w:val="24"/>
          <w:highlight w:val="none"/>
        </w:rPr>
        <w:t>重汽e采通平台</w:t>
      </w:r>
      <w:r>
        <w:rPr>
          <w:rFonts w:hint="eastAsia" w:ascii="宋体" w:hAnsi="宋体" w:eastAsia="宋体" w:cs="宋体"/>
          <w:b/>
          <w:bCs/>
          <w:color w:val="FF0000"/>
          <w:sz w:val="24"/>
          <w:szCs w:val="24"/>
          <w:highlight w:val="none"/>
          <w:lang w:val="en-US" w:eastAsia="zh-CN"/>
        </w:rPr>
        <w:t>自行</w:t>
      </w:r>
      <w:r>
        <w:rPr>
          <w:rFonts w:hint="eastAsia" w:ascii="宋体" w:hAnsi="宋体" w:eastAsia="宋体" w:cs="宋体"/>
          <w:b/>
          <w:bCs/>
          <w:color w:val="FF0000"/>
          <w:sz w:val="24"/>
          <w:szCs w:val="24"/>
          <w:highlight w:val="none"/>
        </w:rPr>
        <w:t>检查更新近三年的经营概况，财务信息更新到近三年，且不许有空余，若因此造成应标不成功，后果由投标人自行承担。（更新路径：重汽e采通-供应商中心-供应商变更-供应商财务数据变更管理-右上角：发起变更）</w:t>
      </w:r>
    </w:p>
    <w:p w14:paraId="5CA06B00">
      <w:pPr>
        <w:widowControl/>
        <w:adjustRightInd w:val="0"/>
        <w:snapToGrid w:val="0"/>
        <w:spacing w:line="360" w:lineRule="auto"/>
        <w:ind w:firstLine="480" w:firstLineChars="200"/>
        <w:rPr>
          <w:rStyle w:val="27"/>
          <w:rFonts w:ascii="宋体" w:cs="宋体"/>
          <w:color w:val="auto"/>
          <w:sz w:val="24"/>
        </w:rPr>
      </w:pPr>
      <w:r>
        <w:rPr>
          <w:rFonts w:hint="eastAsia"/>
          <w:kern w:val="0"/>
          <w:sz w:val="24"/>
          <w:szCs w:val="21"/>
          <w:lang w:val="en-US" w:eastAsia="zh-CN" w:bidi="en-US"/>
        </w:rPr>
        <w:t>4</w:t>
      </w:r>
      <w:r>
        <w:rPr>
          <w:kern w:val="0"/>
          <w:sz w:val="24"/>
          <w:szCs w:val="21"/>
          <w:lang w:bidi="en-US"/>
        </w:rPr>
        <w:t>.</w:t>
      </w:r>
      <w:r>
        <w:rPr>
          <w:rFonts w:hint="eastAsia"/>
          <w:kern w:val="0"/>
          <w:sz w:val="24"/>
          <w:szCs w:val="21"/>
          <w:lang w:bidi="en-US"/>
        </w:rPr>
        <w:t xml:space="preserve"> </w:t>
      </w:r>
      <w:r>
        <w:rPr>
          <w:rFonts w:hint="eastAsia"/>
          <w:kern w:val="0"/>
          <w:sz w:val="24"/>
          <w:szCs w:val="21"/>
          <w:lang w:val="en-US" w:eastAsia="zh-CN" w:bidi="en-US"/>
        </w:rPr>
        <w:t>报名</w:t>
      </w:r>
      <w:r>
        <w:rPr>
          <w:rFonts w:hint="eastAsia" w:ascii="宋体" w:cs="宋体"/>
          <w:sz w:val="24"/>
        </w:rPr>
        <w:t>请按照附件《非生产供应商注册操作手册》完成平台注册（网址：</w:t>
      </w:r>
      <w:r>
        <w:rPr>
          <w:rStyle w:val="27"/>
          <w:rFonts w:hint="eastAsia" w:ascii="宋体" w:cs="宋体"/>
          <w:color w:val="auto"/>
          <w:sz w:val="24"/>
          <w:lang w:eastAsia="zh-CN"/>
        </w:rPr>
        <w:t>https</w:t>
      </w:r>
      <w:r>
        <w:rPr>
          <w:rStyle w:val="27"/>
          <w:rFonts w:hint="eastAsia" w:ascii="宋体" w:cs="宋体"/>
          <w:color w:val="auto"/>
          <w:sz w:val="24"/>
        </w:rPr>
        <w:t>://ecaitong.sinotruk.com:8012/#/login），注册时，</w:t>
      </w:r>
      <w:r>
        <w:rPr>
          <w:rStyle w:val="27"/>
          <w:rFonts w:hint="eastAsia" w:ascii="宋体" w:cs="宋体"/>
          <w:color w:val="auto"/>
          <w:sz w:val="24"/>
          <w:lang w:val="en-US" w:eastAsia="zh-CN"/>
        </w:rPr>
        <w:t>供应商属性选择“非生产”，管理单位和意向配套单位选择“直管单位”</w:t>
      </w:r>
      <w:r>
        <w:rPr>
          <w:rStyle w:val="27"/>
          <w:rFonts w:hint="eastAsia" w:ascii="宋体" w:cs="宋体"/>
          <w:color w:val="auto"/>
          <w:sz w:val="24"/>
          <w:highlight w:val="none"/>
        </w:rPr>
        <w:t>，“供货类别”</w:t>
      </w:r>
      <w:r>
        <w:rPr>
          <w:rStyle w:val="27"/>
          <w:rFonts w:hint="eastAsia" w:ascii="宋体" w:cs="宋体"/>
          <w:color w:val="auto"/>
          <w:sz w:val="24"/>
          <w:highlight w:val="none"/>
          <w:lang w:val="en-US" w:eastAsia="zh-CN"/>
        </w:rPr>
        <w:t>选择</w:t>
      </w:r>
      <w:r>
        <w:rPr>
          <w:rStyle w:val="27"/>
          <w:rFonts w:hint="eastAsia" w:ascii="宋体" w:cs="宋体"/>
          <w:color w:val="auto"/>
          <w:sz w:val="24"/>
          <w:highlight w:val="none"/>
        </w:rPr>
        <w:t>“</w:t>
      </w:r>
      <w:r>
        <w:rPr>
          <w:rStyle w:val="27"/>
          <w:rFonts w:hint="eastAsia" w:ascii="宋体" w:cs="宋体"/>
          <w:color w:val="auto"/>
          <w:sz w:val="24"/>
          <w:highlight w:val="none"/>
          <w:lang w:val="en-US" w:eastAsia="zh-CN"/>
        </w:rPr>
        <w:t>直管单位非生产招标 / 工艺设备 / 工艺设备</w:t>
      </w:r>
      <w:r>
        <w:rPr>
          <w:rStyle w:val="27"/>
          <w:rFonts w:hint="eastAsia" w:ascii="宋体" w:cs="宋体"/>
          <w:color w:val="auto"/>
          <w:sz w:val="24"/>
          <w:highlight w:val="none"/>
        </w:rPr>
        <w:t>”。</w:t>
      </w:r>
    </w:p>
    <w:p w14:paraId="1E79F896">
      <w:pPr>
        <w:widowControl/>
        <w:adjustRightInd w:val="0"/>
        <w:snapToGrid w:val="0"/>
        <w:spacing w:line="360" w:lineRule="auto"/>
        <w:ind w:firstLine="480" w:firstLineChars="200"/>
        <w:jc w:val="left"/>
        <w:rPr>
          <w:rFonts w:ascii="宋体"/>
          <w:sz w:val="24"/>
          <w:shd w:val="pct10" w:color="auto" w:fill="FFFFFF"/>
        </w:rPr>
      </w:pPr>
      <w:r>
        <w:rPr>
          <w:rFonts w:hint="eastAsia"/>
          <w:kern w:val="0"/>
          <w:sz w:val="24"/>
          <w:szCs w:val="21"/>
          <w:lang w:val="en-US" w:eastAsia="zh-CN" w:bidi="en-US"/>
        </w:rPr>
        <w:t>4.1</w:t>
      </w:r>
      <w:r>
        <w:rPr>
          <w:kern w:val="0"/>
          <w:sz w:val="24"/>
          <w:szCs w:val="21"/>
          <w:lang w:bidi="en-US"/>
        </w:rPr>
        <w:t>已注册的不要重复注册，未曾注册过的提示组织代码重复的请直接电话联系解决。</w:t>
      </w:r>
      <w:r>
        <w:rPr>
          <w:rFonts w:hint="eastAsia" w:ascii="宋体"/>
          <w:b/>
          <w:bCs/>
          <w:sz w:val="24"/>
          <w:highlight w:val="none"/>
        </w:rPr>
        <w:t>注册并审核通过后方能参与本项目应标及后续投标，审核通过后请电话告知招标方联系人。</w:t>
      </w:r>
    </w:p>
    <w:p w14:paraId="62027709">
      <w:pPr>
        <w:widowControl/>
        <w:adjustRightInd w:val="0"/>
        <w:snapToGrid w:val="0"/>
        <w:spacing w:line="360" w:lineRule="auto"/>
        <w:ind w:firstLine="480" w:firstLineChars="200"/>
        <w:jc w:val="left"/>
        <w:rPr>
          <w:rFonts w:ascii="宋体" w:cs="宋体"/>
          <w:b/>
          <w:bCs/>
          <w:kern w:val="0"/>
          <w:sz w:val="24"/>
          <w:lang w:bidi="en-US"/>
        </w:rPr>
      </w:pPr>
      <w:r>
        <w:rPr>
          <w:rFonts w:hint="eastAsia" w:ascii="宋体" w:cs="宋体"/>
          <w:kern w:val="0"/>
          <w:sz w:val="24"/>
          <w:lang w:bidi="en-US"/>
        </w:rPr>
        <w:t>4.2招标文件获取：</w:t>
      </w:r>
      <w:r>
        <w:rPr>
          <w:rFonts w:hint="eastAsia" w:ascii="宋体" w:cs="宋体"/>
          <w:b/>
          <w:bCs/>
          <w:kern w:val="0"/>
          <w:sz w:val="24"/>
          <w:highlight w:val="none"/>
          <w:u w:val="single"/>
          <w:lang w:val="en-US" w:eastAsia="zh-CN" w:bidi="en-US"/>
        </w:rPr>
        <w:t>报名审核通过后，在e采通</w:t>
      </w:r>
      <w:r>
        <w:rPr>
          <w:rFonts w:ascii="宋体" w:hAnsi="宋体" w:eastAsia="宋体" w:cs="宋体"/>
          <w:b/>
          <w:bCs/>
          <w:color w:val="000000"/>
          <w:sz w:val="24"/>
          <w:szCs w:val="24"/>
          <w:highlight w:val="none"/>
          <w:u w:val="single"/>
        </w:rPr>
        <w:t>招投标中心</w:t>
      </w:r>
      <w:r>
        <w:rPr>
          <w:rFonts w:hint="eastAsia"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u w:val="single"/>
        </w:rPr>
        <w:t>非生产类招投标</w:t>
      </w:r>
      <w:r>
        <w:rPr>
          <w:rFonts w:hint="eastAsia"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u w:val="single"/>
        </w:rPr>
        <w:t>供应商投标</w:t>
      </w:r>
      <w:r>
        <w:rPr>
          <w:rFonts w:hint="eastAsia" w:ascii="宋体" w:hAnsi="宋体" w:eastAsia="宋体" w:cs="宋体"/>
          <w:b/>
          <w:bCs/>
          <w:color w:val="000000"/>
          <w:sz w:val="24"/>
          <w:szCs w:val="24"/>
          <w:highlight w:val="none"/>
          <w:u w:val="single"/>
          <w:lang w:val="en-US" w:eastAsia="zh-CN"/>
        </w:rPr>
        <w:t>中找到项目下载</w:t>
      </w:r>
      <w:r>
        <w:rPr>
          <w:rFonts w:hint="eastAsia" w:ascii="宋体" w:cs="宋体"/>
          <w:b/>
          <w:bCs/>
          <w:kern w:val="0"/>
          <w:sz w:val="24"/>
          <w:lang w:bidi="en-US"/>
        </w:rPr>
        <w:t>。</w:t>
      </w:r>
    </w:p>
    <w:p w14:paraId="0587CF96">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4.3招标文件工本</w:t>
      </w:r>
      <w:r>
        <w:rPr>
          <w:rFonts w:hint="eastAsia" w:ascii="宋体" w:cs="宋体"/>
          <w:kern w:val="0"/>
          <w:sz w:val="24"/>
          <w:highlight w:val="none"/>
          <w:lang w:bidi="en-US"/>
        </w:rPr>
        <w:t>费：无。</w:t>
      </w:r>
    </w:p>
    <w:p w14:paraId="46A2C3B5">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4.4投标保证金金额、形式和递交：详见招标文件。</w:t>
      </w:r>
    </w:p>
    <w:p w14:paraId="378E40DD">
      <w:pPr>
        <w:widowControl/>
        <w:adjustRightInd w:val="0"/>
        <w:snapToGrid w:val="0"/>
        <w:spacing w:line="360" w:lineRule="auto"/>
        <w:ind w:firstLine="480" w:firstLineChars="200"/>
        <w:jc w:val="left"/>
        <w:rPr>
          <w:rFonts w:hint="eastAsia" w:ascii="宋体" w:cs="宋体"/>
          <w:kern w:val="0"/>
          <w:sz w:val="24"/>
          <w:lang w:bidi="en-US"/>
        </w:rPr>
      </w:pPr>
      <w:r>
        <w:rPr>
          <w:rFonts w:hint="eastAsia" w:ascii="宋体" w:cs="宋体"/>
          <w:kern w:val="0"/>
          <w:sz w:val="24"/>
          <w:lang w:bidi="en-US"/>
        </w:rPr>
        <w:t>4.5中标服务费：无。</w:t>
      </w:r>
    </w:p>
    <w:p w14:paraId="2A04C700">
      <w:pPr>
        <w:pStyle w:val="2"/>
        <w:numPr>
          <w:ilvl w:val="0"/>
          <w:numId w:val="0"/>
        </w:numPr>
        <w:ind w:firstLine="420" w:firstLineChars="0"/>
        <w:rPr>
          <w:rFonts w:hint="default" w:cs="宋体"/>
          <w:kern w:val="0"/>
          <w:sz w:val="24"/>
          <w:lang w:val="en-US" w:eastAsia="zh-CN" w:bidi="en-US"/>
        </w:rPr>
      </w:pPr>
      <w:r>
        <w:rPr>
          <w:rFonts w:hint="eastAsia"/>
          <w:kern w:val="0"/>
          <w:sz w:val="24"/>
          <w:szCs w:val="21"/>
          <w:lang w:val="en-US" w:eastAsia="zh-CN" w:bidi="en-US"/>
        </w:rPr>
        <w:t>5</w:t>
      </w:r>
      <w:r>
        <w:rPr>
          <w:kern w:val="0"/>
          <w:sz w:val="24"/>
          <w:szCs w:val="21"/>
          <w:lang w:bidi="en-US"/>
        </w:rPr>
        <w:t>.</w:t>
      </w:r>
      <w:r>
        <w:rPr>
          <w:rFonts w:hint="eastAsia"/>
          <w:kern w:val="0"/>
          <w:sz w:val="24"/>
          <w:szCs w:val="21"/>
          <w:lang w:bidi="en-US"/>
        </w:rPr>
        <w:t xml:space="preserve"> </w:t>
      </w:r>
      <w:r>
        <w:rPr>
          <w:rFonts w:hint="eastAsia" w:cs="宋体"/>
          <w:kern w:val="0"/>
          <w:sz w:val="24"/>
          <w:lang w:val="en-US" w:eastAsia="zh-CN" w:bidi="en-US"/>
        </w:rPr>
        <w:t>投标保证金的缴纳</w:t>
      </w:r>
    </w:p>
    <w:p w14:paraId="115B2F07">
      <w:pPr>
        <w:pStyle w:val="2"/>
        <w:ind w:firstLine="420" w:firstLineChars="0"/>
        <w:rPr>
          <w:rFonts w:hint="eastAsia"/>
          <w:lang w:eastAsia="zh-CN"/>
        </w:rPr>
      </w:pPr>
      <w:r>
        <w:rPr>
          <w:rFonts w:hint="eastAsia" w:ascii="宋体" w:hAnsi="宋体" w:eastAsia="宋体" w:cs="宋体"/>
          <w:b/>
          <w:bCs/>
          <w:sz w:val="24"/>
          <w:szCs w:val="24"/>
        </w:rPr>
        <w:t>投标保证金的</w:t>
      </w:r>
      <w:r>
        <w:rPr>
          <w:rFonts w:hint="eastAsia" w:ascii="宋体" w:hAnsi="宋体" w:eastAsia="宋体" w:cs="宋体"/>
          <w:b/>
          <w:bCs/>
          <w:sz w:val="24"/>
          <w:szCs w:val="24"/>
          <w:highlight w:val="none"/>
        </w:rPr>
        <w:t>缴纳</w:t>
      </w:r>
      <w:r>
        <w:rPr>
          <w:rFonts w:hint="eastAsia" w:ascii="宋体" w:hAnsi="宋体" w:eastAsia="宋体" w:cs="宋体"/>
          <w:b/>
          <w:bCs/>
          <w:sz w:val="24"/>
          <w:szCs w:val="24"/>
        </w:rPr>
        <w:t>形式：</w:t>
      </w:r>
      <w:r>
        <w:rPr>
          <w:rFonts w:hint="eastAsia" w:ascii="宋体" w:hAnsi="宋体" w:eastAsia="宋体" w:cs="宋体"/>
          <w:sz w:val="24"/>
          <w:szCs w:val="24"/>
        </w:rPr>
        <w:t>电汇或网银</w:t>
      </w:r>
    </w:p>
    <w:p w14:paraId="2B75DBAB">
      <w:pPr>
        <w:tabs>
          <w:tab w:val="left" w:pos="932"/>
        </w:tabs>
        <w:spacing w:line="360" w:lineRule="auto"/>
        <w:ind w:firstLine="482" w:firstLineChars="200"/>
        <w:rPr>
          <w:rFonts w:hint="default"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none"/>
        </w:rPr>
        <w:t>人民币</w:t>
      </w:r>
      <w:r>
        <w:rPr>
          <w:rFonts w:hint="eastAsia" w:ascii="宋体" w:hAnsi="宋体" w:eastAsia="宋体" w:cs="宋体"/>
          <w:b/>
          <w:bCs/>
          <w:color w:val="auto"/>
          <w:sz w:val="24"/>
          <w:szCs w:val="24"/>
          <w:highlight w:val="yellow"/>
          <w:u w:val="single"/>
          <w:lang w:val="en-US" w:eastAsia="zh-CN"/>
        </w:rPr>
        <w:t>2</w:t>
      </w:r>
      <w:r>
        <w:rPr>
          <w:rFonts w:hint="eastAsia" w:ascii="宋体" w:hAnsi="宋体" w:eastAsia="宋体" w:cs="宋体"/>
          <w:b/>
          <w:bCs/>
          <w:sz w:val="24"/>
          <w:szCs w:val="24"/>
          <w:highlight w:val="yellow"/>
          <w:u w:val="single"/>
          <w:lang w:val="en-US" w:eastAsia="zh-CN"/>
        </w:rPr>
        <w:t>0000</w:t>
      </w:r>
      <w:r>
        <w:rPr>
          <w:rFonts w:hint="eastAsia" w:ascii="宋体" w:hAnsi="宋体" w:eastAsia="宋体" w:cs="宋体"/>
          <w:sz w:val="24"/>
          <w:szCs w:val="24"/>
          <w:highlight w:val="none"/>
        </w:rPr>
        <w:t>元</w:t>
      </w:r>
      <w:bookmarkStart w:id="16" w:name="_GoBack"/>
      <w:bookmarkEnd w:id="16"/>
    </w:p>
    <w:p w14:paraId="41E5C31A">
      <w:pPr>
        <w:tabs>
          <w:tab w:val="left" w:pos="932"/>
        </w:tabs>
        <w:spacing w:line="360" w:lineRule="auto"/>
        <w:ind w:firstLine="482" w:firstLineChars="200"/>
        <w:rPr>
          <w:rFonts w:hint="eastAsia" w:ascii="宋体" w:hAnsi="宋体" w:eastAsia="宋体" w:cs="宋体"/>
          <w:color w:val="000000"/>
          <w:kern w:val="0"/>
          <w:sz w:val="24"/>
          <w:szCs w:val="24"/>
          <w:highlight w:val="none"/>
          <w:lang w:eastAsia="zh-CN"/>
        </w:rPr>
      </w:pPr>
      <w:r>
        <w:rPr>
          <w:rFonts w:hint="eastAsia" w:ascii="宋体" w:hAnsi="宋体" w:eastAsia="宋体" w:cs="宋体"/>
          <w:b/>
          <w:bCs/>
          <w:color w:val="000000"/>
          <w:kern w:val="0"/>
          <w:sz w:val="24"/>
          <w:szCs w:val="24"/>
          <w:highlight w:val="none"/>
        </w:rPr>
        <w:t>开户名称：</w:t>
      </w:r>
      <w:r>
        <w:rPr>
          <w:rFonts w:hint="eastAsia" w:ascii="宋体" w:hAnsi="宋体" w:eastAsia="宋体" w:cs="宋体"/>
          <w:color w:val="000000"/>
          <w:kern w:val="0"/>
          <w:sz w:val="24"/>
          <w:szCs w:val="24"/>
          <w:highlight w:val="none"/>
          <w:lang w:eastAsia="zh-CN"/>
        </w:rPr>
        <w:t>中国重汽集团济南卡车股份有限公司</w:t>
      </w:r>
    </w:p>
    <w:p w14:paraId="1D129A11">
      <w:pPr>
        <w:tabs>
          <w:tab w:val="left" w:pos="932"/>
        </w:tabs>
        <w:spacing w:line="360" w:lineRule="auto"/>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开户银行：</w:t>
      </w:r>
      <w:r>
        <w:rPr>
          <w:rFonts w:hint="eastAsia" w:ascii="宋体" w:hAnsi="宋体" w:eastAsia="宋体" w:cs="宋体"/>
          <w:color w:val="000000"/>
          <w:kern w:val="0"/>
          <w:sz w:val="24"/>
          <w:szCs w:val="24"/>
          <w:highlight w:val="none"/>
        </w:rPr>
        <w:t>招商银行股份有限公司济南分行营业部</w:t>
      </w:r>
    </w:p>
    <w:p w14:paraId="7FA4E942">
      <w:pPr>
        <w:tabs>
          <w:tab w:val="left" w:pos="932"/>
        </w:tabs>
        <w:spacing w:line="360" w:lineRule="auto"/>
        <w:ind w:firstLine="482" w:firstLineChars="200"/>
        <w:rPr>
          <w:rFonts w:ascii="宋体" w:hAnsi="宋体" w:eastAsia="宋体" w:cs="宋体"/>
          <w:color w:val="000000"/>
          <w:kern w:val="0"/>
          <w:sz w:val="24"/>
          <w:szCs w:val="24"/>
          <w:highlight w:val="none"/>
        </w:rPr>
      </w:pPr>
      <w:r>
        <w:rPr>
          <w:rFonts w:hint="eastAsia" w:ascii="宋体" w:hAnsi="宋体" w:eastAsia="宋体" w:cs="宋体"/>
          <w:b/>
          <w:bCs/>
          <w:color w:val="000000"/>
          <w:kern w:val="0"/>
          <w:sz w:val="24"/>
          <w:szCs w:val="24"/>
          <w:highlight w:val="none"/>
        </w:rPr>
        <w:t>银行帐号：</w:t>
      </w:r>
      <w:r>
        <w:rPr>
          <w:rFonts w:hint="eastAsia" w:ascii="宋体" w:hAnsi="宋体" w:eastAsia="宋体" w:cs="宋体"/>
          <w:color w:val="000000"/>
          <w:kern w:val="0"/>
          <w:sz w:val="24"/>
          <w:szCs w:val="24"/>
          <w:highlight w:val="none"/>
        </w:rPr>
        <w:t>531900051810601</w:t>
      </w:r>
    </w:p>
    <w:p w14:paraId="76CD0738">
      <w:pPr>
        <w:spacing w:line="360" w:lineRule="auto"/>
        <w:ind w:firstLine="482" w:firstLineChars="200"/>
        <w:rPr>
          <w:rFonts w:ascii="宋体" w:hAnsi="宋体" w:eastAsia="宋体" w:cs="宋体"/>
          <w:sz w:val="24"/>
          <w:szCs w:val="24"/>
          <w:highlight w:val="none"/>
        </w:rPr>
      </w:pPr>
      <w:r>
        <w:rPr>
          <w:rFonts w:hint="eastAsia" w:ascii="宋体" w:hAnsi="宋体" w:eastAsia="宋体" w:cs="宋体"/>
          <w:b/>
          <w:bCs/>
          <w:color w:val="000000"/>
          <w:kern w:val="0"/>
          <w:sz w:val="24"/>
          <w:szCs w:val="24"/>
          <w:highlight w:val="none"/>
          <w:lang w:val="en-US" w:eastAsia="zh-CN"/>
        </w:rPr>
        <w:t>开户行</w:t>
      </w:r>
      <w:r>
        <w:rPr>
          <w:rFonts w:hint="eastAsia" w:ascii="宋体" w:hAnsi="宋体" w:eastAsia="宋体" w:cs="宋体"/>
          <w:b/>
          <w:bCs/>
          <w:color w:val="000000"/>
          <w:kern w:val="0"/>
          <w:sz w:val="24"/>
          <w:szCs w:val="24"/>
          <w:highlight w:val="none"/>
        </w:rPr>
        <w:t>行号：</w:t>
      </w:r>
      <w:r>
        <w:rPr>
          <w:rFonts w:hint="eastAsia" w:ascii="宋体" w:hAnsi="宋体" w:eastAsia="宋体" w:cs="宋体"/>
          <w:color w:val="000000"/>
          <w:kern w:val="0"/>
          <w:sz w:val="24"/>
          <w:szCs w:val="24"/>
          <w:highlight w:val="none"/>
        </w:rPr>
        <w:t>308451028020</w:t>
      </w:r>
    </w:p>
    <w:p w14:paraId="2D7ABE1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203E95A2">
      <w:pPr>
        <w:pStyle w:val="2"/>
        <w:rPr>
          <w:rFonts w:hint="eastAsia" w:eastAsia="宋体" w:cs="Times New Roman"/>
          <w:sz w:val="24"/>
          <w:szCs w:val="28"/>
          <w:highlight w:val="none"/>
        </w:rPr>
      </w:pPr>
      <w:r>
        <w:rPr>
          <w:rFonts w:hint="eastAsia" w:eastAsia="宋体" w:cs="Times New Roman"/>
          <w:sz w:val="24"/>
          <w:szCs w:val="28"/>
          <w:highlight w:val="none"/>
        </w:rPr>
        <w:t>转账附言：公司名称+项目名称+投标保证金。</w:t>
      </w:r>
    </w:p>
    <w:p w14:paraId="3D6F59CE">
      <w:pPr>
        <w:pStyle w:val="23"/>
        <w:spacing w:after="0" w:line="360" w:lineRule="auto"/>
        <w:ind w:left="0" w:leftChars="0" w:firstLine="482"/>
        <w:rPr>
          <w:rFonts w:hint="eastAsia" w:ascii="宋体" w:hAnsi="宋体" w:eastAsia="宋体" w:cs="宋体"/>
          <w:sz w:val="24"/>
          <w:szCs w:val="24"/>
          <w:highlight w:val="none"/>
          <w:lang w:eastAsia="zh-CN"/>
        </w:rPr>
      </w:pPr>
      <w:r>
        <w:rPr>
          <w:rFonts w:hint="eastAsia" w:ascii="宋体" w:hAnsi="宋体" w:cs="宋体"/>
          <w:b/>
          <w:bCs/>
          <w:sz w:val="24"/>
          <w:szCs w:val="24"/>
          <w:highlight w:val="none"/>
        </w:rPr>
        <w:t>保证金</w:t>
      </w:r>
      <w:r>
        <w:rPr>
          <w:rFonts w:hint="eastAsia" w:ascii="宋体" w:hAnsi="宋体" w:eastAsia="宋体" w:cs="宋体"/>
          <w:b/>
          <w:bCs/>
          <w:sz w:val="24"/>
          <w:szCs w:val="24"/>
          <w:highlight w:val="none"/>
        </w:rPr>
        <w:t>缴纳</w:t>
      </w:r>
      <w:r>
        <w:rPr>
          <w:rFonts w:hint="eastAsia" w:ascii="宋体" w:hAnsi="宋体" w:cs="宋体"/>
          <w:b/>
          <w:bCs/>
          <w:sz w:val="24"/>
          <w:szCs w:val="24"/>
          <w:highlight w:val="none"/>
        </w:rPr>
        <w:t>截止时间：</w:t>
      </w:r>
      <w:r>
        <w:rPr>
          <w:rFonts w:hint="eastAsia" w:ascii="宋体" w:hAnsi="宋体" w:cs="宋体"/>
          <w:sz w:val="24"/>
          <w:szCs w:val="24"/>
          <w:highlight w:val="red"/>
        </w:rPr>
        <w:t>20</w:t>
      </w:r>
      <w:r>
        <w:rPr>
          <w:rFonts w:ascii="宋体" w:hAnsi="宋体" w:cs="宋体"/>
          <w:sz w:val="24"/>
          <w:szCs w:val="24"/>
          <w:highlight w:val="red"/>
        </w:rPr>
        <w:t>2</w:t>
      </w:r>
      <w:r>
        <w:rPr>
          <w:rFonts w:hint="eastAsia" w:ascii="宋体" w:hAnsi="宋体" w:cs="宋体"/>
          <w:sz w:val="24"/>
          <w:szCs w:val="24"/>
          <w:highlight w:val="red"/>
          <w:lang w:val="en-US" w:eastAsia="zh-CN"/>
        </w:rPr>
        <w:t>6</w:t>
      </w:r>
      <w:r>
        <w:rPr>
          <w:rFonts w:hint="eastAsia" w:ascii="宋体" w:hAnsi="宋体" w:cs="宋体"/>
          <w:sz w:val="24"/>
          <w:szCs w:val="24"/>
          <w:highlight w:val="red"/>
        </w:rPr>
        <w:t>年</w:t>
      </w:r>
      <w:r>
        <w:rPr>
          <w:rFonts w:hint="eastAsia" w:ascii="宋体" w:hAnsi="宋体" w:cs="宋体"/>
          <w:sz w:val="24"/>
          <w:szCs w:val="24"/>
          <w:highlight w:val="red"/>
          <w:lang w:val="en-US" w:eastAsia="zh-CN"/>
        </w:rPr>
        <w:t>8</w:t>
      </w:r>
      <w:r>
        <w:rPr>
          <w:rFonts w:hint="eastAsia" w:ascii="宋体" w:hAnsi="宋体" w:cs="宋体"/>
          <w:sz w:val="24"/>
          <w:szCs w:val="24"/>
          <w:highlight w:val="red"/>
        </w:rPr>
        <w:t>月</w:t>
      </w:r>
      <w:r>
        <w:rPr>
          <w:rFonts w:hint="eastAsia" w:ascii="宋体" w:hAnsi="宋体" w:cs="宋体"/>
          <w:sz w:val="24"/>
          <w:szCs w:val="24"/>
          <w:highlight w:val="red"/>
          <w:lang w:val="en-US" w:eastAsia="zh-CN"/>
        </w:rPr>
        <w:t>6</w:t>
      </w:r>
      <w:r>
        <w:rPr>
          <w:rFonts w:hint="eastAsia" w:ascii="宋体" w:hAnsi="宋体" w:cs="宋体"/>
          <w:sz w:val="24"/>
          <w:szCs w:val="24"/>
          <w:highlight w:val="red"/>
        </w:rPr>
        <w:t>日</w:t>
      </w:r>
      <w:r>
        <w:rPr>
          <w:rFonts w:hint="eastAsia" w:ascii="宋体" w:hAnsi="宋体" w:cs="宋体"/>
          <w:sz w:val="24"/>
          <w:szCs w:val="24"/>
          <w:highlight w:val="red"/>
          <w:lang w:val="en-US" w:eastAsia="zh-CN"/>
        </w:rPr>
        <w:t>18</w:t>
      </w:r>
      <w:r>
        <w:rPr>
          <w:rFonts w:hint="eastAsia" w:ascii="宋体" w:hAnsi="宋体" w:cs="宋体"/>
          <w:sz w:val="24"/>
          <w:szCs w:val="24"/>
          <w:highlight w:val="red"/>
        </w:rPr>
        <w:t>：</w:t>
      </w:r>
      <w:r>
        <w:rPr>
          <w:rFonts w:ascii="宋体" w:hAnsi="宋体" w:cs="宋体"/>
          <w:sz w:val="24"/>
          <w:szCs w:val="24"/>
          <w:highlight w:val="red"/>
        </w:rPr>
        <w:t>0</w:t>
      </w:r>
      <w:r>
        <w:rPr>
          <w:rFonts w:hint="eastAsia" w:ascii="宋体" w:hAnsi="宋体" w:cs="宋体"/>
          <w:sz w:val="24"/>
          <w:szCs w:val="24"/>
          <w:highlight w:val="red"/>
        </w:rPr>
        <w:t>0前</w:t>
      </w:r>
      <w:r>
        <w:rPr>
          <w:rFonts w:hint="eastAsia" w:ascii="宋体" w:hAnsi="宋体" w:cs="宋体"/>
          <w:sz w:val="24"/>
          <w:szCs w:val="24"/>
          <w:highlight w:val="red"/>
          <w:lang w:eastAsia="zh-CN"/>
        </w:rPr>
        <w:t>（</w:t>
      </w:r>
      <w:r>
        <w:rPr>
          <w:rFonts w:hint="eastAsia" w:ascii="宋体" w:hAnsi="宋体" w:cs="宋体"/>
          <w:sz w:val="24"/>
          <w:szCs w:val="24"/>
          <w:highlight w:val="red"/>
          <w:lang w:val="en-US" w:eastAsia="zh-CN"/>
        </w:rPr>
        <w:t>同应标截止时间</w:t>
      </w:r>
      <w:r>
        <w:rPr>
          <w:rFonts w:hint="eastAsia" w:ascii="宋体" w:hAnsi="宋体" w:cs="宋体"/>
          <w:sz w:val="24"/>
          <w:szCs w:val="24"/>
          <w:highlight w:val="red"/>
          <w:lang w:eastAsia="zh-CN"/>
        </w:rPr>
        <w:t>）</w:t>
      </w:r>
    </w:p>
    <w:p w14:paraId="597F9075">
      <w:pPr>
        <w:pStyle w:val="2"/>
        <w:rPr>
          <w:rFonts w:hint="eastAsia"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供应商应充分考虑银行信息交换时间，由此带来的保证金不能按时到帐的责任由供应商自行承担。</w:t>
      </w:r>
    </w:p>
    <w:p w14:paraId="041D77FF">
      <w:pPr>
        <w:pStyle w:val="2"/>
      </w:pPr>
      <w:r>
        <w:rPr>
          <w:rFonts w:hint="eastAsia" w:ascii="宋体" w:hAnsi="宋体" w:cs="宋体"/>
          <w:sz w:val="24"/>
          <w:szCs w:val="24"/>
          <w:highlight w:val="none"/>
        </w:rPr>
        <w:t>对于没有中标的</w:t>
      </w:r>
      <w:r>
        <w:rPr>
          <w:rFonts w:hint="eastAsia" w:ascii="宋体" w:hAnsi="宋体" w:cs="宋体"/>
          <w:sz w:val="24"/>
          <w:szCs w:val="24"/>
          <w:highlight w:val="none"/>
          <w:lang w:eastAsia="zh-CN"/>
        </w:rPr>
        <w:t>投标人</w:t>
      </w:r>
      <w:r>
        <w:rPr>
          <w:rFonts w:hint="eastAsia" w:ascii="宋体" w:hAnsi="宋体" w:cs="宋体"/>
          <w:sz w:val="24"/>
          <w:szCs w:val="24"/>
          <w:highlight w:val="none"/>
        </w:rPr>
        <w:t>，投标保证金将于招标人内部完成中标人评审并确认最终中标人后在30工作日内予以原路返还（无息）；对于中标方，投标保证金将在签订合同后30</w:t>
      </w:r>
      <w:r>
        <w:rPr>
          <w:rFonts w:hint="eastAsia" w:ascii="宋体" w:hAnsi="宋体" w:cs="宋体"/>
          <w:sz w:val="24"/>
          <w:szCs w:val="24"/>
          <w:highlight w:val="none"/>
          <w:lang w:val="en-US" w:eastAsia="zh-CN"/>
        </w:rPr>
        <w:t>个</w:t>
      </w:r>
      <w:r>
        <w:rPr>
          <w:rFonts w:hint="eastAsia" w:ascii="宋体" w:hAnsi="宋体" w:cs="宋体"/>
          <w:sz w:val="24"/>
          <w:szCs w:val="24"/>
          <w:highlight w:val="none"/>
        </w:rPr>
        <w:t>工作日内原路返还（无息）。</w:t>
      </w:r>
    </w:p>
    <w:p w14:paraId="572E4C1C">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5．投标文件的递交</w:t>
      </w:r>
    </w:p>
    <w:p w14:paraId="197D8325">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5.1 投标文件递交的截止时间</w:t>
      </w:r>
      <w:r>
        <w:rPr>
          <w:rFonts w:hint="eastAsia" w:ascii="宋体" w:cs="宋体"/>
          <w:kern w:val="0"/>
          <w:sz w:val="24"/>
          <w:lang w:eastAsia="zh-CN" w:bidi="en-US"/>
        </w:rPr>
        <w:t>：</w:t>
      </w:r>
      <w:r>
        <w:rPr>
          <w:rFonts w:hint="eastAsia" w:ascii="宋体" w:cs="宋体"/>
          <w:b/>
          <w:bCs/>
          <w:kern w:val="0"/>
          <w:sz w:val="24"/>
          <w:highlight w:val="none"/>
          <w:lang w:val="en-US" w:eastAsia="zh-CN" w:bidi="en-US"/>
        </w:rPr>
        <w:t>同开标时间，</w:t>
      </w:r>
      <w:r>
        <w:rPr>
          <w:rFonts w:hint="eastAsia" w:ascii="宋体" w:cs="宋体"/>
          <w:b/>
          <w:bCs/>
          <w:kern w:val="0"/>
          <w:sz w:val="24"/>
          <w:lang w:bidi="en-US"/>
        </w:rPr>
        <w:t>详见招标文件</w:t>
      </w:r>
      <w:r>
        <w:rPr>
          <w:rFonts w:hint="eastAsia" w:ascii="宋体" w:cs="宋体"/>
          <w:b/>
          <w:bCs/>
          <w:kern w:val="0"/>
          <w:sz w:val="24"/>
          <w:lang w:val="en-US" w:eastAsia="zh-CN" w:bidi="en-US"/>
        </w:rPr>
        <w:t>,以系统显示为准</w:t>
      </w:r>
      <w:r>
        <w:rPr>
          <w:rFonts w:hint="eastAsia" w:ascii="宋体" w:cs="宋体"/>
          <w:kern w:val="0"/>
          <w:sz w:val="24"/>
          <w:lang w:bidi="en-US"/>
        </w:rPr>
        <w:t>。</w:t>
      </w:r>
    </w:p>
    <w:p w14:paraId="2E9E728E">
      <w:pPr>
        <w:widowControl/>
        <w:adjustRightInd w:val="0"/>
        <w:snapToGrid w:val="0"/>
        <w:spacing w:line="360" w:lineRule="auto"/>
        <w:ind w:firstLine="480" w:firstLineChars="200"/>
        <w:jc w:val="left"/>
        <w:rPr>
          <w:rFonts w:ascii="宋体" w:cs="宋体"/>
          <w:kern w:val="0"/>
          <w:sz w:val="24"/>
          <w:lang w:bidi="en-US"/>
        </w:rPr>
      </w:pPr>
      <w:r>
        <w:rPr>
          <w:rFonts w:hint="eastAsia" w:ascii="宋体" w:cs="宋体"/>
          <w:kern w:val="0"/>
          <w:sz w:val="24"/>
          <w:lang w:bidi="en-US"/>
        </w:rPr>
        <w:t>5.2 逾期送达的或者未送达指定地点的投标文件，招标人不予受理。</w:t>
      </w:r>
    </w:p>
    <w:p w14:paraId="1B30AD32">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6．招标公告发布媒介</w:t>
      </w:r>
    </w:p>
    <w:p w14:paraId="47F1B556">
      <w:pPr>
        <w:widowControl/>
        <w:adjustRightInd w:val="0"/>
        <w:snapToGrid w:val="0"/>
        <w:spacing w:line="360" w:lineRule="auto"/>
        <w:ind w:firstLine="480" w:firstLineChars="200"/>
        <w:rPr>
          <w:rFonts w:ascii="宋体" w:cs="宋体"/>
          <w:kern w:val="0"/>
          <w:sz w:val="24"/>
          <w:lang w:bidi="en-US"/>
        </w:rPr>
      </w:pPr>
      <w:r>
        <w:rPr>
          <w:rFonts w:hint="eastAsia" w:ascii="宋体" w:cs="宋体"/>
          <w:kern w:val="0"/>
          <w:sz w:val="24"/>
          <w:lang w:bidi="en-US"/>
        </w:rPr>
        <w:t>本公告在中国重汽官网、山东省阳光采购服务平台等公开媒体公布。</w:t>
      </w:r>
    </w:p>
    <w:p w14:paraId="3BEE2BBB">
      <w:pPr>
        <w:widowControl/>
        <w:adjustRightInd w:val="0"/>
        <w:snapToGrid w:val="0"/>
        <w:spacing w:line="360" w:lineRule="auto"/>
        <w:jc w:val="left"/>
        <w:rPr>
          <w:rFonts w:ascii="宋体" w:cs="宋体"/>
          <w:b/>
          <w:bCs/>
          <w:kern w:val="0"/>
          <w:sz w:val="24"/>
          <w:lang w:bidi="en-US"/>
        </w:rPr>
      </w:pPr>
      <w:r>
        <w:rPr>
          <w:rFonts w:hint="eastAsia" w:ascii="宋体" w:cs="宋体"/>
          <w:b/>
          <w:bCs/>
          <w:kern w:val="0"/>
          <w:sz w:val="24"/>
          <w:lang w:bidi="en-US"/>
        </w:rPr>
        <w:t>7</w:t>
      </w:r>
      <w:bookmarkStart w:id="11" w:name="_Toc234382576"/>
      <w:bookmarkEnd w:id="11"/>
      <w:r>
        <w:rPr>
          <w:rFonts w:hint="eastAsia" w:ascii="宋体" w:cs="宋体"/>
          <w:b/>
          <w:bCs/>
          <w:kern w:val="0"/>
          <w:sz w:val="24"/>
          <w:lang w:bidi="en-US"/>
        </w:rPr>
        <w:t>．联系方式</w:t>
      </w:r>
    </w:p>
    <w:p w14:paraId="0B471502">
      <w:pPr>
        <w:widowControl/>
        <w:adjustRightInd w:val="0"/>
        <w:snapToGrid w:val="0"/>
        <w:spacing w:line="360" w:lineRule="auto"/>
        <w:ind w:firstLine="480" w:firstLineChars="200"/>
        <w:rPr>
          <w:rFonts w:ascii="宋体" w:cs="宋体"/>
          <w:kern w:val="0"/>
          <w:sz w:val="24"/>
          <w:highlight w:val="none"/>
          <w:u w:val="single"/>
          <w:lang w:bidi="en-US"/>
        </w:rPr>
      </w:pPr>
      <w:r>
        <w:rPr>
          <w:rFonts w:hint="eastAsia" w:ascii="宋体" w:cs="宋体"/>
          <w:kern w:val="0"/>
          <w:sz w:val="24"/>
          <w:highlight w:val="none"/>
          <w:lang w:bidi="en-US"/>
        </w:rPr>
        <w:t>招 标 人：</w:t>
      </w:r>
      <w:r>
        <w:rPr>
          <w:rFonts w:hint="eastAsia" w:ascii="宋体" w:hAnsi="宋体" w:eastAsia="宋体" w:cs="宋体"/>
          <w:color w:val="000000"/>
          <w:sz w:val="24"/>
          <w:szCs w:val="24"/>
          <w:highlight w:val="none"/>
          <w:lang w:eastAsia="zh-CN"/>
        </w:rPr>
        <w:t>中国重汽集团济南卡车股份有限公司</w:t>
      </w:r>
    </w:p>
    <w:p w14:paraId="0EF84685">
      <w:pPr>
        <w:widowControl/>
        <w:adjustRightInd w:val="0"/>
        <w:snapToGrid w:val="0"/>
        <w:spacing w:line="360" w:lineRule="auto"/>
        <w:ind w:firstLine="480" w:firstLineChars="200"/>
        <w:rPr>
          <w:rFonts w:hint="eastAsia" w:ascii="宋体" w:eastAsia="宋体" w:cs="宋体"/>
          <w:kern w:val="0"/>
          <w:sz w:val="24"/>
          <w:highlight w:val="none"/>
          <w:lang w:val="en-US" w:eastAsia="zh-CN" w:bidi="en-US"/>
        </w:rPr>
      </w:pPr>
      <w:r>
        <w:rPr>
          <w:rFonts w:cs="宋体"/>
          <w:kern w:val="0"/>
          <w:sz w:val="24"/>
          <w:highlight w:val="none"/>
          <w:lang w:bidi="en-US"/>
        </w:rPr>
        <w:t>地    址：</w:t>
      </w:r>
      <w:r>
        <w:rPr>
          <w:rFonts w:hint="eastAsia" w:cs="宋体"/>
          <w:kern w:val="0"/>
          <w:sz w:val="24"/>
          <w:highlight w:val="none"/>
          <w:lang w:val="en-US" w:eastAsia="zh-CN" w:bidi="en-US"/>
        </w:rPr>
        <w:t>山东省济南市高新区华奥路777号重汽科技大厦</w:t>
      </w:r>
    </w:p>
    <w:p w14:paraId="49FFEC3A">
      <w:pPr>
        <w:widowControl/>
        <w:adjustRightInd w:val="0"/>
        <w:snapToGrid w:val="0"/>
        <w:spacing w:line="360" w:lineRule="auto"/>
        <w:ind w:firstLine="480" w:firstLineChars="200"/>
        <w:rPr>
          <w:rFonts w:hint="default" w:eastAsia="宋体" w:cs="宋体"/>
          <w:kern w:val="0"/>
          <w:sz w:val="24"/>
          <w:highlight w:val="none"/>
          <w:lang w:val="en-US" w:eastAsia="zh-CN" w:bidi="en-US"/>
        </w:rPr>
      </w:pPr>
      <w:r>
        <w:rPr>
          <w:rFonts w:hint="eastAsia" w:ascii="宋体" w:cs="宋体"/>
          <w:kern w:val="0"/>
          <w:sz w:val="24"/>
          <w:highlight w:val="none"/>
          <w:lang w:bidi="en-US"/>
        </w:rPr>
        <w:t>联 系 人：</w:t>
      </w:r>
      <w:r>
        <w:rPr>
          <w:rFonts w:hint="eastAsia" w:eastAsia="宋体" w:cs="宋体"/>
          <w:kern w:val="0"/>
          <w:sz w:val="24"/>
          <w:highlight w:val="none"/>
          <w:lang w:val="en-US" w:eastAsia="zh-CN" w:bidi="en-US"/>
        </w:rPr>
        <w:t>王瑄         王雷</w:t>
      </w:r>
    </w:p>
    <w:p w14:paraId="2CC8DC22">
      <w:pPr>
        <w:widowControl/>
        <w:adjustRightInd w:val="0"/>
        <w:snapToGrid w:val="0"/>
        <w:spacing w:line="360" w:lineRule="auto"/>
        <w:ind w:firstLine="480" w:firstLineChars="200"/>
        <w:rPr>
          <w:rFonts w:hint="default" w:eastAsia="宋体" w:cs="宋体"/>
          <w:kern w:val="0"/>
          <w:sz w:val="24"/>
          <w:highlight w:val="none"/>
          <w:lang w:val="en-US" w:eastAsia="zh-CN" w:bidi="en-US"/>
        </w:rPr>
      </w:pPr>
      <w:r>
        <w:rPr>
          <w:rFonts w:hint="eastAsia" w:eastAsia="宋体" w:cs="宋体"/>
          <w:kern w:val="0"/>
          <w:sz w:val="24"/>
          <w:highlight w:val="none"/>
          <w:lang w:val="en-US" w:eastAsia="zh-CN" w:bidi="en-US"/>
        </w:rPr>
        <w:t>联系方式：17860605786  18766182585</w:t>
      </w:r>
    </w:p>
    <w:p w14:paraId="7B10BDC7">
      <w:pPr>
        <w:widowControl/>
        <w:adjustRightInd w:val="0"/>
        <w:snapToGrid w:val="0"/>
        <w:spacing w:line="360" w:lineRule="auto"/>
        <w:ind w:firstLine="480" w:firstLineChars="200"/>
        <w:rPr>
          <w:rFonts w:hint="eastAsia" w:eastAsia="宋体" w:cs="宋体"/>
          <w:kern w:val="0"/>
          <w:sz w:val="24"/>
          <w:highlight w:val="none"/>
          <w:lang w:val="en-US" w:eastAsia="zh-CN" w:bidi="en-US"/>
        </w:rPr>
      </w:pPr>
      <w:r>
        <w:rPr>
          <w:rFonts w:hint="eastAsia" w:eastAsia="宋体" w:cs="宋体"/>
          <w:kern w:val="0"/>
          <w:sz w:val="24"/>
          <w:highlight w:val="none"/>
          <w:lang w:val="en-US" w:eastAsia="zh-CN" w:bidi="en-US"/>
        </w:rPr>
        <w:t>电子邮件：</w:t>
      </w:r>
      <w:r>
        <w:rPr>
          <w:rFonts w:hint="eastAsia" w:eastAsia="宋体" w:cs="宋体"/>
          <w:kern w:val="0"/>
          <w:sz w:val="24"/>
          <w:highlight w:val="none"/>
          <w:lang w:val="en-US" w:eastAsia="zh-CN" w:bidi="en-US"/>
        </w:rPr>
        <w:fldChar w:fldCharType="begin"/>
      </w:r>
      <w:r>
        <w:rPr>
          <w:rFonts w:hint="eastAsia" w:eastAsia="宋体" w:cs="宋体"/>
          <w:kern w:val="0"/>
          <w:sz w:val="24"/>
          <w:highlight w:val="none"/>
          <w:lang w:val="en-US" w:eastAsia="zh-CN" w:bidi="en-US"/>
        </w:rPr>
        <w:instrText xml:space="preserve"> HYPERLINK "mailto:wangxuan1@sinotruk.com" </w:instrText>
      </w:r>
      <w:r>
        <w:rPr>
          <w:rFonts w:hint="eastAsia" w:eastAsia="宋体" w:cs="宋体"/>
          <w:kern w:val="0"/>
          <w:sz w:val="24"/>
          <w:highlight w:val="none"/>
          <w:lang w:val="en-US" w:eastAsia="zh-CN" w:bidi="en-US"/>
        </w:rPr>
        <w:fldChar w:fldCharType="separate"/>
      </w:r>
      <w:r>
        <w:rPr>
          <w:rFonts w:hint="eastAsia" w:eastAsia="宋体" w:cs="宋体"/>
          <w:kern w:val="0"/>
          <w:sz w:val="24"/>
          <w:highlight w:val="none"/>
          <w:lang w:val="en-US" w:eastAsia="zh-CN" w:bidi="en-US"/>
        </w:rPr>
        <w:t>wangxuan1@sinotruk.com</w:t>
      </w:r>
      <w:r>
        <w:rPr>
          <w:rFonts w:hint="eastAsia" w:eastAsia="宋体" w:cs="宋体"/>
          <w:kern w:val="0"/>
          <w:sz w:val="24"/>
          <w:highlight w:val="none"/>
          <w:lang w:val="en-US" w:eastAsia="zh-CN" w:bidi="en-US"/>
        </w:rPr>
        <w:fldChar w:fldCharType="end"/>
      </w:r>
      <w:r>
        <w:rPr>
          <w:rFonts w:hint="eastAsia" w:eastAsia="宋体" w:cs="宋体"/>
          <w:kern w:val="0"/>
          <w:sz w:val="24"/>
          <w:highlight w:val="none"/>
          <w:lang w:val="en-US" w:eastAsia="zh-CN" w:bidi="en-US"/>
        </w:rPr>
        <w:t xml:space="preserve">  wanglei1@sinotruk.com</w:t>
      </w:r>
    </w:p>
    <w:p w14:paraId="7594B89A">
      <w:pPr>
        <w:widowControl/>
        <w:adjustRightInd w:val="0"/>
        <w:snapToGrid w:val="0"/>
        <w:spacing w:line="312" w:lineRule="auto"/>
        <w:ind w:firstLine="480" w:firstLineChars="200"/>
        <w:jc w:val="right"/>
        <w:rPr>
          <w:rFonts w:ascii="宋体"/>
          <w:kern w:val="0"/>
          <w:sz w:val="24"/>
          <w:szCs w:val="21"/>
          <w:u w:val="single"/>
          <w:lang w:bidi="en-US"/>
        </w:rPr>
      </w:pPr>
    </w:p>
    <w:p w14:paraId="329F5A07">
      <w:pPr>
        <w:widowControl/>
        <w:adjustRightInd w:val="0"/>
        <w:snapToGrid w:val="0"/>
        <w:spacing w:line="312" w:lineRule="auto"/>
        <w:ind w:firstLine="480" w:firstLineChars="200"/>
        <w:jc w:val="right"/>
        <w:rPr>
          <w:rFonts w:hint="eastAsia" w:ascii="宋体"/>
          <w:kern w:val="0"/>
          <w:sz w:val="24"/>
          <w:szCs w:val="21"/>
          <w:lang w:bidi="en-US"/>
        </w:rPr>
      </w:pPr>
      <w:r>
        <w:rPr>
          <w:rFonts w:ascii="宋体"/>
          <w:kern w:val="0"/>
          <w:sz w:val="24"/>
          <w:szCs w:val="21"/>
          <w:u w:val="none"/>
          <w:lang w:bidi="en-US"/>
        </w:rPr>
        <w:t>202</w:t>
      </w:r>
      <w:r>
        <w:rPr>
          <w:rFonts w:hint="eastAsia" w:ascii="宋体"/>
          <w:kern w:val="0"/>
          <w:sz w:val="24"/>
          <w:szCs w:val="21"/>
          <w:u w:val="none"/>
          <w:lang w:val="en-US" w:eastAsia="zh-CN" w:bidi="en-US"/>
        </w:rPr>
        <w:t>6</w:t>
      </w:r>
      <w:r>
        <w:rPr>
          <w:rFonts w:hint="eastAsia" w:ascii="宋体"/>
          <w:kern w:val="0"/>
          <w:sz w:val="24"/>
          <w:szCs w:val="21"/>
          <w:lang w:bidi="en-US"/>
        </w:rPr>
        <w:t>年</w:t>
      </w:r>
      <w:r>
        <w:rPr>
          <w:rFonts w:hint="eastAsia" w:ascii="宋体"/>
          <w:kern w:val="0"/>
          <w:sz w:val="24"/>
          <w:szCs w:val="21"/>
          <w:lang w:val="en-US" w:eastAsia="zh-CN" w:bidi="en-US"/>
        </w:rPr>
        <w:t>7</w:t>
      </w:r>
      <w:r>
        <w:rPr>
          <w:rFonts w:hint="eastAsia" w:ascii="宋体"/>
          <w:kern w:val="0"/>
          <w:sz w:val="24"/>
          <w:szCs w:val="21"/>
          <w:lang w:bidi="en-US"/>
        </w:rPr>
        <w:t>月</w:t>
      </w:r>
    </w:p>
    <w:p w14:paraId="6197A3B4">
      <w:pPr>
        <w:widowControl/>
        <w:adjustRightInd w:val="0"/>
        <w:snapToGrid w:val="0"/>
        <w:spacing w:line="312" w:lineRule="auto"/>
        <w:ind w:firstLine="600" w:firstLineChars="200"/>
        <w:jc w:val="left"/>
        <w:rPr>
          <w:rFonts w:hint="eastAsia"/>
          <w:sz w:val="30"/>
          <w:szCs w:val="30"/>
        </w:rPr>
      </w:pPr>
      <w:r>
        <w:rPr>
          <w:rFonts w:hint="eastAsia"/>
          <w:sz w:val="30"/>
          <w:szCs w:val="30"/>
        </w:rPr>
        <w:br w:type="page"/>
      </w:r>
    </w:p>
    <w:p w14:paraId="56F99571">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1</w:t>
      </w:r>
      <w:bookmarkStart w:id="12" w:name="_Toc25811"/>
      <w:bookmarkStart w:id="13" w:name="_Toc639004"/>
      <w:bookmarkStart w:id="14" w:name="_Toc353881012"/>
      <w:bookmarkStart w:id="15" w:name="_Toc212369550"/>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2"/>
      <w:bookmarkEnd w:id="13"/>
      <w:bookmarkEnd w:id="14"/>
      <w:bookmarkEnd w:id="15"/>
    </w:p>
    <w:p w14:paraId="2032CCB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lang w:eastAsia="zh-CN"/>
        </w:rPr>
        <w:t>中国重汽集团济南卡车股份有限公司</w:t>
      </w:r>
      <w:r>
        <w:rPr>
          <w:rFonts w:hint="eastAsia" w:ascii="宋体" w:hAnsi="宋体" w:eastAsia="宋体" w:cs="Times New Roman"/>
          <w:color w:val="000000"/>
          <w:sz w:val="24"/>
          <w:szCs w:val="24"/>
        </w:rPr>
        <w:t>：</w:t>
      </w:r>
    </w:p>
    <w:p w14:paraId="361BB18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风道改造</w:t>
      </w:r>
      <w:r>
        <w:rPr>
          <w:rFonts w:hint="eastAsia" w:ascii="宋体" w:hAnsi="宋体" w:eastAsia="宋体" w:cs="宋体"/>
          <w:sz w:val="24"/>
          <w:szCs w:val="24"/>
          <w:highlight w:val="none"/>
          <w:u w:val="none"/>
          <w:lang w:val="en-US" w:eastAsia="zh-CN"/>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提交纸质投标文件：资质证明文件、商务文件和技术文件电子版投标文件一份。</w:t>
      </w:r>
    </w:p>
    <w:p w14:paraId="736DA3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191B77E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2A764CEE">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38BD347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5BD290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0399302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75D6F260">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6BF3FF0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1770AB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2E23C9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292F248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57BA1D8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424AA97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8BDD62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23EABE5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CC306A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F2C043">
      <w:pPr>
        <w:spacing w:line="360" w:lineRule="auto"/>
        <w:rPr>
          <w:rFonts w:ascii="黑体" w:hAnsi="Calibri" w:eastAsia="黑体" w:cs="Times New Roman"/>
          <w:color w:val="000000"/>
          <w:sz w:val="24"/>
          <w:szCs w:val="24"/>
        </w:rPr>
      </w:pPr>
    </w:p>
    <w:p w14:paraId="54758347">
      <w:pPr>
        <w:spacing w:line="360" w:lineRule="auto"/>
        <w:rPr>
          <w:rFonts w:ascii="黑体" w:hAnsi="Calibri" w:eastAsia="黑体" w:cs="Times New Roman"/>
          <w:color w:val="000000"/>
          <w:sz w:val="24"/>
          <w:szCs w:val="24"/>
        </w:rPr>
      </w:pPr>
    </w:p>
    <w:p w14:paraId="6914966B">
      <w:pPr>
        <w:pStyle w:val="2"/>
        <w:spacing w:line="360" w:lineRule="auto"/>
        <w:rPr>
          <w:rFonts w:ascii="黑体" w:hAnsi="Calibri" w:eastAsia="黑体" w:cs="Times New Roman"/>
          <w:color w:val="000000"/>
          <w:sz w:val="24"/>
          <w:szCs w:val="24"/>
        </w:rPr>
      </w:pPr>
    </w:p>
    <w:p w14:paraId="3C93DA01">
      <w:pPr>
        <w:pStyle w:val="2"/>
        <w:spacing w:line="360" w:lineRule="auto"/>
        <w:rPr>
          <w:rFonts w:ascii="黑体" w:hAnsi="Calibri" w:eastAsia="黑体" w:cs="Times New Roman"/>
          <w:color w:val="000000"/>
          <w:sz w:val="24"/>
          <w:szCs w:val="24"/>
        </w:rPr>
      </w:pPr>
    </w:p>
    <w:p w14:paraId="10A76DDF">
      <w:pPr>
        <w:pStyle w:val="2"/>
        <w:spacing w:line="360" w:lineRule="auto"/>
        <w:rPr>
          <w:rFonts w:ascii="黑体" w:hAnsi="Calibri" w:eastAsia="黑体" w:cs="Times New Roman"/>
          <w:color w:val="000000"/>
          <w:sz w:val="24"/>
          <w:szCs w:val="24"/>
        </w:rPr>
      </w:pPr>
    </w:p>
    <w:p w14:paraId="0EABAED4">
      <w:pPr>
        <w:pStyle w:val="2"/>
        <w:spacing w:line="360" w:lineRule="auto"/>
        <w:rPr>
          <w:rFonts w:ascii="黑体" w:hAnsi="Calibri" w:eastAsia="黑体" w:cs="Times New Roman"/>
          <w:color w:val="000000"/>
          <w:sz w:val="24"/>
          <w:szCs w:val="24"/>
        </w:rPr>
      </w:pPr>
    </w:p>
    <w:p w14:paraId="2D13F27E">
      <w:pPr>
        <w:spacing w:line="360" w:lineRule="auto"/>
        <w:rPr>
          <w:rFonts w:ascii="黑体" w:hAnsi="Calibri" w:eastAsia="黑体" w:cs="Times New Roman"/>
          <w:color w:val="000000"/>
          <w:sz w:val="24"/>
          <w:szCs w:val="24"/>
        </w:rPr>
      </w:pPr>
    </w:p>
    <w:p w14:paraId="22E27C61">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0C8B963E">
      <w:pPr>
        <w:adjustRightInd w:val="0"/>
        <w:snapToGrid w:val="0"/>
        <w:spacing w:before="93" w:beforeLines="30" w:line="360" w:lineRule="auto"/>
        <w:jc w:val="center"/>
        <w:rPr>
          <w:rFonts w:ascii="宋体" w:hAnsi="Calibri" w:eastAsia="宋体" w:cs="Times New Roman"/>
          <w:sz w:val="24"/>
          <w:szCs w:val="20"/>
        </w:rPr>
      </w:pPr>
    </w:p>
    <w:p w14:paraId="1EF9C7A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风道改造</w:t>
      </w:r>
      <w:r>
        <w:rPr>
          <w:rFonts w:hint="eastAsia" w:ascii="宋体" w:hAnsi="宋体" w:eastAsia="宋体" w:cs="Times New Roman"/>
          <w:color w:val="FF0000"/>
          <w:sz w:val="24"/>
          <w:szCs w:val="24"/>
        </w:rPr>
        <w:t>（ZBGL2026070452）</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3230C90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24"/>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EA043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noWrap w:val="0"/>
            <w:vAlign w:val="center"/>
          </w:tcPr>
          <w:p w14:paraId="76A83BDD">
            <w:pPr>
              <w:adjustRightInd w:val="0"/>
              <w:snapToGrid w:val="0"/>
              <w:spacing w:before="93" w:beforeLines="30" w:line="360"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sz w:val="24"/>
                <w:szCs w:val="20"/>
                <w:u w:val="none"/>
                <w:lang w:val="en-US" w:eastAsia="zh-CN"/>
              </w:rPr>
              <w:t>正反面）</w:t>
            </w:r>
          </w:p>
          <w:p w14:paraId="35F6721F">
            <w:pPr>
              <w:adjustRightInd w:val="0"/>
              <w:snapToGrid w:val="0"/>
              <w:spacing w:before="93" w:beforeLines="30" w:line="360"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53849EF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17D90D5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66817F5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4404D92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0E9193B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6F2123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2126B3CD">
      <w:pPr>
        <w:spacing w:line="360" w:lineRule="auto"/>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E6B0939">
      <w:pPr>
        <w:spacing w:line="360" w:lineRule="auto"/>
        <w:rPr>
          <w:rFonts w:ascii="Calibri" w:hAnsi="Calibri" w:eastAsia="黑体" w:cs="Times New Roman"/>
          <w:b/>
          <w:bCs/>
          <w:color w:val="000000"/>
          <w:sz w:val="28"/>
          <w:szCs w:val="20"/>
        </w:rPr>
      </w:pPr>
    </w:p>
    <w:p w14:paraId="47D060D6">
      <w:pPr>
        <w:pStyle w:val="2"/>
        <w:spacing w:line="360" w:lineRule="auto"/>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0CA6B3A9">
      <w:pPr>
        <w:keepNext/>
        <w:keepLines/>
        <w:spacing w:line="360" w:lineRule="auto"/>
        <w:outlineLvl w:val="2"/>
        <w:rPr>
          <w:rFonts w:ascii="宋体" w:hAnsi="宋体" w:eastAsia="宋体" w:cs="宋体"/>
          <w:b/>
          <w:bCs/>
          <w:spacing w:val="-9"/>
          <w:sz w:val="24"/>
          <w:szCs w:val="24"/>
        </w:rPr>
      </w:pPr>
      <w:r>
        <w:rPr>
          <w:rFonts w:hint="eastAsia" w:ascii="宋体" w:hAnsi="宋体" w:eastAsia="宋体" w:cs="宋体"/>
          <w:b/>
          <w:bCs/>
          <w:spacing w:val="-17"/>
          <w:sz w:val="24"/>
          <w:szCs w:val="24"/>
        </w:rPr>
        <w:t>附</w:t>
      </w:r>
      <w:r>
        <w:rPr>
          <w:rFonts w:hint="eastAsia" w:ascii="宋体" w:hAnsi="宋体" w:eastAsia="宋体" w:cs="宋体"/>
          <w:b/>
          <w:bCs/>
          <w:spacing w:val="-14"/>
          <w:sz w:val="24"/>
          <w:szCs w:val="24"/>
        </w:rPr>
        <w:t>件</w:t>
      </w:r>
      <w:r>
        <w:rPr>
          <w:rFonts w:ascii="宋体" w:hAnsi="宋体" w:eastAsia="宋体" w:cs="宋体"/>
          <w:b/>
          <w:bCs/>
          <w:spacing w:val="-17"/>
          <w:sz w:val="24"/>
          <w:szCs w:val="24"/>
        </w:rPr>
        <w:t>3</w:t>
      </w:r>
      <w:r>
        <w:rPr>
          <w:rFonts w:hint="eastAsia" w:ascii="宋体" w:hAnsi="宋体" w:eastAsia="宋体" w:cs="宋体"/>
          <w:b/>
          <w:bCs/>
          <w:spacing w:val="-17"/>
          <w:sz w:val="24"/>
          <w:szCs w:val="24"/>
        </w:rPr>
        <w:t xml:space="preserve"> </w:t>
      </w:r>
      <w:r>
        <w:rPr>
          <w:rFonts w:hint="eastAsia" w:ascii="宋体" w:hAnsi="宋体" w:eastAsia="宋体" w:cs="宋体"/>
          <w:b/>
          <w:bCs/>
          <w:spacing w:val="15"/>
          <w:position w:val="3"/>
          <w:sz w:val="24"/>
          <w:szCs w:val="24"/>
        </w:rPr>
        <w:t>投</w:t>
      </w:r>
      <w:r>
        <w:rPr>
          <w:rFonts w:hint="eastAsia" w:ascii="宋体" w:hAnsi="宋体" w:eastAsia="宋体" w:cs="宋体"/>
          <w:b/>
          <w:bCs/>
          <w:spacing w:val="8"/>
          <w:position w:val="3"/>
          <w:sz w:val="24"/>
          <w:szCs w:val="24"/>
        </w:rPr>
        <w:t>标人基本情况及</w:t>
      </w:r>
      <w:r>
        <w:rPr>
          <w:rFonts w:hint="eastAsia" w:ascii="宋体" w:hAnsi="宋体" w:eastAsia="宋体" w:cs="宋体"/>
          <w:b/>
          <w:bCs/>
          <w:spacing w:val="8"/>
          <w:sz w:val="24"/>
          <w:szCs w:val="24"/>
        </w:rPr>
        <w:t>资产情况汇总</w:t>
      </w:r>
      <w:r>
        <w:rPr>
          <w:rFonts w:hint="eastAsia" w:ascii="宋体" w:hAnsi="宋体" w:eastAsia="宋体" w:cs="宋体"/>
          <w:b/>
          <w:bCs/>
          <w:spacing w:val="7"/>
          <w:sz w:val="24"/>
          <w:szCs w:val="24"/>
        </w:rPr>
        <w:t>表</w:t>
      </w:r>
    </w:p>
    <w:p w14:paraId="56825259">
      <w:pPr>
        <w:keepNext/>
        <w:keepLines/>
        <w:spacing w:line="360" w:lineRule="auto"/>
        <w:outlineLvl w:val="3"/>
        <w:rPr>
          <w:rFonts w:ascii="Times New Roman" w:hAnsi="Times New Roman" w:eastAsia="宋体" w:cs="Times New Roman"/>
          <w:b/>
          <w:bCs/>
          <w:color w:val="000000"/>
          <w:sz w:val="24"/>
          <w:szCs w:val="24"/>
        </w:rPr>
      </w:pPr>
      <w:r>
        <w:rPr>
          <w:rFonts w:ascii="宋体" w:hAnsi="宋体" w:eastAsia="宋体" w:cs="宋体"/>
          <w:spacing w:val="-9"/>
          <w:sz w:val="24"/>
          <w:szCs w:val="24"/>
        </w:rPr>
        <w:t>表</w:t>
      </w:r>
      <w:r>
        <w:rPr>
          <w:rFonts w:ascii="宋体" w:hAnsi="宋体" w:eastAsia="宋体" w:cs="宋体"/>
          <w:spacing w:val="-7"/>
          <w:sz w:val="24"/>
          <w:szCs w:val="24"/>
        </w:rPr>
        <w:t xml:space="preserve"> 1</w:t>
      </w:r>
      <w:r>
        <w:rPr>
          <w:rFonts w:hint="eastAsia" w:ascii="宋体" w:hAnsi="宋体" w:eastAsia="宋体" w:cs="宋体"/>
          <w:spacing w:val="-7"/>
          <w:sz w:val="24"/>
          <w:szCs w:val="24"/>
        </w:rPr>
        <w:t xml:space="preserve"> </w:t>
      </w:r>
      <w:r>
        <w:rPr>
          <w:rFonts w:hint="eastAsia" w:ascii="Times New Roman" w:hAnsi="Times New Roman" w:eastAsia="宋体" w:cs="Times New Roman"/>
          <w:b/>
          <w:bCs/>
          <w:color w:val="000000"/>
          <w:sz w:val="24"/>
          <w:szCs w:val="24"/>
        </w:rPr>
        <w:t>投标人基本情况表(格式)</w:t>
      </w:r>
    </w:p>
    <w:tbl>
      <w:tblPr>
        <w:tblStyle w:val="66"/>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31B1C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noWrap w:val="0"/>
            <w:vAlign w:val="top"/>
          </w:tcPr>
          <w:p w14:paraId="79022CFD">
            <w:pPr>
              <w:pStyle w:val="67"/>
              <w:spacing w:before="114" w:line="360" w:lineRule="auto"/>
              <w:ind w:left="720"/>
            </w:pPr>
            <w:r>
              <w:t xml:space="preserve">企业名称 </w:t>
            </w:r>
          </w:p>
        </w:tc>
        <w:tc>
          <w:tcPr>
            <w:tcW w:w="4680" w:type="dxa"/>
            <w:gridSpan w:val="4"/>
            <w:noWrap w:val="0"/>
            <w:vAlign w:val="center"/>
          </w:tcPr>
          <w:p w14:paraId="13EA801E">
            <w:pPr>
              <w:widowControl/>
              <w:spacing w:line="360" w:lineRule="auto"/>
              <w:jc w:val="center"/>
              <w:textAlignment w:val="center"/>
              <w:rPr>
                <w:rFonts w:ascii="宋体" w:hAnsi="宋体" w:eastAsia="宋体" w:cs="宋体"/>
                <w:color w:val="000000"/>
              </w:rPr>
            </w:pPr>
          </w:p>
        </w:tc>
        <w:tc>
          <w:tcPr>
            <w:tcW w:w="1310" w:type="dxa"/>
            <w:noWrap w:val="0"/>
            <w:vAlign w:val="top"/>
          </w:tcPr>
          <w:p w14:paraId="700B35EB">
            <w:pPr>
              <w:pStyle w:val="67"/>
              <w:spacing w:before="106" w:line="360" w:lineRule="auto"/>
              <w:ind w:left="154" w:right="26"/>
              <w:jc w:val="center"/>
              <w:rPr>
                <w:color w:val="000000"/>
              </w:rPr>
            </w:pPr>
            <w:r>
              <w:rPr>
                <w:color w:val="000000"/>
              </w:rPr>
              <w:t xml:space="preserve">联系人 </w:t>
            </w:r>
          </w:p>
        </w:tc>
        <w:tc>
          <w:tcPr>
            <w:tcW w:w="1510" w:type="dxa"/>
            <w:noWrap w:val="0"/>
            <w:vAlign w:val="center"/>
          </w:tcPr>
          <w:p w14:paraId="4A7892F4">
            <w:pPr>
              <w:widowControl/>
              <w:spacing w:line="360" w:lineRule="auto"/>
              <w:jc w:val="center"/>
              <w:textAlignment w:val="center"/>
              <w:rPr>
                <w:rFonts w:ascii="宋体" w:hAnsi="宋体" w:eastAsia="宋体" w:cs="宋体"/>
                <w:color w:val="000000"/>
                <w:szCs w:val="21"/>
              </w:rPr>
            </w:pPr>
          </w:p>
        </w:tc>
      </w:tr>
      <w:tr w14:paraId="02E32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noWrap w:val="0"/>
            <w:vAlign w:val="top"/>
          </w:tcPr>
          <w:p w14:paraId="1E947E0A">
            <w:pPr>
              <w:pStyle w:val="67"/>
              <w:spacing w:before="114" w:line="360" w:lineRule="auto"/>
              <w:ind w:left="720"/>
            </w:pPr>
            <w:r>
              <w:t xml:space="preserve">企业地址 </w:t>
            </w:r>
          </w:p>
        </w:tc>
        <w:tc>
          <w:tcPr>
            <w:tcW w:w="4680" w:type="dxa"/>
            <w:gridSpan w:val="4"/>
            <w:noWrap w:val="0"/>
            <w:vAlign w:val="center"/>
          </w:tcPr>
          <w:p w14:paraId="4BE5C182">
            <w:pPr>
              <w:widowControl/>
              <w:spacing w:line="360" w:lineRule="auto"/>
              <w:jc w:val="center"/>
              <w:textAlignment w:val="center"/>
              <w:rPr>
                <w:rFonts w:ascii="宋体" w:hAnsi="宋体" w:eastAsia="宋体" w:cs="宋体"/>
                <w:color w:val="000000"/>
              </w:rPr>
            </w:pPr>
          </w:p>
        </w:tc>
        <w:tc>
          <w:tcPr>
            <w:tcW w:w="1310" w:type="dxa"/>
            <w:noWrap w:val="0"/>
            <w:vAlign w:val="top"/>
          </w:tcPr>
          <w:p w14:paraId="1C6862B6">
            <w:pPr>
              <w:pStyle w:val="67"/>
              <w:spacing w:before="106" w:line="360" w:lineRule="auto"/>
              <w:ind w:left="154" w:right="26"/>
              <w:jc w:val="center"/>
              <w:rPr>
                <w:color w:val="000000"/>
              </w:rPr>
            </w:pPr>
            <w:r>
              <w:rPr>
                <w:color w:val="000000"/>
              </w:rPr>
              <w:t xml:space="preserve">联系人电话 </w:t>
            </w:r>
          </w:p>
        </w:tc>
        <w:tc>
          <w:tcPr>
            <w:tcW w:w="1510" w:type="dxa"/>
            <w:noWrap w:val="0"/>
            <w:vAlign w:val="center"/>
          </w:tcPr>
          <w:p w14:paraId="0A8E3428">
            <w:pPr>
              <w:widowControl/>
              <w:spacing w:line="360" w:lineRule="auto"/>
              <w:jc w:val="center"/>
              <w:textAlignment w:val="center"/>
              <w:rPr>
                <w:rFonts w:ascii="宋体" w:hAnsi="宋体" w:eastAsia="宋体" w:cs="宋体"/>
                <w:color w:val="000000"/>
                <w:szCs w:val="21"/>
              </w:rPr>
            </w:pPr>
          </w:p>
        </w:tc>
      </w:tr>
      <w:tr w14:paraId="7998D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noWrap w:val="0"/>
            <w:vAlign w:val="top"/>
          </w:tcPr>
          <w:p w14:paraId="08579A9B">
            <w:pPr>
              <w:pStyle w:val="67"/>
              <w:spacing w:before="111" w:line="360" w:lineRule="auto"/>
              <w:ind w:left="720"/>
            </w:pPr>
            <w:r>
              <w:t xml:space="preserve">企业性质 </w:t>
            </w:r>
          </w:p>
        </w:tc>
        <w:tc>
          <w:tcPr>
            <w:tcW w:w="4680" w:type="dxa"/>
            <w:gridSpan w:val="4"/>
            <w:noWrap w:val="0"/>
            <w:vAlign w:val="center"/>
          </w:tcPr>
          <w:p w14:paraId="5A1B185D">
            <w:pPr>
              <w:widowControl/>
              <w:spacing w:line="360" w:lineRule="auto"/>
              <w:jc w:val="center"/>
              <w:textAlignment w:val="center"/>
              <w:rPr>
                <w:rFonts w:ascii="宋体" w:hAnsi="宋体" w:eastAsia="宋体" w:cs="宋体"/>
                <w:color w:val="000000"/>
              </w:rPr>
            </w:pPr>
          </w:p>
        </w:tc>
        <w:tc>
          <w:tcPr>
            <w:tcW w:w="1310" w:type="dxa"/>
            <w:noWrap w:val="0"/>
            <w:vAlign w:val="top"/>
          </w:tcPr>
          <w:p w14:paraId="2B671F72">
            <w:pPr>
              <w:pStyle w:val="67"/>
              <w:spacing w:before="103" w:line="360" w:lineRule="auto"/>
              <w:ind w:left="154" w:right="26"/>
              <w:jc w:val="center"/>
              <w:rPr>
                <w:color w:val="000000"/>
              </w:rPr>
            </w:pPr>
            <w:r>
              <w:rPr>
                <w:rFonts w:hint="eastAsia"/>
                <w:color w:val="000000"/>
              </w:rPr>
              <w:t>注册时间</w:t>
            </w:r>
            <w:r>
              <w:rPr>
                <w:color w:val="000000"/>
              </w:rPr>
              <w:t xml:space="preserve"> </w:t>
            </w:r>
          </w:p>
        </w:tc>
        <w:tc>
          <w:tcPr>
            <w:tcW w:w="1510" w:type="dxa"/>
            <w:noWrap w:val="0"/>
            <w:vAlign w:val="center"/>
          </w:tcPr>
          <w:p w14:paraId="73ED2094">
            <w:pPr>
              <w:widowControl/>
              <w:spacing w:line="360" w:lineRule="auto"/>
              <w:jc w:val="center"/>
              <w:textAlignment w:val="center"/>
              <w:rPr>
                <w:rFonts w:ascii="宋体" w:hAnsi="宋体" w:eastAsia="宋体" w:cs="宋体"/>
                <w:color w:val="000000"/>
                <w:szCs w:val="21"/>
              </w:rPr>
            </w:pPr>
          </w:p>
        </w:tc>
      </w:tr>
      <w:tr w14:paraId="5686C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noWrap w:val="0"/>
            <w:vAlign w:val="top"/>
          </w:tcPr>
          <w:p w14:paraId="4D91CEB0">
            <w:pPr>
              <w:pStyle w:val="67"/>
              <w:spacing w:before="111" w:line="360" w:lineRule="auto"/>
              <w:ind w:left="509"/>
              <w:rPr>
                <w:highlight w:val="yellow"/>
              </w:rPr>
            </w:pPr>
            <w:r>
              <w:t xml:space="preserve">企业法人代表  </w:t>
            </w:r>
          </w:p>
        </w:tc>
        <w:tc>
          <w:tcPr>
            <w:tcW w:w="4680" w:type="dxa"/>
            <w:gridSpan w:val="4"/>
            <w:noWrap w:val="0"/>
            <w:vAlign w:val="top"/>
          </w:tcPr>
          <w:p w14:paraId="4710918E">
            <w:pPr>
              <w:pStyle w:val="5"/>
              <w:keepNext w:val="0"/>
              <w:keepLines w:val="0"/>
              <w:widowControl/>
              <w:shd w:val="clear" w:color="auto" w:fill="FFFFFF"/>
              <w:spacing w:before="0" w:after="0" w:line="360" w:lineRule="auto"/>
              <w:rPr>
                <w:rFonts w:ascii="宋体" w:hAnsi="宋体" w:cs="宋体"/>
                <w:color w:val="000000"/>
              </w:rPr>
            </w:pPr>
          </w:p>
        </w:tc>
        <w:tc>
          <w:tcPr>
            <w:tcW w:w="1310" w:type="dxa"/>
            <w:noWrap w:val="0"/>
            <w:vAlign w:val="top"/>
          </w:tcPr>
          <w:p w14:paraId="4C71446C">
            <w:pPr>
              <w:pStyle w:val="67"/>
              <w:spacing w:before="103" w:line="360" w:lineRule="auto"/>
              <w:ind w:right="26"/>
              <w:jc w:val="center"/>
              <w:rPr>
                <w:color w:val="000000"/>
              </w:rPr>
            </w:pPr>
            <w:r>
              <w:rPr>
                <w:color w:val="000000"/>
              </w:rPr>
              <w:t>企业资质</w:t>
            </w:r>
          </w:p>
        </w:tc>
        <w:tc>
          <w:tcPr>
            <w:tcW w:w="1510" w:type="dxa"/>
            <w:noWrap w:val="0"/>
            <w:vAlign w:val="center"/>
          </w:tcPr>
          <w:p w14:paraId="19AB4352">
            <w:pPr>
              <w:widowControl/>
              <w:spacing w:line="360" w:lineRule="auto"/>
              <w:jc w:val="center"/>
              <w:textAlignment w:val="center"/>
              <w:rPr>
                <w:rFonts w:ascii="宋体" w:hAnsi="宋体" w:eastAsia="宋体" w:cs="宋体"/>
                <w:color w:val="000000"/>
                <w:szCs w:val="21"/>
              </w:rPr>
            </w:pPr>
          </w:p>
        </w:tc>
      </w:tr>
      <w:tr w14:paraId="04B5E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noWrap w:val="0"/>
            <w:vAlign w:val="top"/>
          </w:tcPr>
          <w:p w14:paraId="7C516A27">
            <w:pPr>
              <w:pStyle w:val="67"/>
              <w:spacing w:before="114" w:line="360" w:lineRule="auto"/>
              <w:ind w:left="720"/>
            </w:pPr>
            <w:r>
              <w:t xml:space="preserve">品牌区分 </w:t>
            </w:r>
          </w:p>
        </w:tc>
        <w:tc>
          <w:tcPr>
            <w:tcW w:w="7500" w:type="dxa"/>
            <w:gridSpan w:val="6"/>
            <w:noWrap w:val="0"/>
            <w:vAlign w:val="top"/>
          </w:tcPr>
          <w:p w14:paraId="17DA58BE">
            <w:pPr>
              <w:pStyle w:val="67"/>
              <w:spacing w:before="106" w:line="360" w:lineRule="auto"/>
              <w:ind w:left="401"/>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2D216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noWrap w:val="0"/>
            <w:vAlign w:val="top"/>
          </w:tcPr>
          <w:p w14:paraId="1B372E26">
            <w:pPr>
              <w:pStyle w:val="67"/>
              <w:spacing w:before="178" w:line="360" w:lineRule="auto"/>
              <w:ind w:left="720"/>
            </w:pPr>
            <w:r>
              <w:t xml:space="preserve">品牌名称 </w:t>
            </w:r>
          </w:p>
        </w:tc>
        <w:tc>
          <w:tcPr>
            <w:tcW w:w="3583" w:type="dxa"/>
            <w:gridSpan w:val="3"/>
            <w:noWrap w:val="0"/>
            <w:vAlign w:val="center"/>
          </w:tcPr>
          <w:p w14:paraId="37FD2DC6">
            <w:pPr>
              <w:widowControl/>
              <w:spacing w:line="360" w:lineRule="auto"/>
              <w:rPr>
                <w:rFonts w:ascii="宋体" w:hAnsi="宋体" w:eastAsia="仿宋_GB2312"/>
                <w:kern w:val="0"/>
                <w:szCs w:val="21"/>
                <w:lang w:bidi="ar"/>
              </w:rPr>
            </w:pPr>
          </w:p>
        </w:tc>
        <w:tc>
          <w:tcPr>
            <w:tcW w:w="1097" w:type="dxa"/>
            <w:noWrap w:val="0"/>
            <w:vAlign w:val="top"/>
          </w:tcPr>
          <w:p w14:paraId="56A64DE6">
            <w:pPr>
              <w:pStyle w:val="67"/>
              <w:spacing w:before="15" w:line="360" w:lineRule="auto"/>
              <w:ind w:left="279"/>
            </w:pPr>
            <w:r>
              <w:rPr>
                <w:spacing w:val="-2"/>
              </w:rPr>
              <w:t>质量</w:t>
            </w:r>
            <w:r>
              <w:t xml:space="preserve"> </w:t>
            </w:r>
          </w:p>
          <w:p w14:paraId="10452C57">
            <w:pPr>
              <w:pStyle w:val="67"/>
              <w:spacing w:before="30" w:line="360" w:lineRule="auto"/>
              <w:ind w:left="279"/>
            </w:pPr>
            <w:r>
              <w:rPr>
                <w:rFonts w:hint="eastAsia"/>
              </w:rPr>
              <w:t>体系</w:t>
            </w:r>
          </w:p>
        </w:tc>
        <w:tc>
          <w:tcPr>
            <w:tcW w:w="2820" w:type="dxa"/>
            <w:gridSpan w:val="2"/>
            <w:noWrap w:val="0"/>
            <w:vAlign w:val="top"/>
          </w:tcPr>
          <w:p w14:paraId="110CD002">
            <w:pPr>
              <w:pStyle w:val="67"/>
              <w:spacing w:before="158" w:line="360" w:lineRule="auto"/>
              <w:jc w:val="center"/>
              <w:rPr>
                <w:sz w:val="24"/>
              </w:rPr>
            </w:pPr>
            <w:r>
              <w:rPr>
                <w:rFonts w:hint="eastAsia"/>
                <w:kern w:val="0"/>
                <w:szCs w:val="21"/>
                <w:lang w:bidi="ar"/>
              </w:rPr>
              <w:t>/</w:t>
            </w:r>
          </w:p>
        </w:tc>
      </w:tr>
      <w:tr w14:paraId="53401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noWrap w:val="0"/>
            <w:vAlign w:val="top"/>
          </w:tcPr>
          <w:p w14:paraId="649F8F8B">
            <w:pPr>
              <w:pStyle w:val="67"/>
              <w:spacing w:before="149" w:line="360" w:lineRule="auto"/>
              <w:ind w:left="3345" w:right="3223"/>
              <w:jc w:val="center"/>
            </w:pPr>
            <w:r>
              <w:rPr>
                <w:rFonts w:hint="eastAsia"/>
                <w:szCs w:val="21"/>
              </w:rPr>
              <w:t>单位概况</w:t>
            </w:r>
          </w:p>
        </w:tc>
      </w:tr>
      <w:tr w14:paraId="581F0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noWrap w:val="0"/>
            <w:vAlign w:val="center"/>
          </w:tcPr>
          <w:p w14:paraId="4B829AAE">
            <w:pPr>
              <w:widowControl/>
              <w:spacing w:line="360" w:lineRule="auto"/>
              <w:jc w:val="center"/>
              <w:textAlignment w:val="center"/>
              <w:rPr>
                <w:rFonts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noWrap w:val="0"/>
            <w:vAlign w:val="center"/>
          </w:tcPr>
          <w:p w14:paraId="629D586B">
            <w:pPr>
              <w:widowControl/>
              <w:spacing w:line="360" w:lineRule="auto"/>
              <w:textAlignment w:val="center"/>
              <w:rPr>
                <w:rFonts w:ascii="宋体" w:hAnsi="宋体" w:eastAsia="宋体" w:cs="宋体"/>
                <w:szCs w:val="21"/>
              </w:rPr>
            </w:pPr>
          </w:p>
        </w:tc>
        <w:tc>
          <w:tcPr>
            <w:tcW w:w="1530" w:type="dxa"/>
            <w:noWrap w:val="0"/>
            <w:vAlign w:val="center"/>
          </w:tcPr>
          <w:p w14:paraId="5F77054E">
            <w:pPr>
              <w:widowControl/>
              <w:spacing w:line="360" w:lineRule="auto"/>
              <w:jc w:val="center"/>
              <w:textAlignment w:val="center"/>
              <w:rPr>
                <w:rFonts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noWrap w:val="0"/>
            <w:vAlign w:val="center"/>
          </w:tcPr>
          <w:p w14:paraId="595BFF05">
            <w:pPr>
              <w:widowControl/>
              <w:spacing w:line="360" w:lineRule="auto"/>
              <w:jc w:val="center"/>
              <w:textAlignment w:val="center"/>
              <w:rPr>
                <w:rFonts w:ascii="宋体" w:hAnsi="宋体" w:eastAsia="宋体" w:cs="宋体"/>
                <w:szCs w:val="21"/>
              </w:rPr>
            </w:pPr>
          </w:p>
        </w:tc>
        <w:tc>
          <w:tcPr>
            <w:tcW w:w="1097" w:type="dxa"/>
            <w:noWrap w:val="0"/>
            <w:vAlign w:val="center"/>
          </w:tcPr>
          <w:p w14:paraId="481BD0DC">
            <w:pPr>
              <w:widowControl/>
              <w:spacing w:line="360" w:lineRule="auto"/>
              <w:textAlignment w:val="center"/>
              <w:rPr>
                <w:rFonts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noWrap w:val="0"/>
            <w:vAlign w:val="center"/>
          </w:tcPr>
          <w:p w14:paraId="62D12CE8">
            <w:pPr>
              <w:widowControl/>
              <w:spacing w:line="360" w:lineRule="auto"/>
              <w:jc w:val="center"/>
              <w:textAlignment w:val="center"/>
              <w:rPr>
                <w:rFonts w:ascii="宋体" w:hAnsi="宋体" w:eastAsia="宋体" w:cs="宋体"/>
                <w:szCs w:val="21"/>
              </w:rPr>
            </w:pPr>
          </w:p>
        </w:tc>
      </w:tr>
      <w:tr w14:paraId="1C2DD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noWrap w:val="0"/>
            <w:vAlign w:val="center"/>
          </w:tcPr>
          <w:p w14:paraId="17A5968B">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noWrap w:val="0"/>
            <w:vAlign w:val="center"/>
          </w:tcPr>
          <w:p w14:paraId="62E92A71">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72DC0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noWrap w:val="0"/>
            <w:vAlign w:val="center"/>
          </w:tcPr>
          <w:p w14:paraId="1C023779">
            <w:pPr>
              <w:widowControl/>
              <w:spacing w:line="360" w:lineRule="auto"/>
              <w:jc w:val="center"/>
              <w:textAlignment w:val="center"/>
              <w:rPr>
                <w:rFonts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noWrap w:val="0"/>
            <w:vAlign w:val="center"/>
          </w:tcPr>
          <w:p w14:paraId="5D37C440">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1197C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noWrap w:val="0"/>
            <w:vAlign w:val="center"/>
          </w:tcPr>
          <w:p w14:paraId="713DFE4B">
            <w:pPr>
              <w:widowControl/>
              <w:spacing w:line="360" w:lineRule="auto"/>
              <w:jc w:val="center"/>
              <w:textAlignment w:val="center"/>
              <w:rPr>
                <w:rFonts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noWrap w:val="0"/>
            <w:vAlign w:val="center"/>
          </w:tcPr>
          <w:p w14:paraId="1B7617A6">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09978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noWrap w:val="0"/>
            <w:vAlign w:val="center"/>
          </w:tcPr>
          <w:p w14:paraId="5B2225E1">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noWrap w:val="0"/>
            <w:vAlign w:val="center"/>
          </w:tcPr>
          <w:p w14:paraId="52C66BC0">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51DA9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noWrap w:val="0"/>
            <w:vAlign w:val="center"/>
          </w:tcPr>
          <w:p w14:paraId="41172C01">
            <w:pPr>
              <w:widowControl/>
              <w:spacing w:line="360" w:lineRule="auto"/>
              <w:jc w:val="center"/>
              <w:textAlignment w:val="center"/>
              <w:rPr>
                <w:rFonts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noWrap w:val="0"/>
            <w:vAlign w:val="center"/>
          </w:tcPr>
          <w:p w14:paraId="07866559">
            <w:pPr>
              <w:widowControl/>
              <w:spacing w:line="360" w:lineRule="auto"/>
              <w:jc w:val="left"/>
              <w:rPr>
                <w:rFonts w:ascii="宋体" w:hAnsi="宋体" w:eastAsia="宋体" w:cs="宋体"/>
                <w:szCs w:val="21"/>
              </w:rPr>
            </w:pPr>
            <w:r>
              <w:rPr>
                <w:rFonts w:hint="eastAsia" w:ascii="宋体" w:hAnsi="宋体" w:eastAsia="宋体" w:cs="宋体"/>
                <w:kern w:val="0"/>
                <w:szCs w:val="21"/>
                <w:lang w:bidi="ar"/>
              </w:rPr>
              <w:t>　</w:t>
            </w:r>
          </w:p>
        </w:tc>
      </w:tr>
      <w:tr w14:paraId="1811C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noWrap w:val="0"/>
            <w:vAlign w:val="center"/>
          </w:tcPr>
          <w:p w14:paraId="5356DED9">
            <w:pPr>
              <w:widowControl/>
              <w:spacing w:line="360" w:lineRule="auto"/>
              <w:textAlignment w:val="center"/>
              <w:rPr>
                <w:rFonts w:ascii="宋体" w:hAnsi="宋体" w:eastAsia="宋体" w:cs="宋体"/>
                <w:kern w:val="0"/>
                <w:szCs w:val="21"/>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noWrap w:val="0"/>
            <w:vAlign w:val="center"/>
          </w:tcPr>
          <w:p w14:paraId="11B5C0C9">
            <w:pPr>
              <w:widowControl/>
              <w:spacing w:line="360" w:lineRule="auto"/>
              <w:jc w:val="left"/>
              <w:rPr>
                <w:rFonts w:ascii="宋体" w:hAnsi="宋体" w:eastAsia="宋体" w:cs="宋体"/>
                <w:kern w:val="0"/>
                <w:szCs w:val="21"/>
                <w:lang w:bidi="ar"/>
              </w:rPr>
            </w:pPr>
          </w:p>
        </w:tc>
      </w:tr>
    </w:tbl>
    <w:p w14:paraId="4127FCF9">
      <w:pPr>
        <w:pStyle w:val="2"/>
        <w:spacing w:line="360" w:lineRule="auto"/>
        <w:outlineLvl w:val="3"/>
        <w:rPr>
          <w:rFonts w:ascii="Times New Roman" w:hAnsi="Times New Roman" w:eastAsia="宋体" w:cs="Times New Roman"/>
          <w:b/>
          <w:bCs/>
          <w:color w:val="000000"/>
          <w:sz w:val="24"/>
          <w:szCs w:val="24"/>
        </w:rPr>
      </w:pPr>
      <w:r>
        <w:rPr>
          <w:rFonts w:hAnsi="宋体" w:eastAsia="宋体" w:cs="宋体"/>
          <w:spacing w:val="-9"/>
          <w:sz w:val="24"/>
          <w:szCs w:val="24"/>
        </w:rPr>
        <w:t>表</w:t>
      </w:r>
      <w:r>
        <w:rPr>
          <w:rFonts w:hAnsi="宋体" w:eastAsia="宋体" w:cs="宋体"/>
          <w:spacing w:val="-7"/>
          <w:sz w:val="24"/>
          <w:szCs w:val="24"/>
        </w:rPr>
        <w:t xml:space="preserve"> 2</w:t>
      </w:r>
      <w:r>
        <w:rPr>
          <w:rFonts w:hint="eastAsia" w:hAnsi="宋体" w:eastAsia="宋体" w:cs="宋体"/>
          <w:spacing w:val="-7"/>
          <w:sz w:val="24"/>
          <w:szCs w:val="24"/>
        </w:rPr>
        <w:t xml:space="preserve"> </w:t>
      </w:r>
      <w:r>
        <w:rPr>
          <w:rFonts w:hint="eastAsia" w:ascii="Times New Roman" w:hAnsi="Times New Roman" w:eastAsia="宋体" w:cs="Times New Roman"/>
          <w:b/>
          <w:bCs/>
          <w:color w:val="000000"/>
          <w:sz w:val="24"/>
          <w:szCs w:val="24"/>
        </w:rPr>
        <w:t>资产情况汇总表</w:t>
      </w:r>
    </w:p>
    <w:p w14:paraId="1EBBA7B8">
      <w:pPr>
        <w:pStyle w:val="2"/>
        <w:spacing w:line="360" w:lineRule="auto"/>
        <w:rPr>
          <w:rFonts w:ascii="Times New Roman" w:hAnsi="Times New Roman" w:eastAsia="宋体" w:cs="Times New Roman"/>
          <w:b/>
          <w:bCs/>
          <w:color w:val="000000"/>
          <w:sz w:val="24"/>
          <w:szCs w:val="24"/>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78F3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noWrap w:val="0"/>
            <w:vAlign w:val="center"/>
          </w:tcPr>
          <w:p w14:paraId="090639C1">
            <w:pPr>
              <w:spacing w:line="360" w:lineRule="auto"/>
              <w:jc w:val="center"/>
              <w:rPr>
                <w:rFonts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0268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4785095E">
            <w:pPr>
              <w:spacing w:line="360" w:lineRule="auto"/>
              <w:jc w:val="center"/>
              <w:rPr>
                <w:rFonts w:ascii="宋体" w:hAnsi="宋体"/>
                <w:color w:val="000000"/>
                <w:sz w:val="24"/>
                <w:szCs w:val="24"/>
              </w:rPr>
            </w:pPr>
            <w:r>
              <w:rPr>
                <w:rFonts w:hint="eastAsia" w:ascii="宋体" w:hAnsi="宋体" w:eastAsia="宋体"/>
                <w:color w:val="000000"/>
                <w:sz w:val="24"/>
                <w:szCs w:val="24"/>
              </w:rPr>
              <w:t>注册资金（万元）</w:t>
            </w:r>
          </w:p>
        </w:tc>
        <w:tc>
          <w:tcPr>
            <w:tcW w:w="3865" w:type="dxa"/>
            <w:gridSpan w:val="3"/>
            <w:noWrap w:val="0"/>
            <w:vAlign w:val="top"/>
          </w:tcPr>
          <w:p w14:paraId="06848FF2">
            <w:pPr>
              <w:spacing w:line="360" w:lineRule="auto"/>
              <w:jc w:val="center"/>
              <w:rPr>
                <w:rFonts w:ascii="宋体" w:hAnsi="宋体"/>
                <w:color w:val="000000"/>
                <w:sz w:val="24"/>
                <w:szCs w:val="24"/>
              </w:rPr>
            </w:pPr>
          </w:p>
        </w:tc>
      </w:tr>
      <w:tr w14:paraId="0645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0DB0407A">
            <w:pPr>
              <w:spacing w:line="360" w:lineRule="auto"/>
              <w:jc w:val="center"/>
              <w:rPr>
                <w:rFonts w:ascii="宋体" w:hAnsi="宋体"/>
                <w:color w:val="000000"/>
                <w:sz w:val="24"/>
                <w:szCs w:val="24"/>
              </w:rPr>
            </w:pPr>
            <w:r>
              <w:rPr>
                <w:rFonts w:ascii="宋体" w:hAnsi="宋体" w:eastAsia="宋体"/>
                <w:color w:val="000000"/>
                <w:sz w:val="24"/>
                <w:szCs w:val="24"/>
              </w:rPr>
              <w:t>实收资金（万元）</w:t>
            </w:r>
          </w:p>
        </w:tc>
        <w:tc>
          <w:tcPr>
            <w:tcW w:w="3865" w:type="dxa"/>
            <w:gridSpan w:val="3"/>
            <w:noWrap w:val="0"/>
            <w:vAlign w:val="top"/>
          </w:tcPr>
          <w:p w14:paraId="1242EB2A">
            <w:pPr>
              <w:spacing w:line="360" w:lineRule="auto"/>
              <w:jc w:val="center"/>
              <w:rPr>
                <w:rFonts w:ascii="宋体" w:hAnsi="宋体"/>
                <w:color w:val="000000"/>
                <w:sz w:val="24"/>
                <w:szCs w:val="24"/>
              </w:rPr>
            </w:pPr>
          </w:p>
        </w:tc>
      </w:tr>
      <w:tr w14:paraId="34BE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618A1823">
            <w:pPr>
              <w:spacing w:line="360" w:lineRule="auto"/>
              <w:jc w:val="center"/>
              <w:rPr>
                <w:rFonts w:ascii="宋体" w:hAnsi="宋体"/>
                <w:color w:val="000000"/>
                <w:sz w:val="24"/>
                <w:szCs w:val="24"/>
              </w:rPr>
            </w:pPr>
            <w:r>
              <w:rPr>
                <w:rFonts w:hint="eastAsia" w:ascii="宋体" w:hAnsi="宋体" w:eastAsia="宋体"/>
                <w:color w:val="000000"/>
                <w:sz w:val="24"/>
                <w:szCs w:val="24"/>
              </w:rPr>
              <w:t>年度资产情况</w:t>
            </w:r>
          </w:p>
        </w:tc>
        <w:tc>
          <w:tcPr>
            <w:tcW w:w="1287" w:type="dxa"/>
            <w:noWrap w:val="0"/>
            <w:vAlign w:val="center"/>
          </w:tcPr>
          <w:p w14:paraId="19DDA061">
            <w:pPr>
              <w:spacing w:line="360" w:lineRule="auto"/>
              <w:jc w:val="center"/>
              <w:rPr>
                <w:rFonts w:ascii="宋体" w:hAnsi="宋体"/>
                <w:color w:val="000000"/>
                <w:sz w:val="24"/>
                <w:szCs w:val="24"/>
              </w:rPr>
            </w:pPr>
            <w:r>
              <w:rPr>
                <w:rFonts w:hint="eastAsia" w:ascii="宋体" w:hAnsi="宋体" w:eastAsia="宋体"/>
                <w:color w:val="000000"/>
                <w:sz w:val="24"/>
                <w:szCs w:val="24"/>
              </w:rPr>
              <w:t>20</w:t>
            </w:r>
            <w:r>
              <w:rPr>
                <w:rFonts w:hint="eastAsia" w:ascii="宋体" w:hAnsi="宋体" w:eastAsia="宋体"/>
                <w:color w:val="000000"/>
                <w:sz w:val="24"/>
                <w:szCs w:val="24"/>
                <w:lang w:val="en-US" w:eastAsia="zh-CN"/>
              </w:rPr>
              <w:t>23</w:t>
            </w:r>
            <w:r>
              <w:rPr>
                <w:rFonts w:hint="eastAsia" w:ascii="宋体" w:hAnsi="宋体" w:eastAsia="宋体"/>
                <w:color w:val="000000"/>
                <w:sz w:val="24"/>
                <w:szCs w:val="24"/>
              </w:rPr>
              <w:t>年</w:t>
            </w:r>
          </w:p>
        </w:tc>
        <w:tc>
          <w:tcPr>
            <w:tcW w:w="1288" w:type="dxa"/>
            <w:noWrap w:val="0"/>
            <w:vAlign w:val="center"/>
          </w:tcPr>
          <w:p w14:paraId="37D0643E">
            <w:pPr>
              <w:spacing w:line="360" w:lineRule="auto"/>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p>
        </w:tc>
        <w:tc>
          <w:tcPr>
            <w:tcW w:w="1288" w:type="dxa"/>
            <w:noWrap w:val="0"/>
            <w:vAlign w:val="center"/>
          </w:tcPr>
          <w:p w14:paraId="1BE0FD20">
            <w:pPr>
              <w:spacing w:line="360" w:lineRule="auto"/>
              <w:jc w:val="center"/>
              <w:rPr>
                <w:rFonts w:ascii="宋体" w:hAnsi="宋体"/>
                <w:color w:val="000000"/>
                <w:sz w:val="24"/>
                <w:szCs w:val="24"/>
              </w:rPr>
            </w:pP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p>
        </w:tc>
      </w:tr>
      <w:tr w14:paraId="248F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9421AF9">
            <w:pPr>
              <w:spacing w:line="360" w:lineRule="auto"/>
              <w:jc w:val="center"/>
              <w:rPr>
                <w:rFonts w:ascii="宋体" w:hAnsi="宋体"/>
                <w:color w:val="000000"/>
                <w:sz w:val="24"/>
                <w:szCs w:val="24"/>
              </w:rPr>
            </w:pPr>
            <w:r>
              <w:rPr>
                <w:rFonts w:hint="eastAsia" w:ascii="宋体" w:hAnsi="宋体" w:eastAsia="宋体"/>
                <w:color w:val="000000"/>
                <w:sz w:val="24"/>
                <w:szCs w:val="24"/>
              </w:rPr>
              <w:t>流动资产（万元）</w:t>
            </w:r>
          </w:p>
        </w:tc>
        <w:tc>
          <w:tcPr>
            <w:tcW w:w="1287" w:type="dxa"/>
            <w:noWrap w:val="0"/>
            <w:vAlign w:val="top"/>
          </w:tcPr>
          <w:p w14:paraId="639A04AD">
            <w:pPr>
              <w:spacing w:line="360" w:lineRule="auto"/>
              <w:jc w:val="center"/>
              <w:rPr>
                <w:rFonts w:ascii="宋体" w:hAnsi="宋体"/>
                <w:color w:val="000000"/>
                <w:sz w:val="24"/>
                <w:szCs w:val="24"/>
              </w:rPr>
            </w:pPr>
          </w:p>
        </w:tc>
        <w:tc>
          <w:tcPr>
            <w:tcW w:w="1288" w:type="dxa"/>
            <w:noWrap w:val="0"/>
            <w:vAlign w:val="top"/>
          </w:tcPr>
          <w:p w14:paraId="43F644CF">
            <w:pPr>
              <w:spacing w:line="360" w:lineRule="auto"/>
              <w:jc w:val="center"/>
              <w:rPr>
                <w:rFonts w:ascii="宋体" w:hAnsi="宋体"/>
                <w:color w:val="000000"/>
                <w:sz w:val="24"/>
                <w:szCs w:val="24"/>
              </w:rPr>
            </w:pPr>
          </w:p>
        </w:tc>
        <w:tc>
          <w:tcPr>
            <w:tcW w:w="1288" w:type="dxa"/>
            <w:noWrap w:val="0"/>
            <w:vAlign w:val="top"/>
          </w:tcPr>
          <w:p w14:paraId="72B4DCC8">
            <w:pPr>
              <w:spacing w:line="360" w:lineRule="auto"/>
              <w:jc w:val="center"/>
              <w:rPr>
                <w:rFonts w:ascii="宋体" w:hAnsi="宋体"/>
                <w:color w:val="000000"/>
                <w:sz w:val="24"/>
                <w:szCs w:val="24"/>
              </w:rPr>
            </w:pPr>
          </w:p>
        </w:tc>
      </w:tr>
      <w:tr w14:paraId="755B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33052AEE">
            <w:pPr>
              <w:spacing w:line="360" w:lineRule="auto"/>
              <w:jc w:val="center"/>
              <w:rPr>
                <w:rFonts w:ascii="宋体" w:hAnsi="宋体"/>
                <w:color w:val="000000"/>
                <w:sz w:val="24"/>
                <w:szCs w:val="24"/>
              </w:rPr>
            </w:pPr>
            <w:r>
              <w:rPr>
                <w:rFonts w:hint="eastAsia" w:ascii="宋体" w:hAnsi="宋体" w:eastAsia="宋体"/>
                <w:color w:val="000000"/>
                <w:sz w:val="24"/>
                <w:szCs w:val="24"/>
              </w:rPr>
              <w:t>非流动资产（万元）</w:t>
            </w:r>
          </w:p>
        </w:tc>
        <w:tc>
          <w:tcPr>
            <w:tcW w:w="1287" w:type="dxa"/>
            <w:noWrap w:val="0"/>
            <w:vAlign w:val="top"/>
          </w:tcPr>
          <w:p w14:paraId="52BFB48C">
            <w:pPr>
              <w:spacing w:line="360" w:lineRule="auto"/>
              <w:jc w:val="center"/>
              <w:rPr>
                <w:rFonts w:ascii="宋体" w:hAnsi="宋体"/>
                <w:color w:val="000000"/>
                <w:sz w:val="24"/>
                <w:szCs w:val="24"/>
              </w:rPr>
            </w:pPr>
          </w:p>
        </w:tc>
        <w:tc>
          <w:tcPr>
            <w:tcW w:w="1288" w:type="dxa"/>
            <w:noWrap w:val="0"/>
            <w:vAlign w:val="top"/>
          </w:tcPr>
          <w:p w14:paraId="552B5759">
            <w:pPr>
              <w:spacing w:line="360" w:lineRule="auto"/>
              <w:jc w:val="center"/>
              <w:rPr>
                <w:rFonts w:ascii="宋体" w:hAnsi="宋体"/>
                <w:color w:val="000000"/>
                <w:sz w:val="24"/>
                <w:szCs w:val="24"/>
              </w:rPr>
            </w:pPr>
          </w:p>
        </w:tc>
        <w:tc>
          <w:tcPr>
            <w:tcW w:w="1288" w:type="dxa"/>
            <w:noWrap w:val="0"/>
            <w:vAlign w:val="top"/>
          </w:tcPr>
          <w:p w14:paraId="677A0888">
            <w:pPr>
              <w:spacing w:line="360" w:lineRule="auto"/>
              <w:jc w:val="center"/>
              <w:rPr>
                <w:rFonts w:ascii="宋体" w:hAnsi="宋体"/>
                <w:color w:val="000000"/>
                <w:sz w:val="24"/>
                <w:szCs w:val="24"/>
              </w:rPr>
            </w:pPr>
          </w:p>
        </w:tc>
      </w:tr>
      <w:tr w14:paraId="4B5C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7C6A8146">
            <w:pPr>
              <w:spacing w:line="360" w:lineRule="auto"/>
              <w:jc w:val="center"/>
              <w:rPr>
                <w:rFonts w:ascii="宋体" w:hAnsi="宋体"/>
                <w:color w:val="000000"/>
                <w:sz w:val="24"/>
                <w:szCs w:val="24"/>
              </w:rPr>
            </w:pPr>
            <w:r>
              <w:rPr>
                <w:rFonts w:hint="eastAsia" w:ascii="宋体" w:hAnsi="宋体" w:eastAsia="宋体"/>
                <w:color w:val="000000"/>
                <w:sz w:val="24"/>
                <w:szCs w:val="24"/>
              </w:rPr>
              <w:t>营业收入（万元）</w:t>
            </w:r>
          </w:p>
        </w:tc>
        <w:tc>
          <w:tcPr>
            <w:tcW w:w="1287" w:type="dxa"/>
            <w:noWrap w:val="0"/>
            <w:vAlign w:val="top"/>
          </w:tcPr>
          <w:p w14:paraId="456AB16C">
            <w:pPr>
              <w:spacing w:line="360" w:lineRule="auto"/>
              <w:jc w:val="center"/>
              <w:rPr>
                <w:rFonts w:ascii="宋体" w:hAnsi="宋体"/>
                <w:color w:val="000000"/>
                <w:sz w:val="24"/>
                <w:szCs w:val="24"/>
                <w:highlight w:val="yellow"/>
              </w:rPr>
            </w:pPr>
          </w:p>
        </w:tc>
        <w:tc>
          <w:tcPr>
            <w:tcW w:w="1288" w:type="dxa"/>
            <w:noWrap w:val="0"/>
            <w:vAlign w:val="top"/>
          </w:tcPr>
          <w:p w14:paraId="5541FDE2">
            <w:pPr>
              <w:spacing w:line="360" w:lineRule="auto"/>
              <w:jc w:val="center"/>
              <w:rPr>
                <w:rFonts w:ascii="宋体" w:hAnsi="宋体"/>
                <w:color w:val="000000"/>
                <w:sz w:val="24"/>
                <w:szCs w:val="24"/>
                <w:highlight w:val="yellow"/>
              </w:rPr>
            </w:pPr>
          </w:p>
        </w:tc>
        <w:tc>
          <w:tcPr>
            <w:tcW w:w="1288" w:type="dxa"/>
            <w:noWrap w:val="0"/>
            <w:vAlign w:val="top"/>
          </w:tcPr>
          <w:p w14:paraId="29DE0704">
            <w:pPr>
              <w:spacing w:line="360" w:lineRule="auto"/>
              <w:jc w:val="center"/>
              <w:rPr>
                <w:rFonts w:ascii="宋体" w:hAnsi="宋体"/>
                <w:color w:val="000000"/>
                <w:sz w:val="24"/>
                <w:szCs w:val="24"/>
                <w:highlight w:val="yellow"/>
              </w:rPr>
            </w:pPr>
          </w:p>
        </w:tc>
      </w:tr>
      <w:tr w14:paraId="04CA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4E5B1613">
            <w:pPr>
              <w:spacing w:line="360" w:lineRule="auto"/>
              <w:jc w:val="center"/>
              <w:rPr>
                <w:rFonts w:ascii="宋体" w:hAnsi="宋体"/>
                <w:color w:val="000000"/>
                <w:sz w:val="24"/>
                <w:szCs w:val="24"/>
              </w:rPr>
            </w:pPr>
            <w:r>
              <w:rPr>
                <w:rFonts w:hint="eastAsia" w:ascii="宋体" w:hAnsi="宋体" w:eastAsia="宋体"/>
                <w:color w:val="000000"/>
                <w:sz w:val="24"/>
                <w:szCs w:val="24"/>
              </w:rPr>
              <w:t>年底资产总值（万元）</w:t>
            </w:r>
          </w:p>
        </w:tc>
        <w:tc>
          <w:tcPr>
            <w:tcW w:w="1287" w:type="dxa"/>
            <w:noWrap w:val="0"/>
            <w:vAlign w:val="top"/>
          </w:tcPr>
          <w:p w14:paraId="20D453A2">
            <w:pPr>
              <w:spacing w:line="360" w:lineRule="auto"/>
              <w:jc w:val="center"/>
              <w:rPr>
                <w:rFonts w:ascii="宋体" w:hAnsi="宋体"/>
                <w:color w:val="000000"/>
                <w:sz w:val="24"/>
                <w:szCs w:val="24"/>
              </w:rPr>
            </w:pPr>
          </w:p>
        </w:tc>
        <w:tc>
          <w:tcPr>
            <w:tcW w:w="1288" w:type="dxa"/>
            <w:noWrap w:val="0"/>
            <w:vAlign w:val="top"/>
          </w:tcPr>
          <w:p w14:paraId="37906690">
            <w:pPr>
              <w:spacing w:line="360" w:lineRule="auto"/>
              <w:jc w:val="center"/>
              <w:rPr>
                <w:rFonts w:ascii="宋体" w:hAnsi="宋体"/>
                <w:color w:val="000000"/>
                <w:sz w:val="24"/>
                <w:szCs w:val="24"/>
              </w:rPr>
            </w:pPr>
          </w:p>
        </w:tc>
        <w:tc>
          <w:tcPr>
            <w:tcW w:w="1288" w:type="dxa"/>
            <w:noWrap w:val="0"/>
            <w:vAlign w:val="top"/>
          </w:tcPr>
          <w:p w14:paraId="69879231">
            <w:pPr>
              <w:spacing w:line="360" w:lineRule="auto"/>
              <w:jc w:val="center"/>
              <w:rPr>
                <w:rFonts w:ascii="宋体" w:hAnsi="宋体"/>
                <w:color w:val="000000"/>
                <w:sz w:val="24"/>
                <w:szCs w:val="24"/>
              </w:rPr>
            </w:pPr>
          </w:p>
        </w:tc>
      </w:tr>
      <w:tr w14:paraId="7B05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63DC4891">
            <w:pPr>
              <w:spacing w:line="360" w:lineRule="auto"/>
              <w:jc w:val="center"/>
              <w:rPr>
                <w:rFonts w:ascii="宋体" w:hAnsi="宋体"/>
                <w:color w:val="000000"/>
                <w:sz w:val="24"/>
                <w:szCs w:val="24"/>
              </w:rPr>
            </w:pPr>
            <w:r>
              <w:rPr>
                <w:rFonts w:hint="eastAsia" w:ascii="宋体" w:hAnsi="宋体" w:eastAsia="宋体"/>
                <w:color w:val="000000"/>
                <w:sz w:val="24"/>
                <w:szCs w:val="24"/>
              </w:rPr>
              <w:t>年底负债总值（万元）</w:t>
            </w:r>
          </w:p>
        </w:tc>
        <w:tc>
          <w:tcPr>
            <w:tcW w:w="1287" w:type="dxa"/>
            <w:noWrap w:val="0"/>
            <w:vAlign w:val="top"/>
          </w:tcPr>
          <w:p w14:paraId="195B534A">
            <w:pPr>
              <w:spacing w:line="360" w:lineRule="auto"/>
              <w:jc w:val="center"/>
              <w:rPr>
                <w:rFonts w:ascii="宋体" w:hAnsi="宋体"/>
                <w:color w:val="000000"/>
                <w:sz w:val="24"/>
                <w:szCs w:val="24"/>
              </w:rPr>
            </w:pPr>
          </w:p>
        </w:tc>
        <w:tc>
          <w:tcPr>
            <w:tcW w:w="1288" w:type="dxa"/>
            <w:noWrap w:val="0"/>
            <w:vAlign w:val="top"/>
          </w:tcPr>
          <w:p w14:paraId="17314441">
            <w:pPr>
              <w:spacing w:line="360" w:lineRule="auto"/>
              <w:jc w:val="center"/>
              <w:rPr>
                <w:rFonts w:ascii="宋体" w:hAnsi="宋体"/>
                <w:color w:val="000000"/>
                <w:sz w:val="24"/>
                <w:szCs w:val="24"/>
              </w:rPr>
            </w:pPr>
          </w:p>
        </w:tc>
        <w:tc>
          <w:tcPr>
            <w:tcW w:w="1288" w:type="dxa"/>
            <w:noWrap w:val="0"/>
            <w:vAlign w:val="top"/>
          </w:tcPr>
          <w:p w14:paraId="52895F0D">
            <w:pPr>
              <w:spacing w:line="360" w:lineRule="auto"/>
              <w:jc w:val="center"/>
              <w:rPr>
                <w:rFonts w:ascii="宋体" w:hAnsi="宋体"/>
                <w:color w:val="000000"/>
                <w:sz w:val="24"/>
                <w:szCs w:val="24"/>
              </w:rPr>
            </w:pPr>
          </w:p>
        </w:tc>
      </w:tr>
      <w:tr w14:paraId="2E1F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18A4B88C">
            <w:pPr>
              <w:spacing w:line="360" w:lineRule="auto"/>
              <w:jc w:val="center"/>
              <w:rPr>
                <w:rFonts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noWrap w:val="0"/>
            <w:vAlign w:val="top"/>
          </w:tcPr>
          <w:p w14:paraId="342B0419">
            <w:pPr>
              <w:spacing w:line="360" w:lineRule="auto"/>
              <w:jc w:val="center"/>
              <w:rPr>
                <w:rFonts w:ascii="宋体" w:hAnsi="宋体"/>
                <w:color w:val="000000"/>
                <w:sz w:val="24"/>
                <w:szCs w:val="24"/>
                <w:highlight w:val="yellow"/>
              </w:rPr>
            </w:pPr>
          </w:p>
        </w:tc>
        <w:tc>
          <w:tcPr>
            <w:tcW w:w="1288" w:type="dxa"/>
            <w:noWrap w:val="0"/>
            <w:vAlign w:val="top"/>
          </w:tcPr>
          <w:p w14:paraId="54CCB7C4">
            <w:pPr>
              <w:spacing w:line="360" w:lineRule="auto"/>
              <w:jc w:val="center"/>
              <w:rPr>
                <w:rFonts w:ascii="宋体" w:hAnsi="宋体"/>
                <w:color w:val="000000"/>
                <w:sz w:val="24"/>
                <w:szCs w:val="24"/>
                <w:highlight w:val="yellow"/>
              </w:rPr>
            </w:pPr>
          </w:p>
        </w:tc>
        <w:tc>
          <w:tcPr>
            <w:tcW w:w="1288" w:type="dxa"/>
            <w:noWrap w:val="0"/>
            <w:vAlign w:val="top"/>
          </w:tcPr>
          <w:p w14:paraId="420197B6">
            <w:pPr>
              <w:spacing w:line="360" w:lineRule="auto"/>
              <w:jc w:val="center"/>
              <w:rPr>
                <w:rFonts w:ascii="宋体" w:hAnsi="宋体"/>
                <w:color w:val="000000"/>
                <w:sz w:val="24"/>
                <w:szCs w:val="24"/>
                <w:highlight w:val="yellow"/>
              </w:rPr>
            </w:pPr>
          </w:p>
        </w:tc>
      </w:tr>
      <w:tr w14:paraId="45D3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295A5DF6">
            <w:pPr>
              <w:spacing w:line="360" w:lineRule="auto"/>
              <w:jc w:val="center"/>
              <w:rPr>
                <w:rFonts w:ascii="宋体" w:hAnsi="宋体"/>
                <w:color w:val="000000"/>
                <w:sz w:val="24"/>
                <w:szCs w:val="24"/>
              </w:rPr>
            </w:pPr>
            <w:r>
              <w:rPr>
                <w:rFonts w:hint="eastAsia" w:ascii="宋体" w:hAnsi="宋体" w:eastAsia="宋体"/>
                <w:color w:val="000000"/>
                <w:sz w:val="24"/>
                <w:szCs w:val="24"/>
              </w:rPr>
              <w:t>净利润（万元）</w:t>
            </w:r>
          </w:p>
        </w:tc>
        <w:tc>
          <w:tcPr>
            <w:tcW w:w="1287" w:type="dxa"/>
            <w:noWrap w:val="0"/>
            <w:vAlign w:val="top"/>
          </w:tcPr>
          <w:p w14:paraId="135FBB00">
            <w:pPr>
              <w:spacing w:line="360" w:lineRule="auto"/>
              <w:jc w:val="center"/>
              <w:rPr>
                <w:rFonts w:ascii="宋体" w:hAnsi="宋体"/>
                <w:color w:val="000000"/>
                <w:sz w:val="24"/>
                <w:szCs w:val="24"/>
                <w:highlight w:val="yellow"/>
              </w:rPr>
            </w:pPr>
          </w:p>
        </w:tc>
        <w:tc>
          <w:tcPr>
            <w:tcW w:w="1288" w:type="dxa"/>
            <w:noWrap w:val="0"/>
            <w:vAlign w:val="top"/>
          </w:tcPr>
          <w:p w14:paraId="72BE6066">
            <w:pPr>
              <w:spacing w:line="360" w:lineRule="auto"/>
              <w:jc w:val="center"/>
              <w:rPr>
                <w:rFonts w:ascii="宋体" w:hAnsi="宋体"/>
                <w:color w:val="000000"/>
                <w:sz w:val="24"/>
                <w:szCs w:val="24"/>
                <w:highlight w:val="yellow"/>
              </w:rPr>
            </w:pPr>
          </w:p>
        </w:tc>
        <w:tc>
          <w:tcPr>
            <w:tcW w:w="1288" w:type="dxa"/>
            <w:noWrap w:val="0"/>
            <w:vAlign w:val="top"/>
          </w:tcPr>
          <w:p w14:paraId="2511B2FF">
            <w:pPr>
              <w:spacing w:line="360" w:lineRule="auto"/>
              <w:jc w:val="center"/>
              <w:rPr>
                <w:rFonts w:ascii="宋体" w:hAnsi="宋体"/>
                <w:color w:val="000000"/>
                <w:sz w:val="24"/>
                <w:szCs w:val="24"/>
                <w:highlight w:val="yellow"/>
              </w:rPr>
            </w:pPr>
          </w:p>
        </w:tc>
      </w:tr>
      <w:tr w14:paraId="6FB7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180880F9">
            <w:pPr>
              <w:spacing w:line="360" w:lineRule="auto"/>
              <w:jc w:val="center"/>
              <w:rPr>
                <w:rFonts w:ascii="宋体" w:hAnsi="宋体"/>
                <w:color w:val="000000"/>
                <w:sz w:val="24"/>
                <w:szCs w:val="24"/>
              </w:rPr>
            </w:pPr>
            <w:r>
              <w:rPr>
                <w:rFonts w:hint="eastAsia" w:ascii="宋体" w:hAnsi="宋体" w:eastAsia="宋体"/>
                <w:color w:val="000000"/>
                <w:sz w:val="24"/>
                <w:szCs w:val="24"/>
              </w:rPr>
              <w:t>未分配利润（万元）</w:t>
            </w:r>
          </w:p>
        </w:tc>
        <w:tc>
          <w:tcPr>
            <w:tcW w:w="1287" w:type="dxa"/>
            <w:noWrap w:val="0"/>
            <w:vAlign w:val="top"/>
          </w:tcPr>
          <w:p w14:paraId="11631562">
            <w:pPr>
              <w:spacing w:line="360" w:lineRule="auto"/>
              <w:jc w:val="center"/>
              <w:rPr>
                <w:rFonts w:ascii="宋体" w:hAnsi="宋体"/>
                <w:color w:val="000000"/>
                <w:sz w:val="24"/>
                <w:szCs w:val="24"/>
              </w:rPr>
            </w:pPr>
          </w:p>
        </w:tc>
        <w:tc>
          <w:tcPr>
            <w:tcW w:w="1288" w:type="dxa"/>
            <w:noWrap w:val="0"/>
            <w:vAlign w:val="top"/>
          </w:tcPr>
          <w:p w14:paraId="627C84E4">
            <w:pPr>
              <w:spacing w:line="360" w:lineRule="auto"/>
              <w:jc w:val="center"/>
              <w:rPr>
                <w:rFonts w:ascii="宋体" w:hAnsi="宋体"/>
                <w:color w:val="000000"/>
                <w:sz w:val="24"/>
                <w:szCs w:val="24"/>
              </w:rPr>
            </w:pPr>
          </w:p>
        </w:tc>
        <w:tc>
          <w:tcPr>
            <w:tcW w:w="1288" w:type="dxa"/>
            <w:noWrap w:val="0"/>
            <w:vAlign w:val="top"/>
          </w:tcPr>
          <w:p w14:paraId="29659F3E">
            <w:pPr>
              <w:spacing w:line="360" w:lineRule="auto"/>
              <w:jc w:val="center"/>
              <w:rPr>
                <w:rFonts w:ascii="宋体" w:hAnsi="宋体"/>
                <w:color w:val="000000"/>
                <w:sz w:val="24"/>
                <w:szCs w:val="24"/>
              </w:rPr>
            </w:pPr>
          </w:p>
        </w:tc>
      </w:tr>
      <w:tr w14:paraId="76C6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16CE076B">
            <w:pPr>
              <w:spacing w:line="360" w:lineRule="auto"/>
              <w:jc w:val="center"/>
              <w:rPr>
                <w:rFonts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noWrap w:val="0"/>
            <w:vAlign w:val="top"/>
          </w:tcPr>
          <w:p w14:paraId="2535CE25">
            <w:pPr>
              <w:spacing w:line="360" w:lineRule="auto"/>
              <w:jc w:val="center"/>
              <w:rPr>
                <w:rFonts w:ascii="宋体" w:hAnsi="宋体"/>
                <w:color w:val="000000"/>
                <w:sz w:val="24"/>
                <w:szCs w:val="24"/>
              </w:rPr>
            </w:pPr>
          </w:p>
        </w:tc>
        <w:tc>
          <w:tcPr>
            <w:tcW w:w="1288" w:type="dxa"/>
            <w:noWrap w:val="0"/>
            <w:vAlign w:val="top"/>
          </w:tcPr>
          <w:p w14:paraId="5593F2C7">
            <w:pPr>
              <w:spacing w:line="360" w:lineRule="auto"/>
              <w:jc w:val="center"/>
              <w:rPr>
                <w:rFonts w:ascii="宋体" w:hAnsi="宋体"/>
                <w:color w:val="000000"/>
                <w:sz w:val="24"/>
                <w:szCs w:val="24"/>
              </w:rPr>
            </w:pPr>
          </w:p>
        </w:tc>
        <w:tc>
          <w:tcPr>
            <w:tcW w:w="1288" w:type="dxa"/>
            <w:noWrap w:val="0"/>
            <w:vAlign w:val="top"/>
          </w:tcPr>
          <w:p w14:paraId="3F6A5F30">
            <w:pPr>
              <w:spacing w:line="360" w:lineRule="auto"/>
              <w:jc w:val="center"/>
              <w:rPr>
                <w:rFonts w:ascii="宋体" w:hAnsi="宋体"/>
                <w:color w:val="000000"/>
                <w:sz w:val="24"/>
                <w:szCs w:val="24"/>
              </w:rPr>
            </w:pPr>
          </w:p>
        </w:tc>
      </w:tr>
      <w:tr w14:paraId="7C15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noWrap w:val="0"/>
            <w:vAlign w:val="center"/>
          </w:tcPr>
          <w:p w14:paraId="5E3A2376">
            <w:pPr>
              <w:spacing w:line="360" w:lineRule="auto"/>
              <w:jc w:val="center"/>
              <w:rPr>
                <w:rFonts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noWrap w:val="0"/>
            <w:vAlign w:val="top"/>
          </w:tcPr>
          <w:p w14:paraId="403FF8DB">
            <w:pPr>
              <w:spacing w:line="360" w:lineRule="auto"/>
              <w:jc w:val="center"/>
              <w:rPr>
                <w:rFonts w:ascii="宋体" w:hAnsi="宋体"/>
                <w:color w:val="000000"/>
                <w:sz w:val="24"/>
                <w:szCs w:val="24"/>
              </w:rPr>
            </w:pPr>
          </w:p>
        </w:tc>
        <w:tc>
          <w:tcPr>
            <w:tcW w:w="1288" w:type="dxa"/>
            <w:noWrap w:val="0"/>
            <w:vAlign w:val="top"/>
          </w:tcPr>
          <w:p w14:paraId="225BCCFA">
            <w:pPr>
              <w:spacing w:line="360" w:lineRule="auto"/>
              <w:jc w:val="center"/>
              <w:rPr>
                <w:rFonts w:ascii="宋体" w:hAnsi="宋体"/>
                <w:color w:val="000000"/>
                <w:sz w:val="24"/>
                <w:szCs w:val="24"/>
              </w:rPr>
            </w:pPr>
          </w:p>
        </w:tc>
        <w:tc>
          <w:tcPr>
            <w:tcW w:w="1288" w:type="dxa"/>
            <w:noWrap w:val="0"/>
            <w:vAlign w:val="top"/>
          </w:tcPr>
          <w:p w14:paraId="4AD42AD0">
            <w:pPr>
              <w:spacing w:line="360" w:lineRule="auto"/>
              <w:jc w:val="center"/>
              <w:rPr>
                <w:rFonts w:ascii="宋体" w:hAnsi="宋体"/>
                <w:color w:val="000000"/>
                <w:sz w:val="24"/>
                <w:szCs w:val="24"/>
              </w:rPr>
            </w:pPr>
          </w:p>
        </w:tc>
      </w:tr>
    </w:tbl>
    <w:p w14:paraId="11679E27">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08632F18">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6B94F69C">
      <w:pPr>
        <w:spacing w:line="360" w:lineRule="auto"/>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16FF0356">
      <w:pPr>
        <w:spacing w:line="360" w:lineRule="auto"/>
        <w:rPr>
          <w:rFonts w:ascii="宋体" w:hAnsi="Calibri" w:eastAsia="宋体" w:cs="宋体"/>
          <w:b/>
          <w:bCs/>
          <w:color w:val="000000"/>
          <w:sz w:val="28"/>
          <w:szCs w:val="20"/>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p>
    <w:p w14:paraId="1997D92F">
      <w:pPr>
        <w:keepNext/>
        <w:keepLines/>
        <w:spacing w:line="360" w:lineRule="auto"/>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2C112EB2">
      <w:pPr>
        <w:spacing w:line="360" w:lineRule="auto"/>
        <w:jc w:val="center"/>
        <w:rPr>
          <w:rFonts w:ascii="宋体" w:hAnsi="Calibri" w:eastAsia="宋体" w:cs="Times New Roman"/>
          <w:b/>
          <w:bCs/>
          <w:sz w:val="36"/>
          <w:szCs w:val="20"/>
        </w:rPr>
      </w:pPr>
    </w:p>
    <w:p w14:paraId="0DFFBFFA">
      <w:pPr>
        <w:spacing w:line="360" w:lineRule="auto"/>
        <w:rPr>
          <w:rFonts w:ascii="宋体" w:hAnsi="Calibri" w:eastAsia="宋体" w:cs="Times New Roman"/>
          <w:sz w:val="24"/>
          <w:szCs w:val="20"/>
        </w:rPr>
      </w:pPr>
      <w:r>
        <w:rPr>
          <w:rFonts w:hint="eastAsia" w:ascii="宋体" w:hAnsi="宋体" w:eastAsia="宋体" w:cs="Times New Roman"/>
          <w:sz w:val="24"/>
          <w:szCs w:val="20"/>
        </w:rPr>
        <w:t>项目名称：</w:t>
      </w:r>
      <w:r>
        <w:rPr>
          <w:rFonts w:hint="eastAsia" w:ascii="宋体" w:hAnsi="宋体" w:eastAsia="宋体" w:cs="宋体"/>
          <w:sz w:val="24"/>
          <w:szCs w:val="24"/>
          <w:highlight w:val="none"/>
          <w:u w:val="single"/>
          <w:lang w:val="en-US" w:eastAsia="zh-CN"/>
        </w:rPr>
        <w:t>车身二部VOCs废气处理设备安全环保隐患改造技改项目</w:t>
      </w:r>
      <w:r>
        <w:rPr>
          <w:rFonts w:hint="eastAsia" w:ascii="宋体" w:hAnsi="宋体" w:cs="宋体"/>
          <w:sz w:val="24"/>
          <w:szCs w:val="24"/>
          <w:highlight w:val="none"/>
          <w:u w:val="single"/>
          <w:lang w:val="en-US" w:eastAsia="zh-CN"/>
        </w:rPr>
        <w:t>风道改造</w:t>
      </w:r>
    </w:p>
    <w:p w14:paraId="7B20ED82">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中国重汽集团济南卡车股份有限公司</w:t>
      </w:r>
      <w:r>
        <w:rPr>
          <w:rFonts w:hint="eastAsia" w:ascii="宋体" w:hAnsi="宋体" w:eastAsia="宋体" w:cs="Times New Roman"/>
          <w:b/>
          <w:bCs/>
          <w:sz w:val="24"/>
          <w:szCs w:val="20"/>
        </w:rPr>
        <w:t>：</w:t>
      </w:r>
    </w:p>
    <w:p w14:paraId="749B6785">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lang w:eastAsia="zh-CN"/>
        </w:rPr>
        <w:t>投标人</w:t>
      </w:r>
      <w:r>
        <w:rPr>
          <w:rFonts w:hint="eastAsia" w:ascii="宋体" w:hAnsi="宋体" w:eastAsia="宋体" w:cs="Times New Roman"/>
          <w:sz w:val="24"/>
          <w:szCs w:val="20"/>
        </w:rPr>
        <w:t>名称）对招标人的商业秘密作如下承诺：</w:t>
      </w:r>
    </w:p>
    <w:p w14:paraId="12280D2D">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w:t>
      </w:r>
      <w:r>
        <w:rPr>
          <w:rFonts w:hint="eastAsia" w:ascii="宋体" w:hAnsi="宋体" w:eastAsia="宋体" w:cs="Times New Roman"/>
          <w:sz w:val="24"/>
          <w:szCs w:val="20"/>
          <w:u w:val="single"/>
          <w:lang w:eastAsia="zh-CN"/>
        </w:rPr>
        <w:t>其它</w:t>
      </w:r>
      <w:r>
        <w:rPr>
          <w:rFonts w:hint="eastAsia" w:ascii="宋体" w:hAnsi="宋体" w:eastAsia="宋体" w:cs="Times New Roman"/>
          <w:sz w:val="24"/>
          <w:szCs w:val="20"/>
          <w:u w:val="single"/>
        </w:rPr>
        <w:t>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6F36A32A">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44AAED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28D300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9F291B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7C34395">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B52E923">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0F686AC">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0207D2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267590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4A7D8C9E">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5B7483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1D0EFA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D13940B">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14EF99B">
      <w:pPr>
        <w:spacing w:line="360" w:lineRule="auto"/>
        <w:ind w:firstLine="480" w:firstLineChars="200"/>
        <w:rPr>
          <w:rFonts w:ascii="宋体" w:hAnsi="宋体" w:eastAsia="宋体" w:cs="Times New Roman"/>
          <w:sz w:val="24"/>
          <w:szCs w:val="20"/>
          <w:u w:val="single"/>
        </w:rPr>
      </w:pPr>
    </w:p>
    <w:p w14:paraId="6E45CE0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304EB7F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A74B7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398BA15">
      <w:pPr>
        <w:spacing w:line="360" w:lineRule="auto"/>
        <w:rPr>
          <w:rFonts w:ascii="宋体" w:hAnsi="Calibri" w:eastAsia="宋体" w:cs="宋体"/>
          <w:b/>
          <w:bCs/>
          <w:color w:val="000000"/>
          <w:sz w:val="28"/>
          <w:szCs w:val="20"/>
        </w:rPr>
        <w:sectPr>
          <w:footerReference r:id="rId6" w:type="first"/>
          <w:footerReference r:id="rId5" w:type="default"/>
          <w:pgSz w:w="11906" w:h="16838"/>
          <w:pgMar w:top="1588" w:right="1418" w:bottom="1134" w:left="1418" w:header="851" w:footer="992" w:gutter="0"/>
          <w:cols w:space="720" w:num="1"/>
          <w:titlePg/>
          <w:docGrid w:type="lines" w:linePitch="312" w:charSpace="0"/>
        </w:sectPr>
      </w:pPr>
    </w:p>
    <w:p w14:paraId="2F2691C1">
      <w:pPr>
        <w:pStyle w:val="2"/>
        <w:outlineLvl w:val="2"/>
        <w:rPr>
          <w:rFonts w:hint="eastAsia" w:hAnsi="宋体" w:eastAsia="宋体" w:cs="宋体"/>
          <w:b/>
          <w:bCs/>
          <w:color w:val="000000"/>
          <w:sz w:val="24"/>
          <w:szCs w:val="24"/>
        </w:rPr>
      </w:pPr>
      <w:r>
        <w:rPr>
          <w:rFonts w:hint="eastAsia" w:hAnsi="宋体" w:eastAsia="宋体" w:cs="宋体"/>
          <w:b/>
          <w:bCs/>
          <w:color w:val="000000"/>
          <w:sz w:val="24"/>
          <w:szCs w:val="24"/>
        </w:rPr>
        <w:t>附件 SRM非生产供应商注册操作手册</w:t>
      </w:r>
    </w:p>
    <w:p w14:paraId="02E1AAE9">
      <w:pPr>
        <w:pStyle w:val="2"/>
        <w:rPr>
          <w:rFonts w:eastAsia="宋体"/>
        </w:rPr>
      </w:pPr>
    </w:p>
    <w:p w14:paraId="2D973349">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758380B3">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5A65138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7261B705">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33BA2E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9835B0F">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399BB2FD">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6952B27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19E6313A">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1B844BC">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7E8C95AF">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48E64E1B">
      <w:pPr>
        <w:pStyle w:val="2"/>
      </w:pPr>
    </w:p>
    <w:p w14:paraId="0B8C3483">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3FE344AC">
      <w:pPr>
        <w:pStyle w:val="2"/>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234779D1">
      <w:pPr>
        <w:pStyle w:val="2"/>
      </w:pPr>
    </w:p>
    <w:p w14:paraId="1454630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A22204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647E76E">
      <w:pPr>
        <w:pStyle w:val="2"/>
      </w:pPr>
      <w:r>
        <w:rPr>
          <w:rFonts w:hint="eastAsia" w:hAnsi="宋体" w:eastAsia="宋体" w:cs="宋体"/>
          <w:b/>
          <w:bCs/>
          <w:color w:val="000000"/>
          <w:sz w:val="24"/>
          <w:szCs w:val="28"/>
          <w:highlight w:val="yellow"/>
        </w:rPr>
        <w:t>2.配套能力“供货类别”填“工艺设备”，业务主管部门选择“工艺研究院”。</w:t>
      </w:r>
    </w:p>
    <w:p w14:paraId="0E842A2F">
      <w:pPr>
        <w:pStyle w:val="2"/>
        <w:sectPr>
          <w:footerReference r:id="rId8" w:type="first"/>
          <w:footerReference r:id="rId7" w:type="default"/>
          <w:pgSz w:w="11906" w:h="16838"/>
          <w:pgMar w:top="1588" w:right="1418" w:bottom="1134" w:left="1418" w:header="851" w:footer="992" w:gutter="0"/>
          <w:cols w:space="720" w:num="1"/>
          <w:titlePg/>
          <w:docGrid w:type="lines" w:linePitch="312" w:charSpace="0"/>
        </w:sectPr>
      </w:pPr>
    </w:p>
    <w:p w14:paraId="167B5A86">
      <w:pPr>
        <w:pStyle w:val="2"/>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 </w:t>
      </w:r>
      <w:r>
        <w:rPr>
          <w:rFonts w:hint="eastAsia" w:hAnsi="宋体" w:eastAsia="宋体" w:cs="Times New Roman"/>
          <w:b/>
          <w:color w:val="000000"/>
          <w:sz w:val="24"/>
          <w:szCs w:val="24"/>
        </w:rPr>
        <w:t>SRM系统供应商用户手册</w:t>
      </w:r>
    </w:p>
    <w:p w14:paraId="5F8CFC9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eastAsia="宋体" w:cs="宋体"/>
          <w:sz w:val="24"/>
          <w:szCs w:val="24"/>
        </w:rPr>
        <w:t>https://ecaitong.sinotruk.com:8012/</w:t>
      </w:r>
      <w:r>
        <w:rPr>
          <w:rStyle w:val="27"/>
          <w:rFonts w:hint="eastAsia" w:ascii="宋体" w:hAnsi="宋体" w:eastAsia="宋体" w:cs="宋体"/>
          <w:sz w:val="24"/>
          <w:szCs w:val="24"/>
        </w:rPr>
        <w:fldChar w:fldCharType="end"/>
      </w:r>
    </w:p>
    <w:p w14:paraId="525CE6E8">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4251CAF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7D95176C">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790717B1">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51EE499B">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38E6DFF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06BA33AB">
      <w:pPr>
        <w:rPr>
          <w:rFonts w:hint="eastAsia"/>
        </w:rPr>
      </w:pPr>
    </w:p>
    <w:p w14:paraId="38527FD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07D62F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77761D92">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13DF1EDF">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7B5A82FF">
      <w:pPr>
        <w:pStyle w:val="2"/>
      </w:pPr>
      <w:r>
        <w:rPr>
          <w:rFonts w:hint="eastAsia" w:hAnsi="宋体" w:eastAsia="宋体" w:cs="宋体"/>
          <w:color w:val="000000"/>
          <w:sz w:val="24"/>
          <w:szCs w:val="28"/>
          <w:highlight w:val="yellow"/>
        </w:rPr>
        <w:t>注意：系统内的投标报价单位为“万元”，如开标现场发现填错报价，即直接淘汰。</w:t>
      </w:r>
    </w:p>
    <w:p w14:paraId="49D5A50D">
      <w:pPr>
        <w:pStyle w:val="6"/>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65299CB7">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415C456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2BB9780">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1FAC1A3B">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55C0A4B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5065CC9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362E38E0">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5199B0AF">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59CF04B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DEEF743">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5ADD0E7">
      <w:pPr>
        <w:pStyle w:val="6"/>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5D6F74E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1ECE24D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5F337BB0">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45F77E58">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p w14:paraId="49C370C9">
      <w:pPr>
        <w:pStyle w:val="2"/>
        <w:rPr>
          <w:rFonts w:hint="eastAsia" w:hAnsi="宋体" w:eastAsia="宋体" w:cs="Times New Roman"/>
          <w:b/>
          <w:color w:val="000000"/>
          <w:sz w:val="24"/>
          <w:szCs w:val="24"/>
        </w:rPr>
      </w:pPr>
    </w:p>
    <w:p w14:paraId="3C89E060">
      <w:pPr>
        <w:pStyle w:val="2"/>
        <w:rPr>
          <w:rFonts w:hint="eastAsia" w:hAnsi="宋体" w:eastAsia="宋体" w:cs="Times New Roman"/>
          <w:b/>
          <w:color w:val="000000"/>
          <w:sz w:val="24"/>
          <w:szCs w:val="24"/>
        </w:rPr>
      </w:pPr>
    </w:p>
    <w:p w14:paraId="63BC8373">
      <w:pPr>
        <w:pStyle w:val="2"/>
        <w:rPr>
          <w:rFonts w:hint="eastAsia" w:hAnsi="宋体" w:eastAsia="宋体" w:cs="Times New Roman"/>
          <w:b/>
          <w:color w:val="000000"/>
          <w:sz w:val="24"/>
          <w:szCs w:val="24"/>
        </w:rPr>
      </w:pPr>
    </w:p>
    <w:bookmarkEnd w:id="3"/>
    <w:bookmarkEnd w:id="4"/>
    <w:p w14:paraId="32AC68C9">
      <w:pPr>
        <w:jc w:val="both"/>
      </w:pPr>
    </w:p>
    <w:p w14:paraId="3DC51BFA">
      <w:pPr>
        <w:jc w:val="both"/>
      </w:pPr>
    </w:p>
    <w:p w14:paraId="2C1A223F">
      <w:pPr>
        <w:jc w:val="both"/>
      </w:pPr>
    </w:p>
    <w:p w14:paraId="7F1B98F2">
      <w:pPr>
        <w:jc w:val="both"/>
      </w:pPr>
    </w:p>
    <w:p w14:paraId="162AE84B">
      <w:pPr>
        <w:jc w:val="both"/>
      </w:pPr>
    </w:p>
    <w:p w14:paraId="56A8E0F9">
      <w:pPr>
        <w:jc w:val="both"/>
      </w:pPr>
    </w:p>
    <w:p w14:paraId="6C0DD918">
      <w:pPr>
        <w:jc w:val="both"/>
      </w:pPr>
    </w:p>
    <w:p w14:paraId="671DCC09">
      <w:pPr>
        <w:jc w:val="both"/>
      </w:pPr>
    </w:p>
    <w:p w14:paraId="2D1BE377">
      <w:pPr>
        <w:jc w:val="both"/>
      </w:pPr>
    </w:p>
    <w:p w14:paraId="63E9F688">
      <w:pPr>
        <w:jc w:val="both"/>
      </w:pPr>
    </w:p>
    <w:p w14:paraId="2CB170EC">
      <w:pPr>
        <w:jc w:val="both"/>
      </w:pPr>
    </w:p>
    <w:p w14:paraId="28915BD2">
      <w:pPr>
        <w:jc w:val="both"/>
        <w:rPr>
          <w:rFonts w:hint="eastAsia" w:ascii="宋体" w:hAnsi="宋体" w:eastAsia="宋体" w:cs="宋体"/>
          <w:b/>
          <w:bCs/>
          <w:color w:val="000000"/>
          <w:kern w:val="2"/>
          <w:sz w:val="24"/>
          <w:szCs w:val="24"/>
          <w:lang w:val="en-US" w:eastAsia="zh-CN" w:bidi="ar-SA"/>
        </w:rPr>
      </w:pPr>
    </w:p>
    <w:p w14:paraId="05A21C8A">
      <w:pPr>
        <w:jc w:val="both"/>
        <w:rPr>
          <w:rFonts w:hint="default" w:ascii="宋体" w:hAnsi="宋体" w:cs="宋体"/>
          <w:b/>
          <w:bCs/>
          <w:color w:val="000000"/>
          <w:kern w:val="2"/>
          <w:sz w:val="24"/>
          <w:szCs w:val="24"/>
          <w:lang w:val="en-US" w:eastAsia="zh-CN" w:bidi="ar-SA"/>
        </w:rPr>
      </w:pP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34716">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1603C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7D1603C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9B5D1">
    <w:pPr>
      <w:pStyle w:val="16"/>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EB8C1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20EB8C1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E5C6A">
    <w:pPr>
      <w:pStyle w:val="16"/>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8D792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398D792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E4697">
    <w:pPr>
      <w:pStyle w:val="16"/>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E81E8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2E81E8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2F90">
    <w:pPr>
      <w:pStyle w:val="16"/>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4CEC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314CEC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9AAED">
    <w:pPr>
      <w:pStyle w:val="16"/>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106E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21C106E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EC254">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2092E4">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52092E4">
                    <w:pPr>
                      <w:pStyle w:val="16"/>
                      <w:jc w:val="center"/>
                    </w:pPr>
                    <w:r>
                      <w:t xml:space="preserve">第 </w:t>
                    </w:r>
                    <w:r>
                      <w:fldChar w:fldCharType="begin"/>
                    </w:r>
                    <w:r>
                      <w:instrText xml:space="preserve"> PAGE  \* MERGEFORMAT </w:instrText>
                    </w:r>
                    <w:r>
                      <w:fldChar w:fldCharType="separate"/>
                    </w:r>
                    <w:r>
                      <w:t>158</w:t>
                    </w:r>
                    <w:r>
                      <w:fldChar w:fldCharType="end"/>
                    </w:r>
                    <w:r>
                      <w:t xml:space="preserve"> 页 共 </w:t>
                    </w:r>
                    <w:r>
                      <w:fldChar w:fldCharType="begin"/>
                    </w:r>
                    <w:r>
                      <w:instrText xml:space="preserve"> NUMPAGES  \* MERGEFORMAT </w:instrText>
                    </w:r>
                    <w:r>
                      <w:fldChar w:fldCharType="separate"/>
                    </w:r>
                    <w:r>
                      <w:t>161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87452">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dkM2I3YjI4YTlhMDM3MzQ0MDI0MDE0ZGM4OGNlZWYifQ=="/>
  </w:docVars>
  <w:rsids>
    <w:rsidRoot w:val="00DB489A"/>
    <w:rsid w:val="00011CD3"/>
    <w:rsid w:val="00014846"/>
    <w:rsid w:val="00104F92"/>
    <w:rsid w:val="0012657E"/>
    <w:rsid w:val="00132AA3"/>
    <w:rsid w:val="001669D4"/>
    <w:rsid w:val="001A687D"/>
    <w:rsid w:val="001B6B36"/>
    <w:rsid w:val="001C3A1C"/>
    <w:rsid w:val="001D4206"/>
    <w:rsid w:val="001E4DAC"/>
    <w:rsid w:val="001F6D81"/>
    <w:rsid w:val="00231FDE"/>
    <w:rsid w:val="00233C8E"/>
    <w:rsid w:val="0024438E"/>
    <w:rsid w:val="002C1536"/>
    <w:rsid w:val="002C3BFD"/>
    <w:rsid w:val="002F1CD0"/>
    <w:rsid w:val="00301138"/>
    <w:rsid w:val="003176F0"/>
    <w:rsid w:val="00333A2A"/>
    <w:rsid w:val="003754B9"/>
    <w:rsid w:val="00381040"/>
    <w:rsid w:val="00382A60"/>
    <w:rsid w:val="003831FC"/>
    <w:rsid w:val="003B6CAA"/>
    <w:rsid w:val="003E23C8"/>
    <w:rsid w:val="004111B8"/>
    <w:rsid w:val="0042405C"/>
    <w:rsid w:val="00481B46"/>
    <w:rsid w:val="004C0647"/>
    <w:rsid w:val="00505719"/>
    <w:rsid w:val="00515C5E"/>
    <w:rsid w:val="005862AC"/>
    <w:rsid w:val="005D75AE"/>
    <w:rsid w:val="00612F27"/>
    <w:rsid w:val="00631CA6"/>
    <w:rsid w:val="0063599B"/>
    <w:rsid w:val="006803FC"/>
    <w:rsid w:val="006B31C3"/>
    <w:rsid w:val="00702E5D"/>
    <w:rsid w:val="00707200"/>
    <w:rsid w:val="007457E8"/>
    <w:rsid w:val="007958E0"/>
    <w:rsid w:val="007D6A53"/>
    <w:rsid w:val="007E300E"/>
    <w:rsid w:val="007F27CB"/>
    <w:rsid w:val="00823ECC"/>
    <w:rsid w:val="008250D8"/>
    <w:rsid w:val="00852B0D"/>
    <w:rsid w:val="0087167F"/>
    <w:rsid w:val="008A238E"/>
    <w:rsid w:val="008F0AA2"/>
    <w:rsid w:val="009202CD"/>
    <w:rsid w:val="00924BCD"/>
    <w:rsid w:val="00974111"/>
    <w:rsid w:val="009C337D"/>
    <w:rsid w:val="009C512B"/>
    <w:rsid w:val="009D1308"/>
    <w:rsid w:val="009D6428"/>
    <w:rsid w:val="00A2096D"/>
    <w:rsid w:val="00A2552F"/>
    <w:rsid w:val="00A30678"/>
    <w:rsid w:val="00A72C3B"/>
    <w:rsid w:val="00A93436"/>
    <w:rsid w:val="00A9489F"/>
    <w:rsid w:val="00A97E81"/>
    <w:rsid w:val="00B17A04"/>
    <w:rsid w:val="00B26BED"/>
    <w:rsid w:val="00B40DC3"/>
    <w:rsid w:val="00B52321"/>
    <w:rsid w:val="00B75784"/>
    <w:rsid w:val="00B8163F"/>
    <w:rsid w:val="00BA3778"/>
    <w:rsid w:val="00BD350D"/>
    <w:rsid w:val="00BD430C"/>
    <w:rsid w:val="00C36B5B"/>
    <w:rsid w:val="00C50B26"/>
    <w:rsid w:val="00C91C98"/>
    <w:rsid w:val="00CB557B"/>
    <w:rsid w:val="00CD1B57"/>
    <w:rsid w:val="00D02047"/>
    <w:rsid w:val="00D348C5"/>
    <w:rsid w:val="00D4065C"/>
    <w:rsid w:val="00DB489A"/>
    <w:rsid w:val="00DC7C1D"/>
    <w:rsid w:val="00DD0B78"/>
    <w:rsid w:val="00DE195E"/>
    <w:rsid w:val="00E04AC3"/>
    <w:rsid w:val="00E5206A"/>
    <w:rsid w:val="00E66FA8"/>
    <w:rsid w:val="00E73B54"/>
    <w:rsid w:val="00E956C3"/>
    <w:rsid w:val="00EA40E8"/>
    <w:rsid w:val="00EB17EE"/>
    <w:rsid w:val="00ED3BD8"/>
    <w:rsid w:val="00EF0C70"/>
    <w:rsid w:val="00EF16FF"/>
    <w:rsid w:val="00F025EA"/>
    <w:rsid w:val="00F10A1C"/>
    <w:rsid w:val="00F27BDB"/>
    <w:rsid w:val="00F52A8D"/>
    <w:rsid w:val="00F602C2"/>
    <w:rsid w:val="00F62EAF"/>
    <w:rsid w:val="00FE03BA"/>
    <w:rsid w:val="01001B5E"/>
    <w:rsid w:val="010A6538"/>
    <w:rsid w:val="010B405F"/>
    <w:rsid w:val="010C0502"/>
    <w:rsid w:val="01102235"/>
    <w:rsid w:val="01121891"/>
    <w:rsid w:val="011F1912"/>
    <w:rsid w:val="013A6FAB"/>
    <w:rsid w:val="0143280E"/>
    <w:rsid w:val="01475930"/>
    <w:rsid w:val="01487061"/>
    <w:rsid w:val="01660C06"/>
    <w:rsid w:val="017417EB"/>
    <w:rsid w:val="01787946"/>
    <w:rsid w:val="018751FF"/>
    <w:rsid w:val="018C1643"/>
    <w:rsid w:val="018F2EE2"/>
    <w:rsid w:val="01A324E9"/>
    <w:rsid w:val="01AF5332"/>
    <w:rsid w:val="01C56903"/>
    <w:rsid w:val="01D134FA"/>
    <w:rsid w:val="01D35FB5"/>
    <w:rsid w:val="01D71174"/>
    <w:rsid w:val="01DD3C4D"/>
    <w:rsid w:val="01DD59FB"/>
    <w:rsid w:val="01DF79C5"/>
    <w:rsid w:val="01E07299"/>
    <w:rsid w:val="01EA636A"/>
    <w:rsid w:val="01F81425"/>
    <w:rsid w:val="020A2568"/>
    <w:rsid w:val="020C008E"/>
    <w:rsid w:val="021653B1"/>
    <w:rsid w:val="021872CE"/>
    <w:rsid w:val="02261EA7"/>
    <w:rsid w:val="022766A9"/>
    <w:rsid w:val="02357870"/>
    <w:rsid w:val="024737BC"/>
    <w:rsid w:val="024C263E"/>
    <w:rsid w:val="024E479C"/>
    <w:rsid w:val="024F2788"/>
    <w:rsid w:val="02531E27"/>
    <w:rsid w:val="025D08EA"/>
    <w:rsid w:val="0264611C"/>
    <w:rsid w:val="026E7602"/>
    <w:rsid w:val="028A2E4C"/>
    <w:rsid w:val="02924F12"/>
    <w:rsid w:val="02985DB7"/>
    <w:rsid w:val="029A38EC"/>
    <w:rsid w:val="029F7154"/>
    <w:rsid w:val="02B26755"/>
    <w:rsid w:val="02B524D4"/>
    <w:rsid w:val="02B81FC4"/>
    <w:rsid w:val="02C31095"/>
    <w:rsid w:val="02C602A8"/>
    <w:rsid w:val="02C679DF"/>
    <w:rsid w:val="02CE3596"/>
    <w:rsid w:val="02CF69B1"/>
    <w:rsid w:val="02D56C90"/>
    <w:rsid w:val="02E2759D"/>
    <w:rsid w:val="02E37041"/>
    <w:rsid w:val="02EA4873"/>
    <w:rsid w:val="02ED6E0B"/>
    <w:rsid w:val="02F2197A"/>
    <w:rsid w:val="030121EC"/>
    <w:rsid w:val="03086AA8"/>
    <w:rsid w:val="030B2A3C"/>
    <w:rsid w:val="03175169"/>
    <w:rsid w:val="031F2043"/>
    <w:rsid w:val="03230D88"/>
    <w:rsid w:val="0327592E"/>
    <w:rsid w:val="0338416E"/>
    <w:rsid w:val="033B50CF"/>
    <w:rsid w:val="034A0893"/>
    <w:rsid w:val="035D5A79"/>
    <w:rsid w:val="036068E4"/>
    <w:rsid w:val="03685798"/>
    <w:rsid w:val="036F2FCB"/>
    <w:rsid w:val="03767EB5"/>
    <w:rsid w:val="03791753"/>
    <w:rsid w:val="037E603E"/>
    <w:rsid w:val="038239D4"/>
    <w:rsid w:val="03824AAC"/>
    <w:rsid w:val="03880F90"/>
    <w:rsid w:val="0388408C"/>
    <w:rsid w:val="03887BE8"/>
    <w:rsid w:val="038A3960"/>
    <w:rsid w:val="03906A9D"/>
    <w:rsid w:val="03951D3F"/>
    <w:rsid w:val="03A16026"/>
    <w:rsid w:val="03A8028B"/>
    <w:rsid w:val="03AE3AF3"/>
    <w:rsid w:val="03B15391"/>
    <w:rsid w:val="03B44ACB"/>
    <w:rsid w:val="03B66504"/>
    <w:rsid w:val="03CB7D0A"/>
    <w:rsid w:val="03CE7CF1"/>
    <w:rsid w:val="03E5328D"/>
    <w:rsid w:val="03EC0177"/>
    <w:rsid w:val="03F139E0"/>
    <w:rsid w:val="03FB11A4"/>
    <w:rsid w:val="03FF3556"/>
    <w:rsid w:val="04003C23"/>
    <w:rsid w:val="04092930"/>
    <w:rsid w:val="04120D1E"/>
    <w:rsid w:val="04131904"/>
    <w:rsid w:val="04164081"/>
    <w:rsid w:val="044C50BA"/>
    <w:rsid w:val="044E4597"/>
    <w:rsid w:val="0452341B"/>
    <w:rsid w:val="045B6010"/>
    <w:rsid w:val="045D28BA"/>
    <w:rsid w:val="04655664"/>
    <w:rsid w:val="047A39D5"/>
    <w:rsid w:val="048760F2"/>
    <w:rsid w:val="048F3929"/>
    <w:rsid w:val="049338D7"/>
    <w:rsid w:val="04936845"/>
    <w:rsid w:val="04A70542"/>
    <w:rsid w:val="04B211F2"/>
    <w:rsid w:val="04C133B2"/>
    <w:rsid w:val="04C44C50"/>
    <w:rsid w:val="04D07A99"/>
    <w:rsid w:val="04DD5D12"/>
    <w:rsid w:val="04E470A0"/>
    <w:rsid w:val="04F62B9A"/>
    <w:rsid w:val="04FF3EDA"/>
    <w:rsid w:val="050A2452"/>
    <w:rsid w:val="05191440"/>
    <w:rsid w:val="0523406D"/>
    <w:rsid w:val="05283431"/>
    <w:rsid w:val="05355B4E"/>
    <w:rsid w:val="05373674"/>
    <w:rsid w:val="053A3164"/>
    <w:rsid w:val="05445D91"/>
    <w:rsid w:val="05507F1C"/>
    <w:rsid w:val="055661F0"/>
    <w:rsid w:val="055D0D8E"/>
    <w:rsid w:val="056376FD"/>
    <w:rsid w:val="056F2E0E"/>
    <w:rsid w:val="057228FE"/>
    <w:rsid w:val="058B5394"/>
    <w:rsid w:val="059C5BCD"/>
    <w:rsid w:val="05AB7BBE"/>
    <w:rsid w:val="05AC22B4"/>
    <w:rsid w:val="05AD6675"/>
    <w:rsid w:val="05AE1F53"/>
    <w:rsid w:val="05BA607B"/>
    <w:rsid w:val="05C23886"/>
    <w:rsid w:val="05C72C4A"/>
    <w:rsid w:val="05DD7E14"/>
    <w:rsid w:val="05DE61E6"/>
    <w:rsid w:val="05EF0517"/>
    <w:rsid w:val="05F2028D"/>
    <w:rsid w:val="05F257ED"/>
    <w:rsid w:val="05F63DBC"/>
    <w:rsid w:val="05FB6D97"/>
    <w:rsid w:val="05FD48BE"/>
    <w:rsid w:val="05FF1DAE"/>
    <w:rsid w:val="06043E9E"/>
    <w:rsid w:val="0616772D"/>
    <w:rsid w:val="06344057"/>
    <w:rsid w:val="063876A4"/>
    <w:rsid w:val="063E20E3"/>
    <w:rsid w:val="0644571C"/>
    <w:rsid w:val="064918B1"/>
    <w:rsid w:val="06546FD2"/>
    <w:rsid w:val="066A1827"/>
    <w:rsid w:val="066E2587"/>
    <w:rsid w:val="066E57BB"/>
    <w:rsid w:val="06764670"/>
    <w:rsid w:val="06781D56"/>
    <w:rsid w:val="067C2A95"/>
    <w:rsid w:val="068154EF"/>
    <w:rsid w:val="06876421"/>
    <w:rsid w:val="06896151"/>
    <w:rsid w:val="069A266D"/>
    <w:rsid w:val="06AA51CE"/>
    <w:rsid w:val="06AA6409"/>
    <w:rsid w:val="06B064D2"/>
    <w:rsid w:val="06BD2BEF"/>
    <w:rsid w:val="06BE20BD"/>
    <w:rsid w:val="06D118A6"/>
    <w:rsid w:val="06D849E3"/>
    <w:rsid w:val="06DE46EF"/>
    <w:rsid w:val="06E23AB3"/>
    <w:rsid w:val="06E44281"/>
    <w:rsid w:val="06E67100"/>
    <w:rsid w:val="06E94E42"/>
    <w:rsid w:val="06EE2FEE"/>
    <w:rsid w:val="06F3462A"/>
    <w:rsid w:val="07014810"/>
    <w:rsid w:val="070457D8"/>
    <w:rsid w:val="070752C8"/>
    <w:rsid w:val="070954E4"/>
    <w:rsid w:val="07172B87"/>
    <w:rsid w:val="071D4AEC"/>
    <w:rsid w:val="072916E2"/>
    <w:rsid w:val="0733461A"/>
    <w:rsid w:val="073A622B"/>
    <w:rsid w:val="0753050D"/>
    <w:rsid w:val="07585E86"/>
    <w:rsid w:val="07651475"/>
    <w:rsid w:val="076A5F83"/>
    <w:rsid w:val="0777244E"/>
    <w:rsid w:val="077E1A2E"/>
    <w:rsid w:val="07870921"/>
    <w:rsid w:val="078D3A1F"/>
    <w:rsid w:val="0792589E"/>
    <w:rsid w:val="07944DAE"/>
    <w:rsid w:val="07972AF0"/>
    <w:rsid w:val="07A10E4E"/>
    <w:rsid w:val="07A1396F"/>
    <w:rsid w:val="07AF1BE8"/>
    <w:rsid w:val="07B94922"/>
    <w:rsid w:val="07BE007D"/>
    <w:rsid w:val="07C1191B"/>
    <w:rsid w:val="07C2743C"/>
    <w:rsid w:val="07DA7F0D"/>
    <w:rsid w:val="07E17C6B"/>
    <w:rsid w:val="07ED2710"/>
    <w:rsid w:val="07F341CA"/>
    <w:rsid w:val="07F67816"/>
    <w:rsid w:val="07F92E63"/>
    <w:rsid w:val="08033923"/>
    <w:rsid w:val="08055CAB"/>
    <w:rsid w:val="080C528C"/>
    <w:rsid w:val="08147C9D"/>
    <w:rsid w:val="081B727D"/>
    <w:rsid w:val="081F1F8D"/>
    <w:rsid w:val="08404F36"/>
    <w:rsid w:val="084A19AA"/>
    <w:rsid w:val="084A62A2"/>
    <w:rsid w:val="084C5688"/>
    <w:rsid w:val="086329D2"/>
    <w:rsid w:val="08640C24"/>
    <w:rsid w:val="08674270"/>
    <w:rsid w:val="087A3053"/>
    <w:rsid w:val="088B6AD7"/>
    <w:rsid w:val="088C3CD7"/>
    <w:rsid w:val="088F5575"/>
    <w:rsid w:val="08931509"/>
    <w:rsid w:val="08A059D4"/>
    <w:rsid w:val="08B3524C"/>
    <w:rsid w:val="08B4006C"/>
    <w:rsid w:val="08B56014"/>
    <w:rsid w:val="08B66FA6"/>
    <w:rsid w:val="08D37B58"/>
    <w:rsid w:val="08D5567E"/>
    <w:rsid w:val="08D86F1C"/>
    <w:rsid w:val="08DD12F1"/>
    <w:rsid w:val="08DD2784"/>
    <w:rsid w:val="08E22CC1"/>
    <w:rsid w:val="08EA6209"/>
    <w:rsid w:val="08FA013E"/>
    <w:rsid w:val="08FA6E92"/>
    <w:rsid w:val="09063BDE"/>
    <w:rsid w:val="090D5953"/>
    <w:rsid w:val="09150170"/>
    <w:rsid w:val="091B5EEE"/>
    <w:rsid w:val="091E7BF6"/>
    <w:rsid w:val="092D35B3"/>
    <w:rsid w:val="093305F6"/>
    <w:rsid w:val="093A3733"/>
    <w:rsid w:val="094620D8"/>
    <w:rsid w:val="094D3B52"/>
    <w:rsid w:val="09502F56"/>
    <w:rsid w:val="0952264D"/>
    <w:rsid w:val="09526CCE"/>
    <w:rsid w:val="09574111"/>
    <w:rsid w:val="095F3199"/>
    <w:rsid w:val="096F5AD2"/>
    <w:rsid w:val="097E3F67"/>
    <w:rsid w:val="09806F24"/>
    <w:rsid w:val="09977F89"/>
    <w:rsid w:val="09A15D2F"/>
    <w:rsid w:val="09AD65FB"/>
    <w:rsid w:val="09B01C47"/>
    <w:rsid w:val="09B4588E"/>
    <w:rsid w:val="09C53944"/>
    <w:rsid w:val="09CB082F"/>
    <w:rsid w:val="09D973F0"/>
    <w:rsid w:val="09F14739"/>
    <w:rsid w:val="09F2037E"/>
    <w:rsid w:val="09F26440"/>
    <w:rsid w:val="09FE29B2"/>
    <w:rsid w:val="0A037AD2"/>
    <w:rsid w:val="0A115D4C"/>
    <w:rsid w:val="0A1B7A08"/>
    <w:rsid w:val="0A1C72DC"/>
    <w:rsid w:val="0A1D552E"/>
    <w:rsid w:val="0A1D791A"/>
    <w:rsid w:val="0A2D65CC"/>
    <w:rsid w:val="0A3B6D06"/>
    <w:rsid w:val="0A420F34"/>
    <w:rsid w:val="0A422C19"/>
    <w:rsid w:val="0A4249CA"/>
    <w:rsid w:val="0A456833"/>
    <w:rsid w:val="0A4A209B"/>
    <w:rsid w:val="0A5B6057"/>
    <w:rsid w:val="0A5D1DCF"/>
    <w:rsid w:val="0A5D3B7D"/>
    <w:rsid w:val="0A656ED5"/>
    <w:rsid w:val="0A851326"/>
    <w:rsid w:val="0A856C30"/>
    <w:rsid w:val="0A9E5F43"/>
    <w:rsid w:val="0AA364AD"/>
    <w:rsid w:val="0AA413E9"/>
    <w:rsid w:val="0AB47515"/>
    <w:rsid w:val="0ABA601F"/>
    <w:rsid w:val="0ACA77FF"/>
    <w:rsid w:val="0ACE6829"/>
    <w:rsid w:val="0AE0030A"/>
    <w:rsid w:val="0AE147AE"/>
    <w:rsid w:val="0AEA1189"/>
    <w:rsid w:val="0AF53DB5"/>
    <w:rsid w:val="0AF73FD1"/>
    <w:rsid w:val="0AFF69E2"/>
    <w:rsid w:val="0B062F42"/>
    <w:rsid w:val="0B0653F7"/>
    <w:rsid w:val="0B100BEF"/>
    <w:rsid w:val="0B1D155E"/>
    <w:rsid w:val="0B205B09"/>
    <w:rsid w:val="0B332B30"/>
    <w:rsid w:val="0B446A99"/>
    <w:rsid w:val="0B460AB5"/>
    <w:rsid w:val="0B4C4E15"/>
    <w:rsid w:val="0B4C7E0A"/>
    <w:rsid w:val="0B505490"/>
    <w:rsid w:val="0B510D02"/>
    <w:rsid w:val="0B550CF8"/>
    <w:rsid w:val="0B5F3D2C"/>
    <w:rsid w:val="0B61253D"/>
    <w:rsid w:val="0B626F71"/>
    <w:rsid w:val="0B674BE6"/>
    <w:rsid w:val="0B703498"/>
    <w:rsid w:val="0B7373D0"/>
    <w:rsid w:val="0B7F44AE"/>
    <w:rsid w:val="0B836F15"/>
    <w:rsid w:val="0B8B471A"/>
    <w:rsid w:val="0B903ADE"/>
    <w:rsid w:val="0B9510F4"/>
    <w:rsid w:val="0B9730BE"/>
    <w:rsid w:val="0BB772BD"/>
    <w:rsid w:val="0BBA382F"/>
    <w:rsid w:val="0BD240F7"/>
    <w:rsid w:val="0BEA58E4"/>
    <w:rsid w:val="0BF56037"/>
    <w:rsid w:val="0BF70001"/>
    <w:rsid w:val="0C060244"/>
    <w:rsid w:val="0C1C35C4"/>
    <w:rsid w:val="0C1E733C"/>
    <w:rsid w:val="0C236700"/>
    <w:rsid w:val="0C2F6CB1"/>
    <w:rsid w:val="0C3C5A14"/>
    <w:rsid w:val="0C3E178C"/>
    <w:rsid w:val="0C451E2E"/>
    <w:rsid w:val="0C49267E"/>
    <w:rsid w:val="0C5C7E64"/>
    <w:rsid w:val="0C69566B"/>
    <w:rsid w:val="0C69668F"/>
    <w:rsid w:val="0C7B61ED"/>
    <w:rsid w:val="0C8E44C1"/>
    <w:rsid w:val="0C9B098C"/>
    <w:rsid w:val="0C9C460A"/>
    <w:rsid w:val="0C9D6E83"/>
    <w:rsid w:val="0CA37841"/>
    <w:rsid w:val="0CB11F5E"/>
    <w:rsid w:val="0CBB4B8B"/>
    <w:rsid w:val="0CBF5CFF"/>
    <w:rsid w:val="0CC779D3"/>
    <w:rsid w:val="0CCB5B71"/>
    <w:rsid w:val="0CD14217"/>
    <w:rsid w:val="0CD8573D"/>
    <w:rsid w:val="0CEC51EF"/>
    <w:rsid w:val="0CED2325"/>
    <w:rsid w:val="0CF12CA2"/>
    <w:rsid w:val="0CF34297"/>
    <w:rsid w:val="0CF34325"/>
    <w:rsid w:val="0CFB58CF"/>
    <w:rsid w:val="0D3D766C"/>
    <w:rsid w:val="0D464D9C"/>
    <w:rsid w:val="0D474670"/>
    <w:rsid w:val="0D493E3F"/>
    <w:rsid w:val="0D562B05"/>
    <w:rsid w:val="0D5C014A"/>
    <w:rsid w:val="0D613984"/>
    <w:rsid w:val="0D625D59"/>
    <w:rsid w:val="0D764ED8"/>
    <w:rsid w:val="0D776204"/>
    <w:rsid w:val="0D821B4C"/>
    <w:rsid w:val="0D8862D3"/>
    <w:rsid w:val="0D8E6A50"/>
    <w:rsid w:val="0D933AC8"/>
    <w:rsid w:val="0D945EE0"/>
    <w:rsid w:val="0D9553DC"/>
    <w:rsid w:val="0D9A51F4"/>
    <w:rsid w:val="0DA03BE0"/>
    <w:rsid w:val="0DA47D15"/>
    <w:rsid w:val="0DAB4BFF"/>
    <w:rsid w:val="0DAE46EF"/>
    <w:rsid w:val="0DE44A9B"/>
    <w:rsid w:val="0DEF595D"/>
    <w:rsid w:val="0DF11314"/>
    <w:rsid w:val="0DF26BF3"/>
    <w:rsid w:val="0E213113"/>
    <w:rsid w:val="0E230ED5"/>
    <w:rsid w:val="0E2F75DE"/>
    <w:rsid w:val="0E4C079E"/>
    <w:rsid w:val="0E5A03D3"/>
    <w:rsid w:val="0E5C759E"/>
    <w:rsid w:val="0E611762"/>
    <w:rsid w:val="0E612CCD"/>
    <w:rsid w:val="0E691BC4"/>
    <w:rsid w:val="0E7D2A40"/>
    <w:rsid w:val="0E801780"/>
    <w:rsid w:val="0E8846C3"/>
    <w:rsid w:val="0E8A515C"/>
    <w:rsid w:val="0E8F2773"/>
    <w:rsid w:val="0E975183"/>
    <w:rsid w:val="0EA01FBD"/>
    <w:rsid w:val="0EAB0B55"/>
    <w:rsid w:val="0EC046DA"/>
    <w:rsid w:val="0ECA37AB"/>
    <w:rsid w:val="0ED174EF"/>
    <w:rsid w:val="0ED65CAC"/>
    <w:rsid w:val="0ED71A24"/>
    <w:rsid w:val="0ED85EC8"/>
    <w:rsid w:val="0ED92F8B"/>
    <w:rsid w:val="0EDF5D05"/>
    <w:rsid w:val="0EEF4FBF"/>
    <w:rsid w:val="0EF71212"/>
    <w:rsid w:val="0EF83E74"/>
    <w:rsid w:val="0EFF05B8"/>
    <w:rsid w:val="0F01438B"/>
    <w:rsid w:val="0F125B2D"/>
    <w:rsid w:val="0F3155D8"/>
    <w:rsid w:val="0F3D1472"/>
    <w:rsid w:val="0F3F5F47"/>
    <w:rsid w:val="0F4470B9"/>
    <w:rsid w:val="0F4B48EC"/>
    <w:rsid w:val="0F4F5A5E"/>
    <w:rsid w:val="0F5372FC"/>
    <w:rsid w:val="0F6C03BE"/>
    <w:rsid w:val="0F6E2388"/>
    <w:rsid w:val="0F7A0D2D"/>
    <w:rsid w:val="0F7B5057"/>
    <w:rsid w:val="0F890F70"/>
    <w:rsid w:val="0FB35025"/>
    <w:rsid w:val="0FB51777"/>
    <w:rsid w:val="0FBD0D96"/>
    <w:rsid w:val="0FC562C3"/>
    <w:rsid w:val="0FC75E2A"/>
    <w:rsid w:val="0FCB77DB"/>
    <w:rsid w:val="0FCD1BAF"/>
    <w:rsid w:val="0FD06E18"/>
    <w:rsid w:val="0FDE5FC9"/>
    <w:rsid w:val="0FE31AF2"/>
    <w:rsid w:val="0FED59A3"/>
    <w:rsid w:val="0FFC7994"/>
    <w:rsid w:val="10024B7D"/>
    <w:rsid w:val="10036F74"/>
    <w:rsid w:val="100E1475"/>
    <w:rsid w:val="100E2C8F"/>
    <w:rsid w:val="101914A3"/>
    <w:rsid w:val="10374E70"/>
    <w:rsid w:val="103C5FE2"/>
    <w:rsid w:val="10482BD9"/>
    <w:rsid w:val="104A7C7A"/>
    <w:rsid w:val="104B4477"/>
    <w:rsid w:val="10563548"/>
    <w:rsid w:val="10771710"/>
    <w:rsid w:val="10825588"/>
    <w:rsid w:val="108300B5"/>
    <w:rsid w:val="10853E2D"/>
    <w:rsid w:val="1090632E"/>
    <w:rsid w:val="109335EC"/>
    <w:rsid w:val="10944070"/>
    <w:rsid w:val="109776BD"/>
    <w:rsid w:val="109B71AD"/>
    <w:rsid w:val="10A342B4"/>
    <w:rsid w:val="10BC7123"/>
    <w:rsid w:val="10D616BE"/>
    <w:rsid w:val="10D93113"/>
    <w:rsid w:val="10EF574B"/>
    <w:rsid w:val="10F92125"/>
    <w:rsid w:val="11067B5C"/>
    <w:rsid w:val="1111746F"/>
    <w:rsid w:val="11140D0D"/>
    <w:rsid w:val="111D7BC2"/>
    <w:rsid w:val="11421D1E"/>
    <w:rsid w:val="114333A1"/>
    <w:rsid w:val="11453A98"/>
    <w:rsid w:val="114F1D45"/>
    <w:rsid w:val="115E5409"/>
    <w:rsid w:val="11603F53"/>
    <w:rsid w:val="11665E51"/>
    <w:rsid w:val="116D107E"/>
    <w:rsid w:val="11704164"/>
    <w:rsid w:val="11895257"/>
    <w:rsid w:val="11A016F5"/>
    <w:rsid w:val="11A13D72"/>
    <w:rsid w:val="11A622AD"/>
    <w:rsid w:val="11B031DE"/>
    <w:rsid w:val="11B322D4"/>
    <w:rsid w:val="11BE156C"/>
    <w:rsid w:val="11C444E1"/>
    <w:rsid w:val="11CC783A"/>
    <w:rsid w:val="11D212FE"/>
    <w:rsid w:val="11E708F3"/>
    <w:rsid w:val="11F70905"/>
    <w:rsid w:val="11F823DD"/>
    <w:rsid w:val="11FD5C45"/>
    <w:rsid w:val="11FF19BD"/>
    <w:rsid w:val="12031A62"/>
    <w:rsid w:val="12086AC4"/>
    <w:rsid w:val="120D5E88"/>
    <w:rsid w:val="120F5E78"/>
    <w:rsid w:val="12135469"/>
    <w:rsid w:val="121C256F"/>
    <w:rsid w:val="121D1E44"/>
    <w:rsid w:val="121E0096"/>
    <w:rsid w:val="121E62E8"/>
    <w:rsid w:val="12491018"/>
    <w:rsid w:val="124B075F"/>
    <w:rsid w:val="12522574"/>
    <w:rsid w:val="12687563"/>
    <w:rsid w:val="127362E6"/>
    <w:rsid w:val="1288598F"/>
    <w:rsid w:val="12895B6E"/>
    <w:rsid w:val="12932288"/>
    <w:rsid w:val="129B705E"/>
    <w:rsid w:val="12A12A75"/>
    <w:rsid w:val="12B24C82"/>
    <w:rsid w:val="12B26A30"/>
    <w:rsid w:val="12B467E8"/>
    <w:rsid w:val="12CA3D79"/>
    <w:rsid w:val="12CC7AF2"/>
    <w:rsid w:val="12CD5618"/>
    <w:rsid w:val="12CF75E2"/>
    <w:rsid w:val="12F66532"/>
    <w:rsid w:val="12FB2185"/>
    <w:rsid w:val="130628D8"/>
    <w:rsid w:val="130E398D"/>
    <w:rsid w:val="131B45D5"/>
    <w:rsid w:val="1329102B"/>
    <w:rsid w:val="132E255A"/>
    <w:rsid w:val="13376C81"/>
    <w:rsid w:val="13385327"/>
    <w:rsid w:val="133934B0"/>
    <w:rsid w:val="133A3AE7"/>
    <w:rsid w:val="133B638F"/>
    <w:rsid w:val="134F427F"/>
    <w:rsid w:val="13523CAB"/>
    <w:rsid w:val="13581385"/>
    <w:rsid w:val="136476F2"/>
    <w:rsid w:val="136A10B9"/>
    <w:rsid w:val="13702B73"/>
    <w:rsid w:val="13707BEB"/>
    <w:rsid w:val="138403CC"/>
    <w:rsid w:val="139E09AB"/>
    <w:rsid w:val="13A10F7E"/>
    <w:rsid w:val="13A66595"/>
    <w:rsid w:val="13B208EF"/>
    <w:rsid w:val="13C26D3E"/>
    <w:rsid w:val="13C34273"/>
    <w:rsid w:val="13CC3B21"/>
    <w:rsid w:val="13CE33F5"/>
    <w:rsid w:val="13D11138"/>
    <w:rsid w:val="13E26EA1"/>
    <w:rsid w:val="13E650F4"/>
    <w:rsid w:val="13E9022F"/>
    <w:rsid w:val="13EE3A98"/>
    <w:rsid w:val="13EE5A6E"/>
    <w:rsid w:val="13F86A35"/>
    <w:rsid w:val="14016FF7"/>
    <w:rsid w:val="140B289C"/>
    <w:rsid w:val="140D6614"/>
    <w:rsid w:val="140F702E"/>
    <w:rsid w:val="14111450"/>
    <w:rsid w:val="141F00F5"/>
    <w:rsid w:val="142E658A"/>
    <w:rsid w:val="14587163"/>
    <w:rsid w:val="146E5593"/>
    <w:rsid w:val="147E306D"/>
    <w:rsid w:val="148337CD"/>
    <w:rsid w:val="14916EBF"/>
    <w:rsid w:val="14A66FC8"/>
    <w:rsid w:val="14AA20B4"/>
    <w:rsid w:val="14BC76F2"/>
    <w:rsid w:val="14C36CD2"/>
    <w:rsid w:val="14CC2301"/>
    <w:rsid w:val="14DE199A"/>
    <w:rsid w:val="14DF1632"/>
    <w:rsid w:val="14E33809"/>
    <w:rsid w:val="14E76E65"/>
    <w:rsid w:val="14EB7FD7"/>
    <w:rsid w:val="14F52C04"/>
    <w:rsid w:val="14F567DB"/>
    <w:rsid w:val="14F65188"/>
    <w:rsid w:val="14F96B98"/>
    <w:rsid w:val="150317C5"/>
    <w:rsid w:val="15075A95"/>
    <w:rsid w:val="15080B89"/>
    <w:rsid w:val="150D2643"/>
    <w:rsid w:val="15260D9D"/>
    <w:rsid w:val="152736FF"/>
    <w:rsid w:val="15273705"/>
    <w:rsid w:val="152754B3"/>
    <w:rsid w:val="15396E97"/>
    <w:rsid w:val="153A6CE5"/>
    <w:rsid w:val="153C6A85"/>
    <w:rsid w:val="15455939"/>
    <w:rsid w:val="154716B1"/>
    <w:rsid w:val="15472F28"/>
    <w:rsid w:val="15485429"/>
    <w:rsid w:val="154871D8"/>
    <w:rsid w:val="15542020"/>
    <w:rsid w:val="1557566D"/>
    <w:rsid w:val="157C3764"/>
    <w:rsid w:val="158521DA"/>
    <w:rsid w:val="15853F88"/>
    <w:rsid w:val="158A3C94"/>
    <w:rsid w:val="158A77F0"/>
    <w:rsid w:val="158F187F"/>
    <w:rsid w:val="159D1877"/>
    <w:rsid w:val="159E5049"/>
    <w:rsid w:val="15A440F8"/>
    <w:rsid w:val="15A47083"/>
    <w:rsid w:val="15A9236C"/>
    <w:rsid w:val="15B34F99"/>
    <w:rsid w:val="15B42ABF"/>
    <w:rsid w:val="15B900D5"/>
    <w:rsid w:val="15BE0EBF"/>
    <w:rsid w:val="15C54CCC"/>
    <w:rsid w:val="15D171CD"/>
    <w:rsid w:val="15DC6409"/>
    <w:rsid w:val="15E94132"/>
    <w:rsid w:val="15EE7E54"/>
    <w:rsid w:val="15F01D49"/>
    <w:rsid w:val="15F1161D"/>
    <w:rsid w:val="16041350"/>
    <w:rsid w:val="16071A5B"/>
    <w:rsid w:val="16175528"/>
    <w:rsid w:val="16261FBD"/>
    <w:rsid w:val="16331C36"/>
    <w:rsid w:val="16465E0D"/>
    <w:rsid w:val="16532632"/>
    <w:rsid w:val="1653677B"/>
    <w:rsid w:val="165F0C7D"/>
    <w:rsid w:val="165F2A2B"/>
    <w:rsid w:val="166167A3"/>
    <w:rsid w:val="1665569C"/>
    <w:rsid w:val="1665736E"/>
    <w:rsid w:val="167554EE"/>
    <w:rsid w:val="16783AEC"/>
    <w:rsid w:val="167D1983"/>
    <w:rsid w:val="168A7F6F"/>
    <w:rsid w:val="16A6065A"/>
    <w:rsid w:val="16AE541A"/>
    <w:rsid w:val="16BB4831"/>
    <w:rsid w:val="16BC60CF"/>
    <w:rsid w:val="16C00407"/>
    <w:rsid w:val="16D4754E"/>
    <w:rsid w:val="16D93822"/>
    <w:rsid w:val="16E82A20"/>
    <w:rsid w:val="16F45869"/>
    <w:rsid w:val="16FC2F2E"/>
    <w:rsid w:val="17016842"/>
    <w:rsid w:val="1703785A"/>
    <w:rsid w:val="171750B3"/>
    <w:rsid w:val="171F21BA"/>
    <w:rsid w:val="17231CAA"/>
    <w:rsid w:val="172F596F"/>
    <w:rsid w:val="173A2950"/>
    <w:rsid w:val="173B3498"/>
    <w:rsid w:val="17437FD5"/>
    <w:rsid w:val="174C7453"/>
    <w:rsid w:val="174D4F79"/>
    <w:rsid w:val="17514A69"/>
    <w:rsid w:val="175E0F34"/>
    <w:rsid w:val="176302F9"/>
    <w:rsid w:val="17630885"/>
    <w:rsid w:val="176973D8"/>
    <w:rsid w:val="17884ACD"/>
    <w:rsid w:val="17982698"/>
    <w:rsid w:val="17A728DB"/>
    <w:rsid w:val="17AD426B"/>
    <w:rsid w:val="17AF353E"/>
    <w:rsid w:val="17BB6387"/>
    <w:rsid w:val="17D240F5"/>
    <w:rsid w:val="17D954E1"/>
    <w:rsid w:val="17FA4680"/>
    <w:rsid w:val="17FA4823"/>
    <w:rsid w:val="17FD699F"/>
    <w:rsid w:val="180970F2"/>
    <w:rsid w:val="18100480"/>
    <w:rsid w:val="1811546F"/>
    <w:rsid w:val="181B5077"/>
    <w:rsid w:val="181E40B0"/>
    <w:rsid w:val="1821365D"/>
    <w:rsid w:val="182A0E16"/>
    <w:rsid w:val="182E0907"/>
    <w:rsid w:val="182F17B2"/>
    <w:rsid w:val="183C74C7"/>
    <w:rsid w:val="18561C0B"/>
    <w:rsid w:val="185D743E"/>
    <w:rsid w:val="185F6D12"/>
    <w:rsid w:val="186C7681"/>
    <w:rsid w:val="18786026"/>
    <w:rsid w:val="187A7FF0"/>
    <w:rsid w:val="187F5606"/>
    <w:rsid w:val="18893D8F"/>
    <w:rsid w:val="188E75F7"/>
    <w:rsid w:val="18A80A77"/>
    <w:rsid w:val="18A92683"/>
    <w:rsid w:val="18AB01A9"/>
    <w:rsid w:val="18AB63FB"/>
    <w:rsid w:val="18B21538"/>
    <w:rsid w:val="18B2778A"/>
    <w:rsid w:val="18D12B5A"/>
    <w:rsid w:val="18D70F9E"/>
    <w:rsid w:val="18E37943"/>
    <w:rsid w:val="18ED2570"/>
    <w:rsid w:val="18EF453A"/>
    <w:rsid w:val="18F818A9"/>
    <w:rsid w:val="18FA5021"/>
    <w:rsid w:val="19121FD6"/>
    <w:rsid w:val="191915B7"/>
    <w:rsid w:val="191E097B"/>
    <w:rsid w:val="192D0BBE"/>
    <w:rsid w:val="19323278"/>
    <w:rsid w:val="193C7053"/>
    <w:rsid w:val="19481E9C"/>
    <w:rsid w:val="194D1260"/>
    <w:rsid w:val="19515D36"/>
    <w:rsid w:val="19647819"/>
    <w:rsid w:val="197478A2"/>
    <w:rsid w:val="1978162D"/>
    <w:rsid w:val="19805192"/>
    <w:rsid w:val="1981715C"/>
    <w:rsid w:val="198205A9"/>
    <w:rsid w:val="198438E8"/>
    <w:rsid w:val="1988673C"/>
    <w:rsid w:val="198A7DBF"/>
    <w:rsid w:val="19900A12"/>
    <w:rsid w:val="199B523D"/>
    <w:rsid w:val="19A4513A"/>
    <w:rsid w:val="19A51287"/>
    <w:rsid w:val="19BD25AF"/>
    <w:rsid w:val="19D0030A"/>
    <w:rsid w:val="19DD7FDF"/>
    <w:rsid w:val="19F33BB6"/>
    <w:rsid w:val="19F718E2"/>
    <w:rsid w:val="19F811CC"/>
    <w:rsid w:val="19FD67E3"/>
    <w:rsid w:val="1A0D3A4E"/>
    <w:rsid w:val="1A0E09F0"/>
    <w:rsid w:val="1A1C40A9"/>
    <w:rsid w:val="1A1D6E85"/>
    <w:rsid w:val="1A214DBA"/>
    <w:rsid w:val="1A22449B"/>
    <w:rsid w:val="1A2D652E"/>
    <w:rsid w:val="1A310009"/>
    <w:rsid w:val="1A315D59"/>
    <w:rsid w:val="1A4B5AF1"/>
    <w:rsid w:val="1A4E4B1D"/>
    <w:rsid w:val="1A7D4EFE"/>
    <w:rsid w:val="1A9E17CA"/>
    <w:rsid w:val="1AA42164"/>
    <w:rsid w:val="1AB417BA"/>
    <w:rsid w:val="1AC01D51"/>
    <w:rsid w:val="1AC11F06"/>
    <w:rsid w:val="1AC344D0"/>
    <w:rsid w:val="1ADC30C3"/>
    <w:rsid w:val="1AE259D8"/>
    <w:rsid w:val="1AE71241"/>
    <w:rsid w:val="1AE9320B"/>
    <w:rsid w:val="1AF529B5"/>
    <w:rsid w:val="1AF9676E"/>
    <w:rsid w:val="1AFC3342"/>
    <w:rsid w:val="1B0353F5"/>
    <w:rsid w:val="1B0B4F2F"/>
    <w:rsid w:val="1B1104F1"/>
    <w:rsid w:val="1B131D75"/>
    <w:rsid w:val="1B1555E9"/>
    <w:rsid w:val="1B177D78"/>
    <w:rsid w:val="1B293607"/>
    <w:rsid w:val="1B2A5AE4"/>
    <w:rsid w:val="1B32070E"/>
    <w:rsid w:val="1B395F40"/>
    <w:rsid w:val="1B5468D6"/>
    <w:rsid w:val="1B5508A0"/>
    <w:rsid w:val="1B656E0C"/>
    <w:rsid w:val="1B6D5BEA"/>
    <w:rsid w:val="1B7A0110"/>
    <w:rsid w:val="1B8371BB"/>
    <w:rsid w:val="1B875F82"/>
    <w:rsid w:val="1B8931C6"/>
    <w:rsid w:val="1B8E6E35"/>
    <w:rsid w:val="1BA5707B"/>
    <w:rsid w:val="1BAC66BE"/>
    <w:rsid w:val="1BB05AD7"/>
    <w:rsid w:val="1BB11F7A"/>
    <w:rsid w:val="1BC5019B"/>
    <w:rsid w:val="1BCF41AF"/>
    <w:rsid w:val="1BD9502D"/>
    <w:rsid w:val="1BE22134"/>
    <w:rsid w:val="1BE539D2"/>
    <w:rsid w:val="1BF12377"/>
    <w:rsid w:val="1BF825C3"/>
    <w:rsid w:val="1C0227D6"/>
    <w:rsid w:val="1C0D4BEE"/>
    <w:rsid w:val="1C200EAE"/>
    <w:rsid w:val="1C275E4B"/>
    <w:rsid w:val="1C2C1601"/>
    <w:rsid w:val="1C315911"/>
    <w:rsid w:val="1C3404B6"/>
    <w:rsid w:val="1C367A66"/>
    <w:rsid w:val="1C3A300E"/>
    <w:rsid w:val="1C3B5CE8"/>
    <w:rsid w:val="1C44694B"/>
    <w:rsid w:val="1C4613B8"/>
    <w:rsid w:val="1C55371F"/>
    <w:rsid w:val="1C60574F"/>
    <w:rsid w:val="1C6E5776"/>
    <w:rsid w:val="1C790312"/>
    <w:rsid w:val="1C7B60E4"/>
    <w:rsid w:val="1C7F0B36"/>
    <w:rsid w:val="1C834AA6"/>
    <w:rsid w:val="1C885008"/>
    <w:rsid w:val="1C8925AF"/>
    <w:rsid w:val="1C964CCC"/>
    <w:rsid w:val="1C9D42AD"/>
    <w:rsid w:val="1C9E624D"/>
    <w:rsid w:val="1CA4388D"/>
    <w:rsid w:val="1CAE64BA"/>
    <w:rsid w:val="1CBA6C0D"/>
    <w:rsid w:val="1CBD1C89"/>
    <w:rsid w:val="1CBF4223"/>
    <w:rsid w:val="1CC57360"/>
    <w:rsid w:val="1CD76A21"/>
    <w:rsid w:val="1CD97E69"/>
    <w:rsid w:val="1CDF6D33"/>
    <w:rsid w:val="1CE26164"/>
    <w:rsid w:val="1CE27F12"/>
    <w:rsid w:val="1CE51D5C"/>
    <w:rsid w:val="1CE819CC"/>
    <w:rsid w:val="1CEE4B08"/>
    <w:rsid w:val="1CFF6D16"/>
    <w:rsid w:val="1D036806"/>
    <w:rsid w:val="1D06404A"/>
    <w:rsid w:val="1D0C08D3"/>
    <w:rsid w:val="1D0F139F"/>
    <w:rsid w:val="1D115FB3"/>
    <w:rsid w:val="1D1D0F4A"/>
    <w:rsid w:val="1D2E66F3"/>
    <w:rsid w:val="1D303373"/>
    <w:rsid w:val="1D3554BD"/>
    <w:rsid w:val="1D382CE5"/>
    <w:rsid w:val="1D4110DC"/>
    <w:rsid w:val="1D4F1A4B"/>
    <w:rsid w:val="1D5828DC"/>
    <w:rsid w:val="1D5C7AF8"/>
    <w:rsid w:val="1D5F5A06"/>
    <w:rsid w:val="1D652E80"/>
    <w:rsid w:val="1DA358F3"/>
    <w:rsid w:val="1DA82F09"/>
    <w:rsid w:val="1DAC5AB6"/>
    <w:rsid w:val="1DBE44DB"/>
    <w:rsid w:val="1DC3160A"/>
    <w:rsid w:val="1DC839D2"/>
    <w:rsid w:val="1DD37235"/>
    <w:rsid w:val="1DD97567"/>
    <w:rsid w:val="1DDE4B7D"/>
    <w:rsid w:val="1DE8234F"/>
    <w:rsid w:val="1DEA1774"/>
    <w:rsid w:val="1DEE61FA"/>
    <w:rsid w:val="1DF95513"/>
    <w:rsid w:val="1DFC40F9"/>
    <w:rsid w:val="1E023031"/>
    <w:rsid w:val="1E0740D4"/>
    <w:rsid w:val="1E0C16EA"/>
    <w:rsid w:val="1E0E7548"/>
    <w:rsid w:val="1E17083B"/>
    <w:rsid w:val="1E1934EC"/>
    <w:rsid w:val="1E2456E5"/>
    <w:rsid w:val="1E2C0F45"/>
    <w:rsid w:val="1E320A25"/>
    <w:rsid w:val="1E352CC4"/>
    <w:rsid w:val="1E396257"/>
    <w:rsid w:val="1E3D7AF5"/>
    <w:rsid w:val="1E522E75"/>
    <w:rsid w:val="1E537319"/>
    <w:rsid w:val="1E6D7CAF"/>
    <w:rsid w:val="1E7B061E"/>
    <w:rsid w:val="1E8C7145"/>
    <w:rsid w:val="1E8F40C9"/>
    <w:rsid w:val="1E9563F7"/>
    <w:rsid w:val="1E9A68E7"/>
    <w:rsid w:val="1E9F0ED2"/>
    <w:rsid w:val="1EA551C0"/>
    <w:rsid w:val="1EBD551E"/>
    <w:rsid w:val="1ED02718"/>
    <w:rsid w:val="1EDC27EF"/>
    <w:rsid w:val="1EE2069D"/>
    <w:rsid w:val="1EEE0DF0"/>
    <w:rsid w:val="1EFB3381"/>
    <w:rsid w:val="1F095C2A"/>
    <w:rsid w:val="1F0B7BF4"/>
    <w:rsid w:val="1F0C1276"/>
    <w:rsid w:val="1F134CFA"/>
    <w:rsid w:val="1F266C90"/>
    <w:rsid w:val="1F370087"/>
    <w:rsid w:val="1F4153C3"/>
    <w:rsid w:val="1F49159E"/>
    <w:rsid w:val="1F52137F"/>
    <w:rsid w:val="1F566913"/>
    <w:rsid w:val="1F642E60"/>
    <w:rsid w:val="1F6E1F30"/>
    <w:rsid w:val="1F770F83"/>
    <w:rsid w:val="1F775289"/>
    <w:rsid w:val="1F794C90"/>
    <w:rsid w:val="1F7A2683"/>
    <w:rsid w:val="1F867203"/>
    <w:rsid w:val="1F8A4CDF"/>
    <w:rsid w:val="1F8A4FBC"/>
    <w:rsid w:val="1F9B63EB"/>
    <w:rsid w:val="1F9D69EF"/>
    <w:rsid w:val="1FB2006F"/>
    <w:rsid w:val="1FC21B8C"/>
    <w:rsid w:val="1FCE0412"/>
    <w:rsid w:val="1FE076B8"/>
    <w:rsid w:val="1FEA15B7"/>
    <w:rsid w:val="1FEB4DCE"/>
    <w:rsid w:val="1FF12FDB"/>
    <w:rsid w:val="1FFC2A2E"/>
    <w:rsid w:val="1FFF1651"/>
    <w:rsid w:val="200275D8"/>
    <w:rsid w:val="200C1746"/>
    <w:rsid w:val="200C3C23"/>
    <w:rsid w:val="200D799B"/>
    <w:rsid w:val="200F4676"/>
    <w:rsid w:val="20141A48"/>
    <w:rsid w:val="2015058D"/>
    <w:rsid w:val="20161AB2"/>
    <w:rsid w:val="20166850"/>
    <w:rsid w:val="202331F2"/>
    <w:rsid w:val="202A22FB"/>
    <w:rsid w:val="204D7566"/>
    <w:rsid w:val="204E1006"/>
    <w:rsid w:val="204F1D62"/>
    <w:rsid w:val="204F58BE"/>
    <w:rsid w:val="20526073"/>
    <w:rsid w:val="20623843"/>
    <w:rsid w:val="206A094A"/>
    <w:rsid w:val="20744DEB"/>
    <w:rsid w:val="207913EC"/>
    <w:rsid w:val="207D242B"/>
    <w:rsid w:val="207F2647"/>
    <w:rsid w:val="20847E99"/>
    <w:rsid w:val="208675A5"/>
    <w:rsid w:val="209C2449"/>
    <w:rsid w:val="20A025BE"/>
    <w:rsid w:val="20A420AE"/>
    <w:rsid w:val="20A56C0C"/>
    <w:rsid w:val="20AE1045"/>
    <w:rsid w:val="20AF2801"/>
    <w:rsid w:val="20AF758B"/>
    <w:rsid w:val="20B04C9C"/>
    <w:rsid w:val="20C77B4A"/>
    <w:rsid w:val="20D364EF"/>
    <w:rsid w:val="20DA5ACF"/>
    <w:rsid w:val="20EC5803"/>
    <w:rsid w:val="20F63F8C"/>
    <w:rsid w:val="20F7407F"/>
    <w:rsid w:val="21026DD4"/>
    <w:rsid w:val="21034A7D"/>
    <w:rsid w:val="210C5CAC"/>
    <w:rsid w:val="211549B5"/>
    <w:rsid w:val="2120725A"/>
    <w:rsid w:val="212B7C94"/>
    <w:rsid w:val="213276BA"/>
    <w:rsid w:val="21374CD0"/>
    <w:rsid w:val="2147064E"/>
    <w:rsid w:val="214E201A"/>
    <w:rsid w:val="21570ECE"/>
    <w:rsid w:val="215D225D"/>
    <w:rsid w:val="21621621"/>
    <w:rsid w:val="216830DB"/>
    <w:rsid w:val="216E6218"/>
    <w:rsid w:val="216F1C02"/>
    <w:rsid w:val="217557F8"/>
    <w:rsid w:val="21837E6B"/>
    <w:rsid w:val="21845A3B"/>
    <w:rsid w:val="218E68BA"/>
    <w:rsid w:val="218F2FBA"/>
    <w:rsid w:val="21913B1B"/>
    <w:rsid w:val="21991C9F"/>
    <w:rsid w:val="21A12DA8"/>
    <w:rsid w:val="21A63C04"/>
    <w:rsid w:val="21A659B2"/>
    <w:rsid w:val="21BA29A5"/>
    <w:rsid w:val="21BE0F4D"/>
    <w:rsid w:val="21CB71C6"/>
    <w:rsid w:val="21E309B4"/>
    <w:rsid w:val="21E64000"/>
    <w:rsid w:val="21F66939"/>
    <w:rsid w:val="21F91F85"/>
    <w:rsid w:val="220729A3"/>
    <w:rsid w:val="22114E02"/>
    <w:rsid w:val="22160D89"/>
    <w:rsid w:val="2217065D"/>
    <w:rsid w:val="22205764"/>
    <w:rsid w:val="222A65E3"/>
    <w:rsid w:val="22356D36"/>
    <w:rsid w:val="223907F9"/>
    <w:rsid w:val="22394A78"/>
    <w:rsid w:val="22407BB4"/>
    <w:rsid w:val="22415264"/>
    <w:rsid w:val="22521696"/>
    <w:rsid w:val="2254540E"/>
    <w:rsid w:val="225701C2"/>
    <w:rsid w:val="22586110"/>
    <w:rsid w:val="225E628C"/>
    <w:rsid w:val="226B1089"/>
    <w:rsid w:val="226D4721"/>
    <w:rsid w:val="226F2247"/>
    <w:rsid w:val="22711D00"/>
    <w:rsid w:val="22743D02"/>
    <w:rsid w:val="22813D29"/>
    <w:rsid w:val="229323DA"/>
    <w:rsid w:val="22AC349C"/>
    <w:rsid w:val="22AC6FF8"/>
    <w:rsid w:val="22CC58EC"/>
    <w:rsid w:val="22D30A28"/>
    <w:rsid w:val="22DA3AD4"/>
    <w:rsid w:val="22F31D3B"/>
    <w:rsid w:val="22F73514"/>
    <w:rsid w:val="22FB1D2D"/>
    <w:rsid w:val="23133812"/>
    <w:rsid w:val="231C4EEA"/>
    <w:rsid w:val="23290648"/>
    <w:rsid w:val="232B2612"/>
    <w:rsid w:val="2332525A"/>
    <w:rsid w:val="23600875"/>
    <w:rsid w:val="236A482F"/>
    <w:rsid w:val="236B2A0F"/>
    <w:rsid w:val="23715E37"/>
    <w:rsid w:val="23902475"/>
    <w:rsid w:val="23A423C5"/>
    <w:rsid w:val="23B1063E"/>
    <w:rsid w:val="23B33E8E"/>
    <w:rsid w:val="23B95E70"/>
    <w:rsid w:val="23E32EED"/>
    <w:rsid w:val="23EA5992"/>
    <w:rsid w:val="23F1104C"/>
    <w:rsid w:val="23F76D95"/>
    <w:rsid w:val="23F84FA8"/>
    <w:rsid w:val="23FD2557"/>
    <w:rsid w:val="2403533D"/>
    <w:rsid w:val="240958D2"/>
    <w:rsid w:val="24196FD0"/>
    <w:rsid w:val="24264B88"/>
    <w:rsid w:val="242E60F2"/>
    <w:rsid w:val="243F5C4A"/>
    <w:rsid w:val="24417C14"/>
    <w:rsid w:val="244A35AA"/>
    <w:rsid w:val="245A4C76"/>
    <w:rsid w:val="245D7FBC"/>
    <w:rsid w:val="246A0F18"/>
    <w:rsid w:val="247D50F0"/>
    <w:rsid w:val="24833D88"/>
    <w:rsid w:val="248E2247"/>
    <w:rsid w:val="2492046F"/>
    <w:rsid w:val="249B49DE"/>
    <w:rsid w:val="249B5576"/>
    <w:rsid w:val="249C4ADD"/>
    <w:rsid w:val="24A26904"/>
    <w:rsid w:val="24AF7273"/>
    <w:rsid w:val="24B228BF"/>
    <w:rsid w:val="24B60495"/>
    <w:rsid w:val="24C50845"/>
    <w:rsid w:val="24D05BE5"/>
    <w:rsid w:val="24E26372"/>
    <w:rsid w:val="24E70DFE"/>
    <w:rsid w:val="24EC5DD1"/>
    <w:rsid w:val="24F1163A"/>
    <w:rsid w:val="24F42ED8"/>
    <w:rsid w:val="24FB5EB2"/>
    <w:rsid w:val="24FE78B3"/>
    <w:rsid w:val="25186BC6"/>
    <w:rsid w:val="25202506"/>
    <w:rsid w:val="252437BD"/>
    <w:rsid w:val="25273966"/>
    <w:rsid w:val="252E1F46"/>
    <w:rsid w:val="25421C99"/>
    <w:rsid w:val="254F010E"/>
    <w:rsid w:val="25585215"/>
    <w:rsid w:val="255B4D05"/>
    <w:rsid w:val="25761FC8"/>
    <w:rsid w:val="257B0F03"/>
    <w:rsid w:val="258B5E98"/>
    <w:rsid w:val="259118C9"/>
    <w:rsid w:val="259721E1"/>
    <w:rsid w:val="259C1492"/>
    <w:rsid w:val="259F64C7"/>
    <w:rsid w:val="25AE752B"/>
    <w:rsid w:val="25C04616"/>
    <w:rsid w:val="25C428AA"/>
    <w:rsid w:val="25CB0E36"/>
    <w:rsid w:val="25D37172"/>
    <w:rsid w:val="25D725DE"/>
    <w:rsid w:val="25DE7149"/>
    <w:rsid w:val="25E90563"/>
    <w:rsid w:val="25F637EA"/>
    <w:rsid w:val="25F807A6"/>
    <w:rsid w:val="2609659A"/>
    <w:rsid w:val="260F4B86"/>
    <w:rsid w:val="262A7A7D"/>
    <w:rsid w:val="263317DE"/>
    <w:rsid w:val="26396DF4"/>
    <w:rsid w:val="26457982"/>
    <w:rsid w:val="26461511"/>
    <w:rsid w:val="26555BF8"/>
    <w:rsid w:val="265E3BAF"/>
    <w:rsid w:val="266A3452"/>
    <w:rsid w:val="26760048"/>
    <w:rsid w:val="267E6EFD"/>
    <w:rsid w:val="2681079B"/>
    <w:rsid w:val="26812549"/>
    <w:rsid w:val="2681529F"/>
    <w:rsid w:val="2685793C"/>
    <w:rsid w:val="26915CAC"/>
    <w:rsid w:val="26A34BB6"/>
    <w:rsid w:val="26A92187"/>
    <w:rsid w:val="26B75BDF"/>
    <w:rsid w:val="26B91CE3"/>
    <w:rsid w:val="26BB5A5B"/>
    <w:rsid w:val="26C64244"/>
    <w:rsid w:val="26C86BBA"/>
    <w:rsid w:val="26CD578F"/>
    <w:rsid w:val="26D11723"/>
    <w:rsid w:val="26DD1E76"/>
    <w:rsid w:val="26E07FCC"/>
    <w:rsid w:val="26E50D2A"/>
    <w:rsid w:val="27052670"/>
    <w:rsid w:val="2709243A"/>
    <w:rsid w:val="27147861"/>
    <w:rsid w:val="27167136"/>
    <w:rsid w:val="27183AEC"/>
    <w:rsid w:val="271B6F16"/>
    <w:rsid w:val="27221F7E"/>
    <w:rsid w:val="27223D2C"/>
    <w:rsid w:val="27313A2A"/>
    <w:rsid w:val="273B094A"/>
    <w:rsid w:val="274C2B57"/>
    <w:rsid w:val="275814FC"/>
    <w:rsid w:val="2778394C"/>
    <w:rsid w:val="277A580F"/>
    <w:rsid w:val="27983FEE"/>
    <w:rsid w:val="27985D9D"/>
    <w:rsid w:val="279F35CF"/>
    <w:rsid w:val="27B16E5E"/>
    <w:rsid w:val="27B961FC"/>
    <w:rsid w:val="27BD3A55"/>
    <w:rsid w:val="27C2493F"/>
    <w:rsid w:val="27F07987"/>
    <w:rsid w:val="27F16796"/>
    <w:rsid w:val="28094EEC"/>
    <w:rsid w:val="280D7919"/>
    <w:rsid w:val="28215D92"/>
    <w:rsid w:val="282835C4"/>
    <w:rsid w:val="282910EA"/>
    <w:rsid w:val="282B4E63"/>
    <w:rsid w:val="282D0ECC"/>
    <w:rsid w:val="282F0619"/>
    <w:rsid w:val="28377363"/>
    <w:rsid w:val="28465DDB"/>
    <w:rsid w:val="2858552C"/>
    <w:rsid w:val="285A4921"/>
    <w:rsid w:val="28620159"/>
    <w:rsid w:val="287A1CEF"/>
    <w:rsid w:val="28892F96"/>
    <w:rsid w:val="28983C59"/>
    <w:rsid w:val="289E73E3"/>
    <w:rsid w:val="28AD3087"/>
    <w:rsid w:val="28B46C06"/>
    <w:rsid w:val="28B9421C"/>
    <w:rsid w:val="28BE2459"/>
    <w:rsid w:val="28CA0D49"/>
    <w:rsid w:val="28CF3A40"/>
    <w:rsid w:val="28D41056"/>
    <w:rsid w:val="28D5778E"/>
    <w:rsid w:val="28D6413B"/>
    <w:rsid w:val="28D70B46"/>
    <w:rsid w:val="28F6721F"/>
    <w:rsid w:val="28FB65E3"/>
    <w:rsid w:val="29000708"/>
    <w:rsid w:val="290177FB"/>
    <w:rsid w:val="2907020B"/>
    <w:rsid w:val="2916341D"/>
    <w:rsid w:val="291718D0"/>
    <w:rsid w:val="292875F4"/>
    <w:rsid w:val="29325D7D"/>
    <w:rsid w:val="29332221"/>
    <w:rsid w:val="29354D30"/>
    <w:rsid w:val="294A78BC"/>
    <w:rsid w:val="2950526B"/>
    <w:rsid w:val="295959FF"/>
    <w:rsid w:val="29625E6D"/>
    <w:rsid w:val="29667A34"/>
    <w:rsid w:val="297445E7"/>
    <w:rsid w:val="29786C79"/>
    <w:rsid w:val="298632DF"/>
    <w:rsid w:val="29935C16"/>
    <w:rsid w:val="299723D8"/>
    <w:rsid w:val="29B37F8F"/>
    <w:rsid w:val="29B64C00"/>
    <w:rsid w:val="29B72ED5"/>
    <w:rsid w:val="29BB5510"/>
    <w:rsid w:val="29C462AA"/>
    <w:rsid w:val="29CD0E50"/>
    <w:rsid w:val="29D477B9"/>
    <w:rsid w:val="29EC222C"/>
    <w:rsid w:val="29EC6874"/>
    <w:rsid w:val="29F13D11"/>
    <w:rsid w:val="29FC28EB"/>
    <w:rsid w:val="2A0C1546"/>
    <w:rsid w:val="2A471979"/>
    <w:rsid w:val="2A4E6BE6"/>
    <w:rsid w:val="2A581813"/>
    <w:rsid w:val="2A5833C3"/>
    <w:rsid w:val="2A587A65"/>
    <w:rsid w:val="2A596B13"/>
    <w:rsid w:val="2A5B7144"/>
    <w:rsid w:val="2A5E32CD"/>
    <w:rsid w:val="2A5E660E"/>
    <w:rsid w:val="2A5F1650"/>
    <w:rsid w:val="2A685AC2"/>
    <w:rsid w:val="2A697EC4"/>
    <w:rsid w:val="2A73664D"/>
    <w:rsid w:val="2A7A5C2D"/>
    <w:rsid w:val="2A8D770F"/>
    <w:rsid w:val="2A922F77"/>
    <w:rsid w:val="2A9A1222"/>
    <w:rsid w:val="2A9F38E6"/>
    <w:rsid w:val="2AB56C65"/>
    <w:rsid w:val="2AC82E3D"/>
    <w:rsid w:val="2AD91321"/>
    <w:rsid w:val="2AE35029"/>
    <w:rsid w:val="2AE35581"/>
    <w:rsid w:val="2AF61758"/>
    <w:rsid w:val="2B0B2D29"/>
    <w:rsid w:val="2B134AD1"/>
    <w:rsid w:val="2B275402"/>
    <w:rsid w:val="2B4A5600"/>
    <w:rsid w:val="2B5A4D6A"/>
    <w:rsid w:val="2B692874"/>
    <w:rsid w:val="2B6A5CA2"/>
    <w:rsid w:val="2B6F150A"/>
    <w:rsid w:val="2B794137"/>
    <w:rsid w:val="2B7B7EAF"/>
    <w:rsid w:val="2B801021"/>
    <w:rsid w:val="2B852F1C"/>
    <w:rsid w:val="2BA03472"/>
    <w:rsid w:val="2BA74800"/>
    <w:rsid w:val="2BB045FA"/>
    <w:rsid w:val="2BBB474F"/>
    <w:rsid w:val="2BC108A9"/>
    <w:rsid w:val="2BC81576"/>
    <w:rsid w:val="2BCE6231"/>
    <w:rsid w:val="2BD22280"/>
    <w:rsid w:val="2BE617CC"/>
    <w:rsid w:val="2BEB6DE3"/>
    <w:rsid w:val="2BEC312A"/>
    <w:rsid w:val="2C091759"/>
    <w:rsid w:val="2C0E0D23"/>
    <w:rsid w:val="2C167BD8"/>
    <w:rsid w:val="2C1D0F66"/>
    <w:rsid w:val="2C1E5BF0"/>
    <w:rsid w:val="2C416A03"/>
    <w:rsid w:val="2C474778"/>
    <w:rsid w:val="2C576226"/>
    <w:rsid w:val="2C666469"/>
    <w:rsid w:val="2C697D08"/>
    <w:rsid w:val="2C6D1728"/>
    <w:rsid w:val="2C7F39CF"/>
    <w:rsid w:val="2C8E3415"/>
    <w:rsid w:val="2C9B3EE4"/>
    <w:rsid w:val="2C9B59D1"/>
    <w:rsid w:val="2C9D5C03"/>
    <w:rsid w:val="2CA451E4"/>
    <w:rsid w:val="2CBC53A5"/>
    <w:rsid w:val="2CBE44F7"/>
    <w:rsid w:val="2CCC0E2D"/>
    <w:rsid w:val="2CD772AE"/>
    <w:rsid w:val="2CD94E8D"/>
    <w:rsid w:val="2CE850D0"/>
    <w:rsid w:val="2CF577ED"/>
    <w:rsid w:val="2CFD43CD"/>
    <w:rsid w:val="2D0314F6"/>
    <w:rsid w:val="2D222CFE"/>
    <w:rsid w:val="2D297497"/>
    <w:rsid w:val="2D304217"/>
    <w:rsid w:val="2D32459D"/>
    <w:rsid w:val="2D360531"/>
    <w:rsid w:val="2D4909DF"/>
    <w:rsid w:val="2D4B2520"/>
    <w:rsid w:val="2D4B565F"/>
    <w:rsid w:val="2D524C40"/>
    <w:rsid w:val="2D5601EB"/>
    <w:rsid w:val="2D6A3D37"/>
    <w:rsid w:val="2D6D7CCB"/>
    <w:rsid w:val="2D727090"/>
    <w:rsid w:val="2D73342D"/>
    <w:rsid w:val="2D896E36"/>
    <w:rsid w:val="2D8A262B"/>
    <w:rsid w:val="2D91368D"/>
    <w:rsid w:val="2DB42B79"/>
    <w:rsid w:val="2DD02521"/>
    <w:rsid w:val="2DD37B2E"/>
    <w:rsid w:val="2DD83397"/>
    <w:rsid w:val="2DED178F"/>
    <w:rsid w:val="2DF83A39"/>
    <w:rsid w:val="2DF950BB"/>
    <w:rsid w:val="2E021B7B"/>
    <w:rsid w:val="2E19750B"/>
    <w:rsid w:val="2E206AEC"/>
    <w:rsid w:val="2E334A71"/>
    <w:rsid w:val="2E3A7749"/>
    <w:rsid w:val="2E4427DA"/>
    <w:rsid w:val="2E4A4444"/>
    <w:rsid w:val="2E5C3FC8"/>
    <w:rsid w:val="2E6102EA"/>
    <w:rsid w:val="2E67296D"/>
    <w:rsid w:val="2E6B420B"/>
    <w:rsid w:val="2E6E5AA9"/>
    <w:rsid w:val="2E762311"/>
    <w:rsid w:val="2E76495E"/>
    <w:rsid w:val="2E8157DC"/>
    <w:rsid w:val="2E89643F"/>
    <w:rsid w:val="2E976DAE"/>
    <w:rsid w:val="2E9A30C2"/>
    <w:rsid w:val="2E9E0631"/>
    <w:rsid w:val="2EB711FE"/>
    <w:rsid w:val="2EB72470"/>
    <w:rsid w:val="2EC3210B"/>
    <w:rsid w:val="2ECB4CA9"/>
    <w:rsid w:val="2ED0406E"/>
    <w:rsid w:val="2EDE198D"/>
    <w:rsid w:val="2EF75A9F"/>
    <w:rsid w:val="2F0B154A"/>
    <w:rsid w:val="2F102F44"/>
    <w:rsid w:val="2F366BAF"/>
    <w:rsid w:val="2F431E7F"/>
    <w:rsid w:val="2F436F36"/>
    <w:rsid w:val="2F545533"/>
    <w:rsid w:val="2F5577D9"/>
    <w:rsid w:val="2F723377"/>
    <w:rsid w:val="2F8F080D"/>
    <w:rsid w:val="2F9115B7"/>
    <w:rsid w:val="2F9D7B77"/>
    <w:rsid w:val="2FA92879"/>
    <w:rsid w:val="2FB63264"/>
    <w:rsid w:val="2FB83E55"/>
    <w:rsid w:val="2FB97A23"/>
    <w:rsid w:val="2FC20496"/>
    <w:rsid w:val="2FC90BEB"/>
    <w:rsid w:val="2FCA31B3"/>
    <w:rsid w:val="2FD2443E"/>
    <w:rsid w:val="2FD47B8E"/>
    <w:rsid w:val="2FDE6C5E"/>
    <w:rsid w:val="2FEA73B1"/>
    <w:rsid w:val="2FF24058"/>
    <w:rsid w:val="2FFE4C0B"/>
    <w:rsid w:val="2FFE4E3E"/>
    <w:rsid w:val="30032221"/>
    <w:rsid w:val="300849DC"/>
    <w:rsid w:val="30130062"/>
    <w:rsid w:val="30224D9D"/>
    <w:rsid w:val="302A0B85"/>
    <w:rsid w:val="3045283A"/>
    <w:rsid w:val="3058422F"/>
    <w:rsid w:val="30607673"/>
    <w:rsid w:val="3062765A"/>
    <w:rsid w:val="306727B0"/>
    <w:rsid w:val="306F53A0"/>
    <w:rsid w:val="30703D5A"/>
    <w:rsid w:val="30797274"/>
    <w:rsid w:val="307C26FF"/>
    <w:rsid w:val="308415B4"/>
    <w:rsid w:val="309644EE"/>
    <w:rsid w:val="30A12166"/>
    <w:rsid w:val="30A67FCA"/>
    <w:rsid w:val="30A9726C"/>
    <w:rsid w:val="30B04157"/>
    <w:rsid w:val="30CB1613"/>
    <w:rsid w:val="30D75B88"/>
    <w:rsid w:val="30E6765D"/>
    <w:rsid w:val="30EB33E1"/>
    <w:rsid w:val="30F027A5"/>
    <w:rsid w:val="31091AB9"/>
    <w:rsid w:val="31096990"/>
    <w:rsid w:val="310D15A9"/>
    <w:rsid w:val="31104BF6"/>
    <w:rsid w:val="311178ED"/>
    <w:rsid w:val="311741D6"/>
    <w:rsid w:val="3128536D"/>
    <w:rsid w:val="313A1C72"/>
    <w:rsid w:val="313F372D"/>
    <w:rsid w:val="31434FCB"/>
    <w:rsid w:val="31436D79"/>
    <w:rsid w:val="31462D0D"/>
    <w:rsid w:val="315E32C6"/>
    <w:rsid w:val="315E3BB3"/>
    <w:rsid w:val="316260BE"/>
    <w:rsid w:val="31684A32"/>
    <w:rsid w:val="317606D4"/>
    <w:rsid w:val="31767194"/>
    <w:rsid w:val="31772EC7"/>
    <w:rsid w:val="318F1FBE"/>
    <w:rsid w:val="31AA504A"/>
    <w:rsid w:val="31C60B71"/>
    <w:rsid w:val="31E3230A"/>
    <w:rsid w:val="31E340B8"/>
    <w:rsid w:val="31E542D4"/>
    <w:rsid w:val="31E67F59"/>
    <w:rsid w:val="31FA5931"/>
    <w:rsid w:val="32036508"/>
    <w:rsid w:val="32152FA1"/>
    <w:rsid w:val="321635A3"/>
    <w:rsid w:val="321800C3"/>
    <w:rsid w:val="32195D2C"/>
    <w:rsid w:val="322F72FD"/>
    <w:rsid w:val="3240775C"/>
    <w:rsid w:val="32494E2A"/>
    <w:rsid w:val="325B0FB0"/>
    <w:rsid w:val="326C2300"/>
    <w:rsid w:val="327613D0"/>
    <w:rsid w:val="327D275F"/>
    <w:rsid w:val="32827D75"/>
    <w:rsid w:val="32834CD5"/>
    <w:rsid w:val="329365A6"/>
    <w:rsid w:val="32956148"/>
    <w:rsid w:val="329A6E6D"/>
    <w:rsid w:val="32A10AC2"/>
    <w:rsid w:val="32BB2294"/>
    <w:rsid w:val="32D00AE0"/>
    <w:rsid w:val="32DF6F75"/>
    <w:rsid w:val="32E06A31"/>
    <w:rsid w:val="32EB08B8"/>
    <w:rsid w:val="32F3657D"/>
    <w:rsid w:val="32FF15C5"/>
    <w:rsid w:val="330864CC"/>
    <w:rsid w:val="330B38C7"/>
    <w:rsid w:val="331210F9"/>
    <w:rsid w:val="331A0480"/>
    <w:rsid w:val="331A61FF"/>
    <w:rsid w:val="33364352"/>
    <w:rsid w:val="333F17C2"/>
    <w:rsid w:val="33487222"/>
    <w:rsid w:val="334A22BA"/>
    <w:rsid w:val="334D791B"/>
    <w:rsid w:val="334E7C57"/>
    <w:rsid w:val="335A484E"/>
    <w:rsid w:val="33680D19"/>
    <w:rsid w:val="336A3FB7"/>
    <w:rsid w:val="337771AE"/>
    <w:rsid w:val="33884F17"/>
    <w:rsid w:val="339C4E66"/>
    <w:rsid w:val="33A30402"/>
    <w:rsid w:val="33A8380B"/>
    <w:rsid w:val="33AD0E22"/>
    <w:rsid w:val="33B01AC5"/>
    <w:rsid w:val="33B026C0"/>
    <w:rsid w:val="33B37295"/>
    <w:rsid w:val="33C8709C"/>
    <w:rsid w:val="33D32E3A"/>
    <w:rsid w:val="33D62126"/>
    <w:rsid w:val="33D740F0"/>
    <w:rsid w:val="33E23337"/>
    <w:rsid w:val="33E46573"/>
    <w:rsid w:val="33E81327"/>
    <w:rsid w:val="33EB2DC4"/>
    <w:rsid w:val="33F425AD"/>
    <w:rsid w:val="340B3DCC"/>
    <w:rsid w:val="341669C7"/>
    <w:rsid w:val="34182AA6"/>
    <w:rsid w:val="34237336"/>
    <w:rsid w:val="342407DE"/>
    <w:rsid w:val="343230D5"/>
    <w:rsid w:val="343D0CF1"/>
    <w:rsid w:val="34433534"/>
    <w:rsid w:val="345968B4"/>
    <w:rsid w:val="34605E94"/>
    <w:rsid w:val="346C4839"/>
    <w:rsid w:val="34755000"/>
    <w:rsid w:val="347F3F05"/>
    <w:rsid w:val="34802092"/>
    <w:rsid w:val="34837B48"/>
    <w:rsid w:val="34880F47"/>
    <w:rsid w:val="348E47AF"/>
    <w:rsid w:val="34983880"/>
    <w:rsid w:val="34A55F9D"/>
    <w:rsid w:val="34B14942"/>
    <w:rsid w:val="34BB756E"/>
    <w:rsid w:val="34CC4988"/>
    <w:rsid w:val="34E95E89"/>
    <w:rsid w:val="34F01054"/>
    <w:rsid w:val="34F95019"/>
    <w:rsid w:val="34FF56AD"/>
    <w:rsid w:val="35016274"/>
    <w:rsid w:val="35027AF8"/>
    <w:rsid w:val="352549E8"/>
    <w:rsid w:val="35262C3A"/>
    <w:rsid w:val="353B634C"/>
    <w:rsid w:val="353D7F83"/>
    <w:rsid w:val="35696FCA"/>
    <w:rsid w:val="356C2617"/>
    <w:rsid w:val="35783373"/>
    <w:rsid w:val="357F059C"/>
    <w:rsid w:val="35835CB0"/>
    <w:rsid w:val="35A87F4D"/>
    <w:rsid w:val="35AD6EB7"/>
    <w:rsid w:val="35B17FEC"/>
    <w:rsid w:val="35BB3A30"/>
    <w:rsid w:val="35BE10C4"/>
    <w:rsid w:val="35D33A2F"/>
    <w:rsid w:val="35DA1C76"/>
    <w:rsid w:val="35E30B2B"/>
    <w:rsid w:val="35E473E2"/>
    <w:rsid w:val="35E86141"/>
    <w:rsid w:val="35F76384"/>
    <w:rsid w:val="36201D7F"/>
    <w:rsid w:val="36237179"/>
    <w:rsid w:val="3626741A"/>
    <w:rsid w:val="362F0EA3"/>
    <w:rsid w:val="363A43AC"/>
    <w:rsid w:val="363D46DF"/>
    <w:rsid w:val="36407D2B"/>
    <w:rsid w:val="36415851"/>
    <w:rsid w:val="364205FB"/>
    <w:rsid w:val="36445538"/>
    <w:rsid w:val="36484E32"/>
    <w:rsid w:val="364C2B74"/>
    <w:rsid w:val="364F61C0"/>
    <w:rsid w:val="365657A0"/>
    <w:rsid w:val="36671138"/>
    <w:rsid w:val="3667350A"/>
    <w:rsid w:val="366F6862"/>
    <w:rsid w:val="36711F6F"/>
    <w:rsid w:val="367409D0"/>
    <w:rsid w:val="367D2D2D"/>
    <w:rsid w:val="369542E2"/>
    <w:rsid w:val="36957440"/>
    <w:rsid w:val="36965776"/>
    <w:rsid w:val="36AA1648"/>
    <w:rsid w:val="36AE1139"/>
    <w:rsid w:val="36BA5D2F"/>
    <w:rsid w:val="36C344B8"/>
    <w:rsid w:val="36D36CBF"/>
    <w:rsid w:val="36D6243D"/>
    <w:rsid w:val="36D8497A"/>
    <w:rsid w:val="36D93CDC"/>
    <w:rsid w:val="36E0506A"/>
    <w:rsid w:val="36E94D26"/>
    <w:rsid w:val="36FA4EEB"/>
    <w:rsid w:val="37103BA1"/>
    <w:rsid w:val="373145CF"/>
    <w:rsid w:val="37353608"/>
    <w:rsid w:val="3736112E"/>
    <w:rsid w:val="373A29CC"/>
    <w:rsid w:val="3744085D"/>
    <w:rsid w:val="37474C86"/>
    <w:rsid w:val="374911B8"/>
    <w:rsid w:val="374A1900"/>
    <w:rsid w:val="375A12C0"/>
    <w:rsid w:val="376F3581"/>
    <w:rsid w:val="377111DA"/>
    <w:rsid w:val="37736D1E"/>
    <w:rsid w:val="3789228D"/>
    <w:rsid w:val="378D47DC"/>
    <w:rsid w:val="37B409D1"/>
    <w:rsid w:val="37E1553E"/>
    <w:rsid w:val="37E53998"/>
    <w:rsid w:val="37F012DD"/>
    <w:rsid w:val="37F4701F"/>
    <w:rsid w:val="37F54B45"/>
    <w:rsid w:val="37F7266B"/>
    <w:rsid w:val="381476C1"/>
    <w:rsid w:val="38206066"/>
    <w:rsid w:val="38285B52"/>
    <w:rsid w:val="384B29B7"/>
    <w:rsid w:val="385555E4"/>
    <w:rsid w:val="385C2E16"/>
    <w:rsid w:val="38691E05"/>
    <w:rsid w:val="38871C41"/>
    <w:rsid w:val="388C7B0C"/>
    <w:rsid w:val="38997BC6"/>
    <w:rsid w:val="389B22E9"/>
    <w:rsid w:val="389E30F3"/>
    <w:rsid w:val="38A05EC7"/>
    <w:rsid w:val="38AA1DD4"/>
    <w:rsid w:val="38AD5420"/>
    <w:rsid w:val="38B24356"/>
    <w:rsid w:val="38BD721C"/>
    <w:rsid w:val="38C14CB0"/>
    <w:rsid w:val="38C70290"/>
    <w:rsid w:val="38C84008"/>
    <w:rsid w:val="38CC1D03"/>
    <w:rsid w:val="38D174C9"/>
    <w:rsid w:val="38D963D8"/>
    <w:rsid w:val="38DA5573"/>
    <w:rsid w:val="38DF50B3"/>
    <w:rsid w:val="38E4608A"/>
    <w:rsid w:val="38EE15AE"/>
    <w:rsid w:val="39006B4A"/>
    <w:rsid w:val="390A2872"/>
    <w:rsid w:val="3911775D"/>
    <w:rsid w:val="391536F1"/>
    <w:rsid w:val="391F631E"/>
    <w:rsid w:val="39205BF2"/>
    <w:rsid w:val="392576AC"/>
    <w:rsid w:val="39453802"/>
    <w:rsid w:val="395018F6"/>
    <w:rsid w:val="39504729"/>
    <w:rsid w:val="39623412"/>
    <w:rsid w:val="396B3311"/>
    <w:rsid w:val="396E1053"/>
    <w:rsid w:val="396E4BAF"/>
    <w:rsid w:val="39700927"/>
    <w:rsid w:val="397228F1"/>
    <w:rsid w:val="39736669"/>
    <w:rsid w:val="397B72CC"/>
    <w:rsid w:val="39910807"/>
    <w:rsid w:val="39916AF0"/>
    <w:rsid w:val="39987E7E"/>
    <w:rsid w:val="399D5494"/>
    <w:rsid w:val="39A31125"/>
    <w:rsid w:val="39A35FB9"/>
    <w:rsid w:val="39B53568"/>
    <w:rsid w:val="39BA1BA2"/>
    <w:rsid w:val="39D83F13"/>
    <w:rsid w:val="39E2068D"/>
    <w:rsid w:val="39E91F81"/>
    <w:rsid w:val="39EA164A"/>
    <w:rsid w:val="39EE5CF0"/>
    <w:rsid w:val="39F5243C"/>
    <w:rsid w:val="3A043AE0"/>
    <w:rsid w:val="3A184B1B"/>
    <w:rsid w:val="3A210CE6"/>
    <w:rsid w:val="3A2B2AA0"/>
    <w:rsid w:val="3A302679"/>
    <w:rsid w:val="3A34346A"/>
    <w:rsid w:val="3A3951BD"/>
    <w:rsid w:val="3A3C4CAD"/>
    <w:rsid w:val="3A3F04F6"/>
    <w:rsid w:val="3A464C1C"/>
    <w:rsid w:val="3A52002D"/>
    <w:rsid w:val="3A575643"/>
    <w:rsid w:val="3A8275B3"/>
    <w:rsid w:val="3A976388"/>
    <w:rsid w:val="3AA84C7C"/>
    <w:rsid w:val="3AAA0080"/>
    <w:rsid w:val="3AAD0992"/>
    <w:rsid w:val="3AAF39E6"/>
    <w:rsid w:val="3AC448FF"/>
    <w:rsid w:val="3AC54CA3"/>
    <w:rsid w:val="3AC76C6D"/>
    <w:rsid w:val="3ACE7FFB"/>
    <w:rsid w:val="3AE0388B"/>
    <w:rsid w:val="3AF61300"/>
    <w:rsid w:val="3AF83641"/>
    <w:rsid w:val="3AFB2473"/>
    <w:rsid w:val="3AFC7743"/>
    <w:rsid w:val="3B0102DE"/>
    <w:rsid w:val="3B0B6046"/>
    <w:rsid w:val="3B1D063B"/>
    <w:rsid w:val="3B301EC0"/>
    <w:rsid w:val="3B334302"/>
    <w:rsid w:val="3B3360B0"/>
    <w:rsid w:val="3B381919"/>
    <w:rsid w:val="3B4103CD"/>
    <w:rsid w:val="3B415243"/>
    <w:rsid w:val="3B41787E"/>
    <w:rsid w:val="3B4262F3"/>
    <w:rsid w:val="3B474590"/>
    <w:rsid w:val="3B491430"/>
    <w:rsid w:val="3B4F0A10"/>
    <w:rsid w:val="3B514788"/>
    <w:rsid w:val="3B5953EB"/>
    <w:rsid w:val="3B626996"/>
    <w:rsid w:val="3B6460C0"/>
    <w:rsid w:val="3B6C0E31"/>
    <w:rsid w:val="3B6C15C2"/>
    <w:rsid w:val="3B710987"/>
    <w:rsid w:val="3B7304D5"/>
    <w:rsid w:val="3B7A0CB0"/>
    <w:rsid w:val="3B7A783B"/>
    <w:rsid w:val="3B814510"/>
    <w:rsid w:val="3B820DE6"/>
    <w:rsid w:val="3B822661"/>
    <w:rsid w:val="3B892174"/>
    <w:rsid w:val="3B934DA1"/>
    <w:rsid w:val="3B9B16A2"/>
    <w:rsid w:val="3BAE7C66"/>
    <w:rsid w:val="3BB44193"/>
    <w:rsid w:val="3BB64D6D"/>
    <w:rsid w:val="3BBE4F75"/>
    <w:rsid w:val="3BCD0DCE"/>
    <w:rsid w:val="3BCE402B"/>
    <w:rsid w:val="3BD056AD"/>
    <w:rsid w:val="3BDC2089"/>
    <w:rsid w:val="3BE23632"/>
    <w:rsid w:val="3BE63123"/>
    <w:rsid w:val="3BEB24E7"/>
    <w:rsid w:val="3BFE2889"/>
    <w:rsid w:val="3C106ED0"/>
    <w:rsid w:val="3C145EE2"/>
    <w:rsid w:val="3C1C08F2"/>
    <w:rsid w:val="3C1D466B"/>
    <w:rsid w:val="3C2F41EB"/>
    <w:rsid w:val="3C30439E"/>
    <w:rsid w:val="3C312476"/>
    <w:rsid w:val="3C340332"/>
    <w:rsid w:val="3C3519B4"/>
    <w:rsid w:val="3C4165AB"/>
    <w:rsid w:val="3C4302FC"/>
    <w:rsid w:val="3C447E49"/>
    <w:rsid w:val="3C5E53AF"/>
    <w:rsid w:val="3C681D8A"/>
    <w:rsid w:val="3C6B7ACC"/>
    <w:rsid w:val="3C7C3A87"/>
    <w:rsid w:val="3C942B7F"/>
    <w:rsid w:val="3CA641B2"/>
    <w:rsid w:val="3CAD59EE"/>
    <w:rsid w:val="3CCC06E9"/>
    <w:rsid w:val="3CCD2CF9"/>
    <w:rsid w:val="3CD25455"/>
    <w:rsid w:val="3CD63197"/>
    <w:rsid w:val="3CD75E75"/>
    <w:rsid w:val="3CDB255C"/>
    <w:rsid w:val="3CE01246"/>
    <w:rsid w:val="3CE10359"/>
    <w:rsid w:val="3CE5587C"/>
    <w:rsid w:val="3CE753A4"/>
    <w:rsid w:val="3CE84C78"/>
    <w:rsid w:val="3CEA6F2B"/>
    <w:rsid w:val="3CF1461E"/>
    <w:rsid w:val="3CF950D8"/>
    <w:rsid w:val="3CFE7D2F"/>
    <w:rsid w:val="3D031AB2"/>
    <w:rsid w:val="3D0A4BEF"/>
    <w:rsid w:val="3D0F0457"/>
    <w:rsid w:val="3D112421"/>
    <w:rsid w:val="3D197F77"/>
    <w:rsid w:val="3D1C4922"/>
    <w:rsid w:val="3D257C7B"/>
    <w:rsid w:val="3D263D34"/>
    <w:rsid w:val="3D536596"/>
    <w:rsid w:val="3D573D7E"/>
    <w:rsid w:val="3D580050"/>
    <w:rsid w:val="3D620019"/>
    <w:rsid w:val="3D6A38DF"/>
    <w:rsid w:val="3D6F3CD1"/>
    <w:rsid w:val="3D74650C"/>
    <w:rsid w:val="3D78424E"/>
    <w:rsid w:val="3D850719"/>
    <w:rsid w:val="3D874ACB"/>
    <w:rsid w:val="3D8C6A13"/>
    <w:rsid w:val="3D98669F"/>
    <w:rsid w:val="3D9D3CB5"/>
    <w:rsid w:val="3DA07301"/>
    <w:rsid w:val="3DC47C3F"/>
    <w:rsid w:val="3DC54FBA"/>
    <w:rsid w:val="3DCB0DA7"/>
    <w:rsid w:val="3DE71883"/>
    <w:rsid w:val="3E021BD6"/>
    <w:rsid w:val="3E0930F8"/>
    <w:rsid w:val="3E0C4997"/>
    <w:rsid w:val="3E210442"/>
    <w:rsid w:val="3E241CE0"/>
    <w:rsid w:val="3E2441FD"/>
    <w:rsid w:val="3E3363C7"/>
    <w:rsid w:val="3E3839DE"/>
    <w:rsid w:val="3E3C527C"/>
    <w:rsid w:val="3E3F2FBE"/>
    <w:rsid w:val="3E497999"/>
    <w:rsid w:val="3E4D56DB"/>
    <w:rsid w:val="3E4E4FAF"/>
    <w:rsid w:val="3E631AA1"/>
    <w:rsid w:val="3E643E6A"/>
    <w:rsid w:val="3E6C1B32"/>
    <w:rsid w:val="3E6E16C1"/>
    <w:rsid w:val="3E81549D"/>
    <w:rsid w:val="3E820D6F"/>
    <w:rsid w:val="3E84358E"/>
    <w:rsid w:val="3E970704"/>
    <w:rsid w:val="3E9E58CA"/>
    <w:rsid w:val="3EA16994"/>
    <w:rsid w:val="3EAF068D"/>
    <w:rsid w:val="3EB017C6"/>
    <w:rsid w:val="3EB2553E"/>
    <w:rsid w:val="3EB76FF8"/>
    <w:rsid w:val="3EBA2645"/>
    <w:rsid w:val="3EBE0387"/>
    <w:rsid w:val="3ECE4ABE"/>
    <w:rsid w:val="3ED1033B"/>
    <w:rsid w:val="3EDC080D"/>
    <w:rsid w:val="3EE37DED"/>
    <w:rsid w:val="3EE85404"/>
    <w:rsid w:val="3EEF4B85"/>
    <w:rsid w:val="3F0538C0"/>
    <w:rsid w:val="3F11495A"/>
    <w:rsid w:val="3F121AA0"/>
    <w:rsid w:val="3F1D133B"/>
    <w:rsid w:val="3F1F3D78"/>
    <w:rsid w:val="3F281CA4"/>
    <w:rsid w:val="3F312907"/>
    <w:rsid w:val="3F3423F7"/>
    <w:rsid w:val="3F3D5750"/>
    <w:rsid w:val="3F45697E"/>
    <w:rsid w:val="3F461387"/>
    <w:rsid w:val="3F512FA9"/>
    <w:rsid w:val="3F5E56C6"/>
    <w:rsid w:val="3F6D76B7"/>
    <w:rsid w:val="3F703758"/>
    <w:rsid w:val="3F731171"/>
    <w:rsid w:val="3F890C05"/>
    <w:rsid w:val="3F9335C1"/>
    <w:rsid w:val="3F9410E8"/>
    <w:rsid w:val="3F982986"/>
    <w:rsid w:val="3F9F6F85"/>
    <w:rsid w:val="3FA56E51"/>
    <w:rsid w:val="3FBF2440"/>
    <w:rsid w:val="3FC1516B"/>
    <w:rsid w:val="3FCA68B7"/>
    <w:rsid w:val="3FCE5F88"/>
    <w:rsid w:val="3FD17C46"/>
    <w:rsid w:val="3FD37E62"/>
    <w:rsid w:val="3FE61943"/>
    <w:rsid w:val="3FF1653A"/>
    <w:rsid w:val="3FFE4FAB"/>
    <w:rsid w:val="40071BD9"/>
    <w:rsid w:val="40074D14"/>
    <w:rsid w:val="40116EDE"/>
    <w:rsid w:val="40363199"/>
    <w:rsid w:val="40363F4D"/>
    <w:rsid w:val="40413E86"/>
    <w:rsid w:val="4047615A"/>
    <w:rsid w:val="404A5687"/>
    <w:rsid w:val="406E36E7"/>
    <w:rsid w:val="40782BB5"/>
    <w:rsid w:val="40864196"/>
    <w:rsid w:val="4090365D"/>
    <w:rsid w:val="409B3C5E"/>
    <w:rsid w:val="40AA5BFF"/>
    <w:rsid w:val="40B42EAD"/>
    <w:rsid w:val="40D35740"/>
    <w:rsid w:val="40DB29AD"/>
    <w:rsid w:val="40DC2D46"/>
    <w:rsid w:val="40DE261A"/>
    <w:rsid w:val="40F63E08"/>
    <w:rsid w:val="41043F26"/>
    <w:rsid w:val="410858E9"/>
    <w:rsid w:val="41285F8B"/>
    <w:rsid w:val="41286C44"/>
    <w:rsid w:val="413679A9"/>
    <w:rsid w:val="41466412"/>
    <w:rsid w:val="41596145"/>
    <w:rsid w:val="415B3ACB"/>
    <w:rsid w:val="41772D5D"/>
    <w:rsid w:val="4178424B"/>
    <w:rsid w:val="417D488E"/>
    <w:rsid w:val="417D61FB"/>
    <w:rsid w:val="41817A57"/>
    <w:rsid w:val="418238EE"/>
    <w:rsid w:val="41850CE8"/>
    <w:rsid w:val="41862D01"/>
    <w:rsid w:val="418E3994"/>
    <w:rsid w:val="418E3FCE"/>
    <w:rsid w:val="41923405"/>
    <w:rsid w:val="41942815"/>
    <w:rsid w:val="41A2189A"/>
    <w:rsid w:val="41C77552"/>
    <w:rsid w:val="41CA2B9F"/>
    <w:rsid w:val="41CC510D"/>
    <w:rsid w:val="41D03EDA"/>
    <w:rsid w:val="41D626A7"/>
    <w:rsid w:val="41F9751E"/>
    <w:rsid w:val="42051E29"/>
    <w:rsid w:val="42312C1E"/>
    <w:rsid w:val="424233D5"/>
    <w:rsid w:val="424961B9"/>
    <w:rsid w:val="424E557E"/>
    <w:rsid w:val="424E7922"/>
    <w:rsid w:val="4269293C"/>
    <w:rsid w:val="42721888"/>
    <w:rsid w:val="429531AD"/>
    <w:rsid w:val="4297586D"/>
    <w:rsid w:val="429C453B"/>
    <w:rsid w:val="429E1FE1"/>
    <w:rsid w:val="42A933F4"/>
    <w:rsid w:val="42AE24C0"/>
    <w:rsid w:val="42AF0477"/>
    <w:rsid w:val="42BA6386"/>
    <w:rsid w:val="42BA70B7"/>
    <w:rsid w:val="42C13FA2"/>
    <w:rsid w:val="42D00689"/>
    <w:rsid w:val="42D05257"/>
    <w:rsid w:val="42DE3B62"/>
    <w:rsid w:val="42E24AF1"/>
    <w:rsid w:val="42E45EE2"/>
    <w:rsid w:val="42E87780"/>
    <w:rsid w:val="42EB3F5C"/>
    <w:rsid w:val="42EE0B0F"/>
    <w:rsid w:val="42FE40ED"/>
    <w:rsid w:val="43030A5E"/>
    <w:rsid w:val="43056584"/>
    <w:rsid w:val="43100A85"/>
    <w:rsid w:val="431F6F1A"/>
    <w:rsid w:val="432857A3"/>
    <w:rsid w:val="432E286A"/>
    <w:rsid w:val="4334431A"/>
    <w:rsid w:val="433504EC"/>
    <w:rsid w:val="43362BE2"/>
    <w:rsid w:val="434075BC"/>
    <w:rsid w:val="43412CB0"/>
    <w:rsid w:val="4348746D"/>
    <w:rsid w:val="43615785"/>
    <w:rsid w:val="4365521B"/>
    <w:rsid w:val="438D0328"/>
    <w:rsid w:val="43A14EFC"/>
    <w:rsid w:val="43C57AC2"/>
    <w:rsid w:val="43C96825"/>
    <w:rsid w:val="43CD6976"/>
    <w:rsid w:val="43D83C99"/>
    <w:rsid w:val="43F42155"/>
    <w:rsid w:val="440C7E13"/>
    <w:rsid w:val="440F543F"/>
    <w:rsid w:val="4416031D"/>
    <w:rsid w:val="441822E7"/>
    <w:rsid w:val="441D518F"/>
    <w:rsid w:val="442C18EF"/>
    <w:rsid w:val="443419DA"/>
    <w:rsid w:val="443A7A13"/>
    <w:rsid w:val="443B2991"/>
    <w:rsid w:val="4440551C"/>
    <w:rsid w:val="446E1F07"/>
    <w:rsid w:val="447225C0"/>
    <w:rsid w:val="4474642C"/>
    <w:rsid w:val="44775260"/>
    <w:rsid w:val="447C2876"/>
    <w:rsid w:val="447D65EE"/>
    <w:rsid w:val="447E7B9F"/>
    <w:rsid w:val="44977AA4"/>
    <w:rsid w:val="44A1408B"/>
    <w:rsid w:val="44B32010"/>
    <w:rsid w:val="44B55D88"/>
    <w:rsid w:val="44B85878"/>
    <w:rsid w:val="44B968EF"/>
    <w:rsid w:val="44C44536"/>
    <w:rsid w:val="44C47537"/>
    <w:rsid w:val="44D97F2B"/>
    <w:rsid w:val="44DC3315"/>
    <w:rsid w:val="44DE52DF"/>
    <w:rsid w:val="44E855C1"/>
    <w:rsid w:val="4508235C"/>
    <w:rsid w:val="4521341D"/>
    <w:rsid w:val="452627E2"/>
    <w:rsid w:val="452847AC"/>
    <w:rsid w:val="4528655A"/>
    <w:rsid w:val="45357EA7"/>
    <w:rsid w:val="45390767"/>
    <w:rsid w:val="453C2005"/>
    <w:rsid w:val="454072D2"/>
    <w:rsid w:val="4550160D"/>
    <w:rsid w:val="456F7CFB"/>
    <w:rsid w:val="45790B64"/>
    <w:rsid w:val="457A48DC"/>
    <w:rsid w:val="4589504A"/>
    <w:rsid w:val="45921640"/>
    <w:rsid w:val="45A1630C"/>
    <w:rsid w:val="45B47DEE"/>
    <w:rsid w:val="45BC56A3"/>
    <w:rsid w:val="45CA5863"/>
    <w:rsid w:val="45D95AA6"/>
    <w:rsid w:val="45DB181E"/>
    <w:rsid w:val="45DE30BD"/>
    <w:rsid w:val="45E00BE3"/>
    <w:rsid w:val="45E2530E"/>
    <w:rsid w:val="45EF52CA"/>
    <w:rsid w:val="460545B7"/>
    <w:rsid w:val="46081EE8"/>
    <w:rsid w:val="46151CE8"/>
    <w:rsid w:val="46205483"/>
    <w:rsid w:val="4624601B"/>
    <w:rsid w:val="462E5DF2"/>
    <w:rsid w:val="46415378"/>
    <w:rsid w:val="46465DC3"/>
    <w:rsid w:val="46492AAA"/>
    <w:rsid w:val="464D6A35"/>
    <w:rsid w:val="46567927"/>
    <w:rsid w:val="46581C05"/>
    <w:rsid w:val="465C20A1"/>
    <w:rsid w:val="465E0864"/>
    <w:rsid w:val="4665149E"/>
    <w:rsid w:val="4665733A"/>
    <w:rsid w:val="466B0DF4"/>
    <w:rsid w:val="46762948"/>
    <w:rsid w:val="46805F22"/>
    <w:rsid w:val="46882CA6"/>
    <w:rsid w:val="468C31B9"/>
    <w:rsid w:val="469B2D5C"/>
    <w:rsid w:val="46A04C6D"/>
    <w:rsid w:val="46C35681"/>
    <w:rsid w:val="46C67DD9"/>
    <w:rsid w:val="46CB1893"/>
    <w:rsid w:val="46CC1167"/>
    <w:rsid w:val="46E95941"/>
    <w:rsid w:val="46F36611"/>
    <w:rsid w:val="46FC1A4C"/>
    <w:rsid w:val="47033A6B"/>
    <w:rsid w:val="47063A4D"/>
    <w:rsid w:val="470B2DCC"/>
    <w:rsid w:val="47150D60"/>
    <w:rsid w:val="471728F8"/>
    <w:rsid w:val="471C433E"/>
    <w:rsid w:val="47271392"/>
    <w:rsid w:val="47275E53"/>
    <w:rsid w:val="472C5516"/>
    <w:rsid w:val="474C2F00"/>
    <w:rsid w:val="4761567C"/>
    <w:rsid w:val="47634ABA"/>
    <w:rsid w:val="476F6985"/>
    <w:rsid w:val="477041E8"/>
    <w:rsid w:val="477173A5"/>
    <w:rsid w:val="47767FBB"/>
    <w:rsid w:val="4782644F"/>
    <w:rsid w:val="478D4D9A"/>
    <w:rsid w:val="478E2745"/>
    <w:rsid w:val="478F466E"/>
    <w:rsid w:val="479E2B03"/>
    <w:rsid w:val="47A143A2"/>
    <w:rsid w:val="47A95BCC"/>
    <w:rsid w:val="47BC567F"/>
    <w:rsid w:val="47BE0A7B"/>
    <w:rsid w:val="47C167F2"/>
    <w:rsid w:val="47D74267"/>
    <w:rsid w:val="47E11118"/>
    <w:rsid w:val="47EF7803"/>
    <w:rsid w:val="47F92430"/>
    <w:rsid w:val="48027536"/>
    <w:rsid w:val="48166B3E"/>
    <w:rsid w:val="48194880"/>
    <w:rsid w:val="481B23A6"/>
    <w:rsid w:val="481B63E2"/>
    <w:rsid w:val="481E59F2"/>
    <w:rsid w:val="48276F9D"/>
    <w:rsid w:val="48284AC3"/>
    <w:rsid w:val="482B0D30"/>
    <w:rsid w:val="484424D9"/>
    <w:rsid w:val="4847103F"/>
    <w:rsid w:val="4847426C"/>
    <w:rsid w:val="48482A6F"/>
    <w:rsid w:val="484A2C8B"/>
    <w:rsid w:val="485338EE"/>
    <w:rsid w:val="48533A6B"/>
    <w:rsid w:val="48594C7C"/>
    <w:rsid w:val="485E540C"/>
    <w:rsid w:val="4862445A"/>
    <w:rsid w:val="48874AA5"/>
    <w:rsid w:val="489108BA"/>
    <w:rsid w:val="489363E0"/>
    <w:rsid w:val="489839F7"/>
    <w:rsid w:val="489C00FB"/>
    <w:rsid w:val="48A4239B"/>
    <w:rsid w:val="48B63651"/>
    <w:rsid w:val="48E44E8E"/>
    <w:rsid w:val="48EC5AF0"/>
    <w:rsid w:val="48ED006A"/>
    <w:rsid w:val="48F42F59"/>
    <w:rsid w:val="49050FB9"/>
    <w:rsid w:val="490D6193"/>
    <w:rsid w:val="491017DF"/>
    <w:rsid w:val="49125CF3"/>
    <w:rsid w:val="491F3D75"/>
    <w:rsid w:val="49276B29"/>
    <w:rsid w:val="493617F0"/>
    <w:rsid w:val="49394B95"/>
    <w:rsid w:val="495A3A63"/>
    <w:rsid w:val="495D4852"/>
    <w:rsid w:val="49647D7D"/>
    <w:rsid w:val="496930A0"/>
    <w:rsid w:val="496B4C67"/>
    <w:rsid w:val="496D09DF"/>
    <w:rsid w:val="49831FB1"/>
    <w:rsid w:val="49880ACB"/>
    <w:rsid w:val="49971F00"/>
    <w:rsid w:val="499917D4"/>
    <w:rsid w:val="49A377FA"/>
    <w:rsid w:val="49B130F6"/>
    <w:rsid w:val="49B44A8D"/>
    <w:rsid w:val="49B91E77"/>
    <w:rsid w:val="49CD147E"/>
    <w:rsid w:val="49CF169A"/>
    <w:rsid w:val="49D32786"/>
    <w:rsid w:val="49DE7B2F"/>
    <w:rsid w:val="49E035A5"/>
    <w:rsid w:val="49ED77B7"/>
    <w:rsid w:val="49F66C27"/>
    <w:rsid w:val="49F76520"/>
    <w:rsid w:val="4A006542"/>
    <w:rsid w:val="4A0C5BA4"/>
    <w:rsid w:val="4A17094B"/>
    <w:rsid w:val="4A26129E"/>
    <w:rsid w:val="4A343174"/>
    <w:rsid w:val="4A3459A1"/>
    <w:rsid w:val="4A360328"/>
    <w:rsid w:val="4A4831FA"/>
    <w:rsid w:val="4A4D3F38"/>
    <w:rsid w:val="4A5751EC"/>
    <w:rsid w:val="4A5B1180"/>
    <w:rsid w:val="4A6313CC"/>
    <w:rsid w:val="4A633B90"/>
    <w:rsid w:val="4A63649F"/>
    <w:rsid w:val="4A6C0C97"/>
    <w:rsid w:val="4A6C57DD"/>
    <w:rsid w:val="4A761B16"/>
    <w:rsid w:val="4A7A0275"/>
    <w:rsid w:val="4A7A5D42"/>
    <w:rsid w:val="4A7D2241"/>
    <w:rsid w:val="4A8561FD"/>
    <w:rsid w:val="4A857FAB"/>
    <w:rsid w:val="4A880570"/>
    <w:rsid w:val="4A8A7297"/>
    <w:rsid w:val="4A8C4DC6"/>
    <w:rsid w:val="4A9106FD"/>
    <w:rsid w:val="4A931EDC"/>
    <w:rsid w:val="4AA03036"/>
    <w:rsid w:val="4AA15B19"/>
    <w:rsid w:val="4AA75D8A"/>
    <w:rsid w:val="4ABE7E56"/>
    <w:rsid w:val="4AC758E1"/>
    <w:rsid w:val="4ACB34FB"/>
    <w:rsid w:val="4AD54A8E"/>
    <w:rsid w:val="4AD9363D"/>
    <w:rsid w:val="4ADA1E3F"/>
    <w:rsid w:val="4AF57CD3"/>
    <w:rsid w:val="4AF60694"/>
    <w:rsid w:val="4B02784D"/>
    <w:rsid w:val="4B047E79"/>
    <w:rsid w:val="4B0C247A"/>
    <w:rsid w:val="4B105AC6"/>
    <w:rsid w:val="4B172078"/>
    <w:rsid w:val="4B1A06F3"/>
    <w:rsid w:val="4B2C0426"/>
    <w:rsid w:val="4B2E419E"/>
    <w:rsid w:val="4B2F0623"/>
    <w:rsid w:val="4B306168"/>
    <w:rsid w:val="4B315A3D"/>
    <w:rsid w:val="4B375749"/>
    <w:rsid w:val="4B3C4E66"/>
    <w:rsid w:val="4B553E21"/>
    <w:rsid w:val="4B5913DF"/>
    <w:rsid w:val="4B5D30A3"/>
    <w:rsid w:val="4B602D44"/>
    <w:rsid w:val="4B6840F7"/>
    <w:rsid w:val="4B8244EA"/>
    <w:rsid w:val="4B9506C1"/>
    <w:rsid w:val="4B9E7576"/>
    <w:rsid w:val="4B9F509C"/>
    <w:rsid w:val="4BA2545A"/>
    <w:rsid w:val="4BA83D98"/>
    <w:rsid w:val="4BAB57EF"/>
    <w:rsid w:val="4BCF12F9"/>
    <w:rsid w:val="4BDC4244"/>
    <w:rsid w:val="4BF714FF"/>
    <w:rsid w:val="4BF72C41"/>
    <w:rsid w:val="4C0167F3"/>
    <w:rsid w:val="4C0C485C"/>
    <w:rsid w:val="4C135C51"/>
    <w:rsid w:val="4C15535E"/>
    <w:rsid w:val="4C3E7A08"/>
    <w:rsid w:val="4C404189"/>
    <w:rsid w:val="4C417657"/>
    <w:rsid w:val="4C4874E2"/>
    <w:rsid w:val="4C5C314D"/>
    <w:rsid w:val="4C6562E6"/>
    <w:rsid w:val="4C7E6688"/>
    <w:rsid w:val="4C837857"/>
    <w:rsid w:val="4C871DB8"/>
    <w:rsid w:val="4C891FD4"/>
    <w:rsid w:val="4C8B1B78"/>
    <w:rsid w:val="4C904488"/>
    <w:rsid w:val="4CA2132F"/>
    <w:rsid w:val="4CA34090"/>
    <w:rsid w:val="4CA9273B"/>
    <w:rsid w:val="4CAA5AA7"/>
    <w:rsid w:val="4CB22BAD"/>
    <w:rsid w:val="4CC21042"/>
    <w:rsid w:val="4CCB6C1A"/>
    <w:rsid w:val="4CCC3C6F"/>
    <w:rsid w:val="4CD34FFD"/>
    <w:rsid w:val="4CDD7C2A"/>
    <w:rsid w:val="4CE34CCC"/>
    <w:rsid w:val="4CE5768B"/>
    <w:rsid w:val="4CF17B79"/>
    <w:rsid w:val="4CF36A7B"/>
    <w:rsid w:val="4D001B6A"/>
    <w:rsid w:val="4D092CC4"/>
    <w:rsid w:val="4D115B26"/>
    <w:rsid w:val="4D1A6008"/>
    <w:rsid w:val="4D1E0115"/>
    <w:rsid w:val="4D243AAB"/>
    <w:rsid w:val="4D245859"/>
    <w:rsid w:val="4D2A6BE7"/>
    <w:rsid w:val="4D2E0486"/>
    <w:rsid w:val="4D323DDC"/>
    <w:rsid w:val="4D471547"/>
    <w:rsid w:val="4D4E28D6"/>
    <w:rsid w:val="4D626381"/>
    <w:rsid w:val="4D720CBA"/>
    <w:rsid w:val="4D783DF7"/>
    <w:rsid w:val="4D8A16F8"/>
    <w:rsid w:val="4DA31497"/>
    <w:rsid w:val="4DAF43E4"/>
    <w:rsid w:val="4DB607FB"/>
    <w:rsid w:val="4DBF0F2D"/>
    <w:rsid w:val="4DC1754C"/>
    <w:rsid w:val="4DC82688"/>
    <w:rsid w:val="4DC94652"/>
    <w:rsid w:val="4DCB03CA"/>
    <w:rsid w:val="4DDE00FE"/>
    <w:rsid w:val="4DED20EF"/>
    <w:rsid w:val="4DFA480C"/>
    <w:rsid w:val="4E0336C0"/>
    <w:rsid w:val="4E0F02B7"/>
    <w:rsid w:val="4E0F6509"/>
    <w:rsid w:val="4E121B55"/>
    <w:rsid w:val="4E1542CD"/>
    <w:rsid w:val="4E165AE9"/>
    <w:rsid w:val="4E1A7EED"/>
    <w:rsid w:val="4E1E2CA3"/>
    <w:rsid w:val="4E324E94"/>
    <w:rsid w:val="4E5263F6"/>
    <w:rsid w:val="4E5B174E"/>
    <w:rsid w:val="4E6C5709"/>
    <w:rsid w:val="4E726EC2"/>
    <w:rsid w:val="4E7B44C1"/>
    <w:rsid w:val="4E7C2900"/>
    <w:rsid w:val="4E8F658C"/>
    <w:rsid w:val="4E9A16B0"/>
    <w:rsid w:val="4EA76741"/>
    <w:rsid w:val="4EC14021"/>
    <w:rsid w:val="4EC372F3"/>
    <w:rsid w:val="4ECA3CF2"/>
    <w:rsid w:val="4ECD15B0"/>
    <w:rsid w:val="4EDD7014"/>
    <w:rsid w:val="4EEF633A"/>
    <w:rsid w:val="4EF17BFF"/>
    <w:rsid w:val="4EFE0B5B"/>
    <w:rsid w:val="4F0911AA"/>
    <w:rsid w:val="4F092D81"/>
    <w:rsid w:val="4F0B36FA"/>
    <w:rsid w:val="4F1115E4"/>
    <w:rsid w:val="4F1F591D"/>
    <w:rsid w:val="4F2E0C11"/>
    <w:rsid w:val="4F304989"/>
    <w:rsid w:val="4F365D17"/>
    <w:rsid w:val="4F3D36D6"/>
    <w:rsid w:val="4F3D70A6"/>
    <w:rsid w:val="4F425205"/>
    <w:rsid w:val="4F4637CC"/>
    <w:rsid w:val="4F512B51"/>
    <w:rsid w:val="4F7439BB"/>
    <w:rsid w:val="4F876573"/>
    <w:rsid w:val="4F893200"/>
    <w:rsid w:val="4F903279"/>
    <w:rsid w:val="4FAA3D56"/>
    <w:rsid w:val="4FAB04B3"/>
    <w:rsid w:val="4FC33DA1"/>
    <w:rsid w:val="4FC357FD"/>
    <w:rsid w:val="4FCD4EE7"/>
    <w:rsid w:val="4FCE5519"/>
    <w:rsid w:val="4FD07EA9"/>
    <w:rsid w:val="4FE237A9"/>
    <w:rsid w:val="4FF17A7C"/>
    <w:rsid w:val="4FFE6835"/>
    <w:rsid w:val="500A6F9B"/>
    <w:rsid w:val="50146059"/>
    <w:rsid w:val="501568D4"/>
    <w:rsid w:val="501B02F0"/>
    <w:rsid w:val="502D2C76"/>
    <w:rsid w:val="50330996"/>
    <w:rsid w:val="504601DC"/>
    <w:rsid w:val="504639A3"/>
    <w:rsid w:val="505F4DFA"/>
    <w:rsid w:val="50666188"/>
    <w:rsid w:val="506F228E"/>
    <w:rsid w:val="5071244C"/>
    <w:rsid w:val="50715259"/>
    <w:rsid w:val="508874D1"/>
    <w:rsid w:val="50942CF5"/>
    <w:rsid w:val="509E1DC6"/>
    <w:rsid w:val="50AB003F"/>
    <w:rsid w:val="50B9275C"/>
    <w:rsid w:val="50CC6AF5"/>
    <w:rsid w:val="50D011BA"/>
    <w:rsid w:val="50D21A70"/>
    <w:rsid w:val="50DE39D3"/>
    <w:rsid w:val="50E13A61"/>
    <w:rsid w:val="50FB3A85"/>
    <w:rsid w:val="50FC089B"/>
    <w:rsid w:val="510E4F64"/>
    <w:rsid w:val="511C247A"/>
    <w:rsid w:val="511E6A63"/>
    <w:rsid w:val="51273ADE"/>
    <w:rsid w:val="5139296D"/>
    <w:rsid w:val="51426BF5"/>
    <w:rsid w:val="514519CD"/>
    <w:rsid w:val="51457DEE"/>
    <w:rsid w:val="51497F84"/>
    <w:rsid w:val="514A5AAA"/>
    <w:rsid w:val="514C537E"/>
    <w:rsid w:val="515A3F3F"/>
    <w:rsid w:val="515D3978"/>
    <w:rsid w:val="515F054E"/>
    <w:rsid w:val="51840FBC"/>
    <w:rsid w:val="51907961"/>
    <w:rsid w:val="519226D4"/>
    <w:rsid w:val="5196484B"/>
    <w:rsid w:val="51AC22C1"/>
    <w:rsid w:val="51BA2C30"/>
    <w:rsid w:val="51C07308"/>
    <w:rsid w:val="51C57DE7"/>
    <w:rsid w:val="51D400A7"/>
    <w:rsid w:val="51D54D3B"/>
    <w:rsid w:val="51DA0BDC"/>
    <w:rsid w:val="51DA6E2E"/>
    <w:rsid w:val="51DE500A"/>
    <w:rsid w:val="51E11F6A"/>
    <w:rsid w:val="51EB103B"/>
    <w:rsid w:val="51F24178"/>
    <w:rsid w:val="52067C23"/>
    <w:rsid w:val="521A722A"/>
    <w:rsid w:val="521E31BF"/>
    <w:rsid w:val="52287B99"/>
    <w:rsid w:val="52573847"/>
    <w:rsid w:val="526112FD"/>
    <w:rsid w:val="52711649"/>
    <w:rsid w:val="528D3EA0"/>
    <w:rsid w:val="5290036C"/>
    <w:rsid w:val="529A1FAF"/>
    <w:rsid w:val="529E42FF"/>
    <w:rsid w:val="52A103E3"/>
    <w:rsid w:val="52A2706F"/>
    <w:rsid w:val="52A667A8"/>
    <w:rsid w:val="52B92EE7"/>
    <w:rsid w:val="52B96A43"/>
    <w:rsid w:val="52BB0A0D"/>
    <w:rsid w:val="52BE04FE"/>
    <w:rsid w:val="52C5188C"/>
    <w:rsid w:val="52C65D78"/>
    <w:rsid w:val="52CC2C1B"/>
    <w:rsid w:val="52D03D8D"/>
    <w:rsid w:val="52D715BF"/>
    <w:rsid w:val="52E805A1"/>
    <w:rsid w:val="52E95362"/>
    <w:rsid w:val="52FE021F"/>
    <w:rsid w:val="530A37F5"/>
    <w:rsid w:val="53135385"/>
    <w:rsid w:val="531819A4"/>
    <w:rsid w:val="531C6FD2"/>
    <w:rsid w:val="531D3834"/>
    <w:rsid w:val="53202F66"/>
    <w:rsid w:val="532145E9"/>
    <w:rsid w:val="53513EE3"/>
    <w:rsid w:val="535C6681"/>
    <w:rsid w:val="53600DED"/>
    <w:rsid w:val="53627F15"/>
    <w:rsid w:val="53656BCB"/>
    <w:rsid w:val="536F5D5C"/>
    <w:rsid w:val="5373753A"/>
    <w:rsid w:val="53764934"/>
    <w:rsid w:val="5387030B"/>
    <w:rsid w:val="53966D85"/>
    <w:rsid w:val="53990623"/>
    <w:rsid w:val="53BD75C7"/>
    <w:rsid w:val="53BF1D96"/>
    <w:rsid w:val="53C027CA"/>
    <w:rsid w:val="53CE29C2"/>
    <w:rsid w:val="53D224B3"/>
    <w:rsid w:val="53DF24DA"/>
    <w:rsid w:val="5402266C"/>
    <w:rsid w:val="540240D6"/>
    <w:rsid w:val="540C7047"/>
    <w:rsid w:val="54106B37"/>
    <w:rsid w:val="5438759C"/>
    <w:rsid w:val="54387E3C"/>
    <w:rsid w:val="54576514"/>
    <w:rsid w:val="54601816"/>
    <w:rsid w:val="54607A2C"/>
    <w:rsid w:val="54640C31"/>
    <w:rsid w:val="546649A9"/>
    <w:rsid w:val="54713A81"/>
    <w:rsid w:val="5474450F"/>
    <w:rsid w:val="54754BEC"/>
    <w:rsid w:val="547A7B95"/>
    <w:rsid w:val="54877854"/>
    <w:rsid w:val="548A4B3B"/>
    <w:rsid w:val="548D7566"/>
    <w:rsid w:val="548E5813"/>
    <w:rsid w:val="549332C4"/>
    <w:rsid w:val="549C661D"/>
    <w:rsid w:val="549E2395"/>
    <w:rsid w:val="54A1095F"/>
    <w:rsid w:val="54A13C33"/>
    <w:rsid w:val="54A446C9"/>
    <w:rsid w:val="54A51975"/>
    <w:rsid w:val="54BE47E5"/>
    <w:rsid w:val="54C142D5"/>
    <w:rsid w:val="54D5680B"/>
    <w:rsid w:val="54DC110F"/>
    <w:rsid w:val="54EB1352"/>
    <w:rsid w:val="54EE4ECD"/>
    <w:rsid w:val="54F2448F"/>
    <w:rsid w:val="54F63F7F"/>
    <w:rsid w:val="55006BAB"/>
    <w:rsid w:val="550B5932"/>
    <w:rsid w:val="55142657"/>
    <w:rsid w:val="551663CF"/>
    <w:rsid w:val="55173EF5"/>
    <w:rsid w:val="552306CD"/>
    <w:rsid w:val="552A1E7A"/>
    <w:rsid w:val="5535258F"/>
    <w:rsid w:val="553700F3"/>
    <w:rsid w:val="553F6A01"/>
    <w:rsid w:val="555E7D76"/>
    <w:rsid w:val="556A2277"/>
    <w:rsid w:val="55722946"/>
    <w:rsid w:val="557D4BC4"/>
    <w:rsid w:val="55852E44"/>
    <w:rsid w:val="558570B1"/>
    <w:rsid w:val="558C0B67"/>
    <w:rsid w:val="559519EA"/>
    <w:rsid w:val="55990DAE"/>
    <w:rsid w:val="55A04672"/>
    <w:rsid w:val="55C01719"/>
    <w:rsid w:val="55D02A22"/>
    <w:rsid w:val="55D63DB0"/>
    <w:rsid w:val="55DD6EED"/>
    <w:rsid w:val="55E24503"/>
    <w:rsid w:val="55E72F80"/>
    <w:rsid w:val="55EC7130"/>
    <w:rsid w:val="55F53C2C"/>
    <w:rsid w:val="55FD3133"/>
    <w:rsid w:val="560B3A5A"/>
    <w:rsid w:val="560F4B88"/>
    <w:rsid w:val="56102E1E"/>
    <w:rsid w:val="56174C29"/>
    <w:rsid w:val="561B7A15"/>
    <w:rsid w:val="56286DC7"/>
    <w:rsid w:val="562C010C"/>
    <w:rsid w:val="562E67F9"/>
    <w:rsid w:val="563063D6"/>
    <w:rsid w:val="563C5495"/>
    <w:rsid w:val="56434B55"/>
    <w:rsid w:val="56443940"/>
    <w:rsid w:val="565E3805"/>
    <w:rsid w:val="5664316A"/>
    <w:rsid w:val="566B274A"/>
    <w:rsid w:val="567535C9"/>
    <w:rsid w:val="567F1D52"/>
    <w:rsid w:val="56815ACA"/>
    <w:rsid w:val="569304BE"/>
    <w:rsid w:val="56981066"/>
    <w:rsid w:val="56A2184E"/>
    <w:rsid w:val="56A874FB"/>
    <w:rsid w:val="56B0015D"/>
    <w:rsid w:val="56B20379"/>
    <w:rsid w:val="56C87B9D"/>
    <w:rsid w:val="56C87BA2"/>
    <w:rsid w:val="56CA561A"/>
    <w:rsid w:val="56D95906"/>
    <w:rsid w:val="56DC53F6"/>
    <w:rsid w:val="56E02369"/>
    <w:rsid w:val="56F444EE"/>
    <w:rsid w:val="56F664B8"/>
    <w:rsid w:val="570A5ABF"/>
    <w:rsid w:val="571029DC"/>
    <w:rsid w:val="571237ED"/>
    <w:rsid w:val="571B7CCD"/>
    <w:rsid w:val="571E01E8"/>
    <w:rsid w:val="574E4A2C"/>
    <w:rsid w:val="57624378"/>
    <w:rsid w:val="576C003B"/>
    <w:rsid w:val="576C677A"/>
    <w:rsid w:val="576D42A0"/>
    <w:rsid w:val="5774562F"/>
    <w:rsid w:val="57776ECD"/>
    <w:rsid w:val="57802226"/>
    <w:rsid w:val="57853398"/>
    <w:rsid w:val="578565B3"/>
    <w:rsid w:val="578A30A4"/>
    <w:rsid w:val="5795733C"/>
    <w:rsid w:val="57A31A70"/>
    <w:rsid w:val="57A53A3A"/>
    <w:rsid w:val="57A71560"/>
    <w:rsid w:val="57A75A04"/>
    <w:rsid w:val="57AF58B5"/>
    <w:rsid w:val="57B10631"/>
    <w:rsid w:val="57B97EA1"/>
    <w:rsid w:val="57D57E3D"/>
    <w:rsid w:val="57D7775D"/>
    <w:rsid w:val="57E021F5"/>
    <w:rsid w:val="57EF4402"/>
    <w:rsid w:val="5802529A"/>
    <w:rsid w:val="580774E2"/>
    <w:rsid w:val="58095D77"/>
    <w:rsid w:val="580C1D0B"/>
    <w:rsid w:val="5818245E"/>
    <w:rsid w:val="581E56DE"/>
    <w:rsid w:val="58353010"/>
    <w:rsid w:val="583A7F06"/>
    <w:rsid w:val="584F3FD3"/>
    <w:rsid w:val="58533496"/>
    <w:rsid w:val="585D2567"/>
    <w:rsid w:val="58631759"/>
    <w:rsid w:val="58686560"/>
    <w:rsid w:val="587F0726"/>
    <w:rsid w:val="588C69A8"/>
    <w:rsid w:val="58A03EA5"/>
    <w:rsid w:val="58A223B7"/>
    <w:rsid w:val="58AD6E97"/>
    <w:rsid w:val="58B40EA8"/>
    <w:rsid w:val="58C93758"/>
    <w:rsid w:val="58D72319"/>
    <w:rsid w:val="58D81BED"/>
    <w:rsid w:val="58DD53C1"/>
    <w:rsid w:val="58DF1B92"/>
    <w:rsid w:val="58E6430A"/>
    <w:rsid w:val="58FC1D80"/>
    <w:rsid w:val="59003B23"/>
    <w:rsid w:val="59030A18"/>
    <w:rsid w:val="5903299D"/>
    <w:rsid w:val="59130374"/>
    <w:rsid w:val="591519E0"/>
    <w:rsid w:val="59253085"/>
    <w:rsid w:val="592C4BA8"/>
    <w:rsid w:val="5932754F"/>
    <w:rsid w:val="594D6137"/>
    <w:rsid w:val="59513E7A"/>
    <w:rsid w:val="595315B2"/>
    <w:rsid w:val="595E20F3"/>
    <w:rsid w:val="59635CBB"/>
    <w:rsid w:val="596361E3"/>
    <w:rsid w:val="59687BBD"/>
    <w:rsid w:val="59701E26"/>
    <w:rsid w:val="59723FBC"/>
    <w:rsid w:val="59747B49"/>
    <w:rsid w:val="597D3D1A"/>
    <w:rsid w:val="59814033"/>
    <w:rsid w:val="59831B59"/>
    <w:rsid w:val="59835FFD"/>
    <w:rsid w:val="598A738C"/>
    <w:rsid w:val="598C3104"/>
    <w:rsid w:val="59926240"/>
    <w:rsid w:val="599B3347"/>
    <w:rsid w:val="599E6993"/>
    <w:rsid w:val="59A26753"/>
    <w:rsid w:val="59A458B4"/>
    <w:rsid w:val="59C26B25"/>
    <w:rsid w:val="59D10B16"/>
    <w:rsid w:val="59D95C1D"/>
    <w:rsid w:val="59E17ECD"/>
    <w:rsid w:val="59EC76FE"/>
    <w:rsid w:val="59F12F67"/>
    <w:rsid w:val="5A001F32"/>
    <w:rsid w:val="5A0E1452"/>
    <w:rsid w:val="5A117AE7"/>
    <w:rsid w:val="5A1924BD"/>
    <w:rsid w:val="5A1F5D26"/>
    <w:rsid w:val="5A252118"/>
    <w:rsid w:val="5A272E2C"/>
    <w:rsid w:val="5A33357F"/>
    <w:rsid w:val="5A386DE8"/>
    <w:rsid w:val="5A490FF5"/>
    <w:rsid w:val="5A5359CF"/>
    <w:rsid w:val="5A690D4F"/>
    <w:rsid w:val="5A8262B5"/>
    <w:rsid w:val="5A8E2EAB"/>
    <w:rsid w:val="5A9602D5"/>
    <w:rsid w:val="5AA85FA7"/>
    <w:rsid w:val="5AC36FEF"/>
    <w:rsid w:val="5AD2096F"/>
    <w:rsid w:val="5AE6345D"/>
    <w:rsid w:val="5B070568"/>
    <w:rsid w:val="5B1433B1"/>
    <w:rsid w:val="5B1E7D8B"/>
    <w:rsid w:val="5B2C2DA1"/>
    <w:rsid w:val="5B362CF7"/>
    <w:rsid w:val="5B3C46B5"/>
    <w:rsid w:val="5B411CCC"/>
    <w:rsid w:val="5B465534"/>
    <w:rsid w:val="5B4D0D61"/>
    <w:rsid w:val="5B4D2ADE"/>
    <w:rsid w:val="5B526EF9"/>
    <w:rsid w:val="5B661732"/>
    <w:rsid w:val="5B665128"/>
    <w:rsid w:val="5B773940"/>
    <w:rsid w:val="5B871DD5"/>
    <w:rsid w:val="5B8918AB"/>
    <w:rsid w:val="5B8D6CBF"/>
    <w:rsid w:val="5B914A01"/>
    <w:rsid w:val="5BAA7871"/>
    <w:rsid w:val="5BB25761"/>
    <w:rsid w:val="5BB973AE"/>
    <w:rsid w:val="5BBE50CA"/>
    <w:rsid w:val="5BC03346"/>
    <w:rsid w:val="5BDB5C7C"/>
    <w:rsid w:val="5BE45DB5"/>
    <w:rsid w:val="5BE70AC5"/>
    <w:rsid w:val="5BE7601C"/>
    <w:rsid w:val="5BFA7708"/>
    <w:rsid w:val="5C007491"/>
    <w:rsid w:val="5C03381B"/>
    <w:rsid w:val="5C084598"/>
    <w:rsid w:val="5C13078F"/>
    <w:rsid w:val="5C13588B"/>
    <w:rsid w:val="5C1E200D"/>
    <w:rsid w:val="5C230C1C"/>
    <w:rsid w:val="5C292E8C"/>
    <w:rsid w:val="5C2C0286"/>
    <w:rsid w:val="5C357F29"/>
    <w:rsid w:val="5C4A7174"/>
    <w:rsid w:val="5C537F09"/>
    <w:rsid w:val="5C5C2C5D"/>
    <w:rsid w:val="5C62038D"/>
    <w:rsid w:val="5C6519EA"/>
    <w:rsid w:val="5C693288"/>
    <w:rsid w:val="5C6B63FF"/>
    <w:rsid w:val="5C6D5130"/>
    <w:rsid w:val="5C732359"/>
    <w:rsid w:val="5C965543"/>
    <w:rsid w:val="5C976FAB"/>
    <w:rsid w:val="5C981D51"/>
    <w:rsid w:val="5C9F314E"/>
    <w:rsid w:val="5CA40292"/>
    <w:rsid w:val="5CA442C0"/>
    <w:rsid w:val="5CAF2C65"/>
    <w:rsid w:val="5CBE34C8"/>
    <w:rsid w:val="5CC36FE8"/>
    <w:rsid w:val="5CCE7744"/>
    <w:rsid w:val="5CE21551"/>
    <w:rsid w:val="5CE45005"/>
    <w:rsid w:val="5CED3EB9"/>
    <w:rsid w:val="5CEE16EC"/>
    <w:rsid w:val="5CFF599B"/>
    <w:rsid w:val="5D0D6309"/>
    <w:rsid w:val="5D113E7C"/>
    <w:rsid w:val="5D12082E"/>
    <w:rsid w:val="5D1C479E"/>
    <w:rsid w:val="5D1E0517"/>
    <w:rsid w:val="5D213B63"/>
    <w:rsid w:val="5D26561D"/>
    <w:rsid w:val="5D2E0005"/>
    <w:rsid w:val="5D323FC2"/>
    <w:rsid w:val="5D3A0CA9"/>
    <w:rsid w:val="5D3E2C47"/>
    <w:rsid w:val="5D4123F1"/>
    <w:rsid w:val="5D4635C9"/>
    <w:rsid w:val="5D600B2F"/>
    <w:rsid w:val="5D6972B8"/>
    <w:rsid w:val="5D712B9C"/>
    <w:rsid w:val="5D78775B"/>
    <w:rsid w:val="5D845EA0"/>
    <w:rsid w:val="5D883BE2"/>
    <w:rsid w:val="5D8D2FA6"/>
    <w:rsid w:val="5D95186C"/>
    <w:rsid w:val="5D9702C9"/>
    <w:rsid w:val="5D994523"/>
    <w:rsid w:val="5DA001B4"/>
    <w:rsid w:val="5DA402F0"/>
    <w:rsid w:val="5DB12834"/>
    <w:rsid w:val="5DBE5856"/>
    <w:rsid w:val="5DC7295C"/>
    <w:rsid w:val="5DCC314E"/>
    <w:rsid w:val="5DD0013F"/>
    <w:rsid w:val="5DD07337"/>
    <w:rsid w:val="5DD46E27"/>
    <w:rsid w:val="5DD92690"/>
    <w:rsid w:val="5DE32AA5"/>
    <w:rsid w:val="5DF64FF0"/>
    <w:rsid w:val="5E007C1C"/>
    <w:rsid w:val="5E0A2849"/>
    <w:rsid w:val="5E0D40E7"/>
    <w:rsid w:val="5E0E3D7D"/>
    <w:rsid w:val="5E111E29"/>
    <w:rsid w:val="5E2002BE"/>
    <w:rsid w:val="5E282CCF"/>
    <w:rsid w:val="5E300EB0"/>
    <w:rsid w:val="5E3653EC"/>
    <w:rsid w:val="5E4F0BBA"/>
    <w:rsid w:val="5E5555FD"/>
    <w:rsid w:val="5E565A8E"/>
    <w:rsid w:val="5E5B12F6"/>
    <w:rsid w:val="5E5E4943"/>
    <w:rsid w:val="5E783C56"/>
    <w:rsid w:val="5E792990"/>
    <w:rsid w:val="5E7A5C21"/>
    <w:rsid w:val="5E897C12"/>
    <w:rsid w:val="5E9D240A"/>
    <w:rsid w:val="5E9E5ED4"/>
    <w:rsid w:val="5EA464BE"/>
    <w:rsid w:val="5EA80CD6"/>
    <w:rsid w:val="5EA92586"/>
    <w:rsid w:val="5EBD3D5F"/>
    <w:rsid w:val="5EBE4690"/>
    <w:rsid w:val="5ECF75EF"/>
    <w:rsid w:val="5EDA6A91"/>
    <w:rsid w:val="5EE412EC"/>
    <w:rsid w:val="5EF114AA"/>
    <w:rsid w:val="5F01232C"/>
    <w:rsid w:val="5F05278A"/>
    <w:rsid w:val="5F0D0182"/>
    <w:rsid w:val="5F126002"/>
    <w:rsid w:val="5F1F565E"/>
    <w:rsid w:val="5F27742B"/>
    <w:rsid w:val="5F2D4A41"/>
    <w:rsid w:val="5F41229A"/>
    <w:rsid w:val="5F4673A3"/>
    <w:rsid w:val="5F4B136B"/>
    <w:rsid w:val="5F4E49B7"/>
    <w:rsid w:val="5F5043A8"/>
    <w:rsid w:val="5F531FB1"/>
    <w:rsid w:val="5F54747A"/>
    <w:rsid w:val="5F5C0E82"/>
    <w:rsid w:val="5F5F0972"/>
    <w:rsid w:val="5F623641"/>
    <w:rsid w:val="5F6D4AD6"/>
    <w:rsid w:val="5F70492E"/>
    <w:rsid w:val="5F8403D9"/>
    <w:rsid w:val="5F8623A3"/>
    <w:rsid w:val="5F8B79B9"/>
    <w:rsid w:val="5F9A5E4E"/>
    <w:rsid w:val="5FA62A45"/>
    <w:rsid w:val="5FB01262"/>
    <w:rsid w:val="5FBB1644"/>
    <w:rsid w:val="5FC03B07"/>
    <w:rsid w:val="5FC627A0"/>
    <w:rsid w:val="5FC86518"/>
    <w:rsid w:val="5FD41DB1"/>
    <w:rsid w:val="5FDA449D"/>
    <w:rsid w:val="5FDC0215"/>
    <w:rsid w:val="5FDD7FD1"/>
    <w:rsid w:val="5FE80DAB"/>
    <w:rsid w:val="5FEA72DA"/>
    <w:rsid w:val="5FF03542"/>
    <w:rsid w:val="5FF05A6E"/>
    <w:rsid w:val="5FF220D1"/>
    <w:rsid w:val="5FF67529"/>
    <w:rsid w:val="5FFB4B3F"/>
    <w:rsid w:val="6007798D"/>
    <w:rsid w:val="600F2399"/>
    <w:rsid w:val="600F4147"/>
    <w:rsid w:val="60224F29"/>
    <w:rsid w:val="602A2D2E"/>
    <w:rsid w:val="6037544B"/>
    <w:rsid w:val="60394FAB"/>
    <w:rsid w:val="603E7279"/>
    <w:rsid w:val="604669F4"/>
    <w:rsid w:val="60490780"/>
    <w:rsid w:val="604A1623"/>
    <w:rsid w:val="60545FFD"/>
    <w:rsid w:val="60597AB8"/>
    <w:rsid w:val="605B738C"/>
    <w:rsid w:val="60956D42"/>
    <w:rsid w:val="60962CD4"/>
    <w:rsid w:val="609D79A4"/>
    <w:rsid w:val="60A12B14"/>
    <w:rsid w:val="60AC564F"/>
    <w:rsid w:val="60B3282B"/>
    <w:rsid w:val="60BA67A8"/>
    <w:rsid w:val="60BB42CE"/>
    <w:rsid w:val="60C92C42"/>
    <w:rsid w:val="60D056F4"/>
    <w:rsid w:val="60D1764E"/>
    <w:rsid w:val="60E07891"/>
    <w:rsid w:val="60E6759D"/>
    <w:rsid w:val="60EE0390"/>
    <w:rsid w:val="60F02FFA"/>
    <w:rsid w:val="60F03F78"/>
    <w:rsid w:val="60F65306"/>
    <w:rsid w:val="610709AB"/>
    <w:rsid w:val="61073070"/>
    <w:rsid w:val="61120392"/>
    <w:rsid w:val="61152DC7"/>
    <w:rsid w:val="612873A9"/>
    <w:rsid w:val="61357BDD"/>
    <w:rsid w:val="6138591F"/>
    <w:rsid w:val="614366AD"/>
    <w:rsid w:val="61492B79"/>
    <w:rsid w:val="615362B5"/>
    <w:rsid w:val="615564D1"/>
    <w:rsid w:val="615B3C98"/>
    <w:rsid w:val="615D5386"/>
    <w:rsid w:val="6162474A"/>
    <w:rsid w:val="6162703D"/>
    <w:rsid w:val="61653E49"/>
    <w:rsid w:val="6166248C"/>
    <w:rsid w:val="616B65B7"/>
    <w:rsid w:val="616F162C"/>
    <w:rsid w:val="6170330B"/>
    <w:rsid w:val="61706E67"/>
    <w:rsid w:val="61734654"/>
    <w:rsid w:val="61745166"/>
    <w:rsid w:val="617D1584"/>
    <w:rsid w:val="61834DEC"/>
    <w:rsid w:val="61882BCC"/>
    <w:rsid w:val="61891CD7"/>
    <w:rsid w:val="619568CD"/>
    <w:rsid w:val="6198016C"/>
    <w:rsid w:val="61AE115F"/>
    <w:rsid w:val="61B03338"/>
    <w:rsid w:val="61B054B5"/>
    <w:rsid w:val="61B2756C"/>
    <w:rsid w:val="61B74A96"/>
    <w:rsid w:val="61B76844"/>
    <w:rsid w:val="61B825BC"/>
    <w:rsid w:val="61DD70CF"/>
    <w:rsid w:val="61E11B13"/>
    <w:rsid w:val="61EA1B28"/>
    <w:rsid w:val="61EC2F6B"/>
    <w:rsid w:val="61F00415"/>
    <w:rsid w:val="62060EE3"/>
    <w:rsid w:val="620D0B5A"/>
    <w:rsid w:val="621427D7"/>
    <w:rsid w:val="621F21F5"/>
    <w:rsid w:val="6228101F"/>
    <w:rsid w:val="622B32D6"/>
    <w:rsid w:val="622D4D58"/>
    <w:rsid w:val="623C143F"/>
    <w:rsid w:val="62402CDD"/>
    <w:rsid w:val="62497A35"/>
    <w:rsid w:val="62570027"/>
    <w:rsid w:val="62614A02"/>
    <w:rsid w:val="626B762E"/>
    <w:rsid w:val="62872417"/>
    <w:rsid w:val="62966DA1"/>
    <w:rsid w:val="62A52B40"/>
    <w:rsid w:val="62A92BF7"/>
    <w:rsid w:val="62B64D4D"/>
    <w:rsid w:val="62C16EF1"/>
    <w:rsid w:val="62C3746A"/>
    <w:rsid w:val="62DA1288"/>
    <w:rsid w:val="62E434B4"/>
    <w:rsid w:val="62E573E1"/>
    <w:rsid w:val="62E736C8"/>
    <w:rsid w:val="62EF64B1"/>
    <w:rsid w:val="63187C2F"/>
    <w:rsid w:val="632E2B36"/>
    <w:rsid w:val="632F68AE"/>
    <w:rsid w:val="636B3D8A"/>
    <w:rsid w:val="636E5628"/>
    <w:rsid w:val="63767CBC"/>
    <w:rsid w:val="63773C4C"/>
    <w:rsid w:val="638210D3"/>
    <w:rsid w:val="638900D7"/>
    <w:rsid w:val="638958AB"/>
    <w:rsid w:val="638D1ED6"/>
    <w:rsid w:val="638D4E7E"/>
    <w:rsid w:val="63957059"/>
    <w:rsid w:val="639A01CB"/>
    <w:rsid w:val="63A252D2"/>
    <w:rsid w:val="63A32E14"/>
    <w:rsid w:val="63A63014"/>
    <w:rsid w:val="63B04A9C"/>
    <w:rsid w:val="63C41F9B"/>
    <w:rsid w:val="63CB4828"/>
    <w:rsid w:val="63D63372"/>
    <w:rsid w:val="63DE39EA"/>
    <w:rsid w:val="63ED479F"/>
    <w:rsid w:val="63F773CC"/>
    <w:rsid w:val="63FC0842"/>
    <w:rsid w:val="63FE6B16"/>
    <w:rsid w:val="63FF1670"/>
    <w:rsid w:val="6401649C"/>
    <w:rsid w:val="640B24A8"/>
    <w:rsid w:val="640F6E0B"/>
    <w:rsid w:val="641E704E"/>
    <w:rsid w:val="6427714C"/>
    <w:rsid w:val="64294449"/>
    <w:rsid w:val="642D103F"/>
    <w:rsid w:val="642E7202"/>
    <w:rsid w:val="643261E1"/>
    <w:rsid w:val="64326656"/>
    <w:rsid w:val="64345BC9"/>
    <w:rsid w:val="64373C6C"/>
    <w:rsid w:val="644764EB"/>
    <w:rsid w:val="64607667"/>
    <w:rsid w:val="64654C7D"/>
    <w:rsid w:val="64656A2B"/>
    <w:rsid w:val="646627A3"/>
    <w:rsid w:val="64754794"/>
    <w:rsid w:val="647C6246"/>
    <w:rsid w:val="647D417F"/>
    <w:rsid w:val="64803865"/>
    <w:rsid w:val="648275DD"/>
    <w:rsid w:val="648A46E4"/>
    <w:rsid w:val="648B4593"/>
    <w:rsid w:val="648D7D30"/>
    <w:rsid w:val="64942E6C"/>
    <w:rsid w:val="64AF7CA6"/>
    <w:rsid w:val="64B11C70"/>
    <w:rsid w:val="64B42671"/>
    <w:rsid w:val="64BB2AEF"/>
    <w:rsid w:val="64BD6867"/>
    <w:rsid w:val="64C25C2B"/>
    <w:rsid w:val="64CC52F3"/>
    <w:rsid w:val="64D54EF7"/>
    <w:rsid w:val="64D94D23"/>
    <w:rsid w:val="64EE5B5A"/>
    <w:rsid w:val="64F41B5D"/>
    <w:rsid w:val="64FC400C"/>
    <w:rsid w:val="65015389"/>
    <w:rsid w:val="65091AAC"/>
    <w:rsid w:val="6515681C"/>
    <w:rsid w:val="651F72E3"/>
    <w:rsid w:val="65202952"/>
    <w:rsid w:val="65401246"/>
    <w:rsid w:val="65442AE4"/>
    <w:rsid w:val="654A5C21"/>
    <w:rsid w:val="655A40B6"/>
    <w:rsid w:val="655D5D62"/>
    <w:rsid w:val="656942F9"/>
    <w:rsid w:val="656F7F55"/>
    <w:rsid w:val="657607C4"/>
    <w:rsid w:val="6587710A"/>
    <w:rsid w:val="65903416"/>
    <w:rsid w:val="65972E01"/>
    <w:rsid w:val="65975D1F"/>
    <w:rsid w:val="659F05D8"/>
    <w:rsid w:val="65AD3D80"/>
    <w:rsid w:val="65B30394"/>
    <w:rsid w:val="65DE0166"/>
    <w:rsid w:val="65DE078B"/>
    <w:rsid w:val="65E676F8"/>
    <w:rsid w:val="65EB11B2"/>
    <w:rsid w:val="65EC7935"/>
    <w:rsid w:val="65F31E15"/>
    <w:rsid w:val="65F52031"/>
    <w:rsid w:val="65FA7647"/>
    <w:rsid w:val="66067D9A"/>
    <w:rsid w:val="660F30F2"/>
    <w:rsid w:val="66124991"/>
    <w:rsid w:val="66127B24"/>
    <w:rsid w:val="6635067F"/>
    <w:rsid w:val="66372649"/>
    <w:rsid w:val="66391F1D"/>
    <w:rsid w:val="663C37BC"/>
    <w:rsid w:val="66536C8E"/>
    <w:rsid w:val="667747F4"/>
    <w:rsid w:val="667F0B62"/>
    <w:rsid w:val="6683763C"/>
    <w:rsid w:val="668F7D8F"/>
    <w:rsid w:val="669453A6"/>
    <w:rsid w:val="66B23A7E"/>
    <w:rsid w:val="66BB2590"/>
    <w:rsid w:val="66C7453C"/>
    <w:rsid w:val="66D439F4"/>
    <w:rsid w:val="66DB1226"/>
    <w:rsid w:val="66E300DB"/>
    <w:rsid w:val="66E96069"/>
    <w:rsid w:val="66F24337"/>
    <w:rsid w:val="66F422E8"/>
    <w:rsid w:val="66F530DD"/>
    <w:rsid w:val="66F9345B"/>
    <w:rsid w:val="66FD2343"/>
    <w:rsid w:val="670322AC"/>
    <w:rsid w:val="67167EA1"/>
    <w:rsid w:val="672E75A8"/>
    <w:rsid w:val="67635F5D"/>
    <w:rsid w:val="67705E13"/>
    <w:rsid w:val="6784366C"/>
    <w:rsid w:val="6793565D"/>
    <w:rsid w:val="679B2764"/>
    <w:rsid w:val="67AF51CF"/>
    <w:rsid w:val="67CB129B"/>
    <w:rsid w:val="67CC7EE1"/>
    <w:rsid w:val="67F02AB0"/>
    <w:rsid w:val="67F508D2"/>
    <w:rsid w:val="67FB7165"/>
    <w:rsid w:val="68030A35"/>
    <w:rsid w:val="68054D46"/>
    <w:rsid w:val="68060525"/>
    <w:rsid w:val="680753E2"/>
    <w:rsid w:val="680B0D20"/>
    <w:rsid w:val="6816442E"/>
    <w:rsid w:val="681649B0"/>
    <w:rsid w:val="681C38A5"/>
    <w:rsid w:val="682540A2"/>
    <w:rsid w:val="682816DB"/>
    <w:rsid w:val="68442DFB"/>
    <w:rsid w:val="68555008"/>
    <w:rsid w:val="68582403"/>
    <w:rsid w:val="68600CBA"/>
    <w:rsid w:val="6861498F"/>
    <w:rsid w:val="68615288"/>
    <w:rsid w:val="688558EE"/>
    <w:rsid w:val="68876E25"/>
    <w:rsid w:val="688A2F04"/>
    <w:rsid w:val="688C389A"/>
    <w:rsid w:val="688E60AD"/>
    <w:rsid w:val="689C6793"/>
    <w:rsid w:val="689F4502"/>
    <w:rsid w:val="68A1024E"/>
    <w:rsid w:val="68A13644"/>
    <w:rsid w:val="68B0223F"/>
    <w:rsid w:val="68BD7347"/>
    <w:rsid w:val="68BE495C"/>
    <w:rsid w:val="68CD4B9F"/>
    <w:rsid w:val="68CF4DBB"/>
    <w:rsid w:val="68D06065"/>
    <w:rsid w:val="68D27B55"/>
    <w:rsid w:val="68D51363"/>
    <w:rsid w:val="68DC6667"/>
    <w:rsid w:val="68DE6DAC"/>
    <w:rsid w:val="68DF48D7"/>
    <w:rsid w:val="69004F74"/>
    <w:rsid w:val="690A194F"/>
    <w:rsid w:val="691427CE"/>
    <w:rsid w:val="69146C72"/>
    <w:rsid w:val="6914700F"/>
    <w:rsid w:val="691D2374"/>
    <w:rsid w:val="691E7FBD"/>
    <w:rsid w:val="69256D20"/>
    <w:rsid w:val="69270753"/>
    <w:rsid w:val="69344C1E"/>
    <w:rsid w:val="693B7D5A"/>
    <w:rsid w:val="694C0C03"/>
    <w:rsid w:val="69540E1C"/>
    <w:rsid w:val="695A7E20"/>
    <w:rsid w:val="695B664F"/>
    <w:rsid w:val="69655AA9"/>
    <w:rsid w:val="696C085C"/>
    <w:rsid w:val="696E1961"/>
    <w:rsid w:val="697121ED"/>
    <w:rsid w:val="69747710"/>
    <w:rsid w:val="697D4817"/>
    <w:rsid w:val="69847953"/>
    <w:rsid w:val="699A7177"/>
    <w:rsid w:val="699F5234"/>
    <w:rsid w:val="69A51678"/>
    <w:rsid w:val="69A83ED9"/>
    <w:rsid w:val="69AE49D0"/>
    <w:rsid w:val="69B24A7F"/>
    <w:rsid w:val="69B3039F"/>
    <w:rsid w:val="69B41DB9"/>
    <w:rsid w:val="69C21D45"/>
    <w:rsid w:val="69C25A0D"/>
    <w:rsid w:val="69CF67F1"/>
    <w:rsid w:val="69D81A4D"/>
    <w:rsid w:val="69E228CC"/>
    <w:rsid w:val="69E5416A"/>
    <w:rsid w:val="69E542E2"/>
    <w:rsid w:val="69E95A08"/>
    <w:rsid w:val="69EA352F"/>
    <w:rsid w:val="69EC0E79"/>
    <w:rsid w:val="69FB0F56"/>
    <w:rsid w:val="69FF6FDA"/>
    <w:rsid w:val="6A152CA1"/>
    <w:rsid w:val="6A320BDA"/>
    <w:rsid w:val="6A486BD3"/>
    <w:rsid w:val="6A497A2E"/>
    <w:rsid w:val="6A4B0866"/>
    <w:rsid w:val="6A570BC4"/>
    <w:rsid w:val="6A6D6639"/>
    <w:rsid w:val="6A701C6E"/>
    <w:rsid w:val="6A7157C2"/>
    <w:rsid w:val="6A7774B8"/>
    <w:rsid w:val="6A795D6A"/>
    <w:rsid w:val="6A8F57E7"/>
    <w:rsid w:val="6A953747"/>
    <w:rsid w:val="6AAE27AE"/>
    <w:rsid w:val="6AB53B3C"/>
    <w:rsid w:val="6AB94C23"/>
    <w:rsid w:val="6ABC1B13"/>
    <w:rsid w:val="6ABC4ECB"/>
    <w:rsid w:val="6ABF6769"/>
    <w:rsid w:val="6AC66C31"/>
    <w:rsid w:val="6AC67AF8"/>
    <w:rsid w:val="6ACE4BFE"/>
    <w:rsid w:val="6AD00976"/>
    <w:rsid w:val="6AD06BC8"/>
    <w:rsid w:val="6AE25F2E"/>
    <w:rsid w:val="6AE461D0"/>
    <w:rsid w:val="6AEF52A0"/>
    <w:rsid w:val="6AF64881"/>
    <w:rsid w:val="6AF87D93"/>
    <w:rsid w:val="6AFF300A"/>
    <w:rsid w:val="6B016D82"/>
    <w:rsid w:val="6B030D4C"/>
    <w:rsid w:val="6B1E16E2"/>
    <w:rsid w:val="6B2A277C"/>
    <w:rsid w:val="6B323269"/>
    <w:rsid w:val="6B3B04E6"/>
    <w:rsid w:val="6B421874"/>
    <w:rsid w:val="6B522B9E"/>
    <w:rsid w:val="6B5A42D3"/>
    <w:rsid w:val="6B68743D"/>
    <w:rsid w:val="6B6C68F1"/>
    <w:rsid w:val="6B841E8D"/>
    <w:rsid w:val="6B8C6F93"/>
    <w:rsid w:val="6B9B2D32"/>
    <w:rsid w:val="6BA442DD"/>
    <w:rsid w:val="6BA60212"/>
    <w:rsid w:val="6BB54465"/>
    <w:rsid w:val="6BBB0C69"/>
    <w:rsid w:val="6BC93D43"/>
    <w:rsid w:val="6BCC35DE"/>
    <w:rsid w:val="6BE7241B"/>
    <w:rsid w:val="6BEB4543"/>
    <w:rsid w:val="6BF3491C"/>
    <w:rsid w:val="6BF834D4"/>
    <w:rsid w:val="6BF87FC1"/>
    <w:rsid w:val="6C3003AB"/>
    <w:rsid w:val="6C454976"/>
    <w:rsid w:val="6C4A3CE4"/>
    <w:rsid w:val="6C50283A"/>
    <w:rsid w:val="6C5775A1"/>
    <w:rsid w:val="6C5D448C"/>
    <w:rsid w:val="6C711CE5"/>
    <w:rsid w:val="6C7730E6"/>
    <w:rsid w:val="6C7A503E"/>
    <w:rsid w:val="6C814974"/>
    <w:rsid w:val="6C8163CC"/>
    <w:rsid w:val="6C8D0EF1"/>
    <w:rsid w:val="6CAB6FB3"/>
    <w:rsid w:val="6CB247D7"/>
    <w:rsid w:val="6CB322FE"/>
    <w:rsid w:val="6CB87914"/>
    <w:rsid w:val="6CD77686"/>
    <w:rsid w:val="6CE30E35"/>
    <w:rsid w:val="6CF142C9"/>
    <w:rsid w:val="6CFB2A47"/>
    <w:rsid w:val="6CFC3CA5"/>
    <w:rsid w:val="6D013069"/>
    <w:rsid w:val="6D1000FF"/>
    <w:rsid w:val="6D12171A"/>
    <w:rsid w:val="6D1234C8"/>
    <w:rsid w:val="6D1574AE"/>
    <w:rsid w:val="6D301158"/>
    <w:rsid w:val="6D3911E3"/>
    <w:rsid w:val="6D4058B3"/>
    <w:rsid w:val="6D451B85"/>
    <w:rsid w:val="6D4A2C62"/>
    <w:rsid w:val="6D7221B9"/>
    <w:rsid w:val="6D794A98"/>
    <w:rsid w:val="6D8D6B5B"/>
    <w:rsid w:val="6D9771EA"/>
    <w:rsid w:val="6DAF51BB"/>
    <w:rsid w:val="6DB427D1"/>
    <w:rsid w:val="6DB66549"/>
    <w:rsid w:val="6DB91B96"/>
    <w:rsid w:val="6DBF2485"/>
    <w:rsid w:val="6DCD73EF"/>
    <w:rsid w:val="6DCE5641"/>
    <w:rsid w:val="6DD10C8D"/>
    <w:rsid w:val="6DD16EDF"/>
    <w:rsid w:val="6DE10F79"/>
    <w:rsid w:val="6DE36C13"/>
    <w:rsid w:val="6DE74955"/>
    <w:rsid w:val="6DEA1D4F"/>
    <w:rsid w:val="6E031B5B"/>
    <w:rsid w:val="6E045376"/>
    <w:rsid w:val="6E076DA5"/>
    <w:rsid w:val="6E080427"/>
    <w:rsid w:val="6E1312A6"/>
    <w:rsid w:val="6E2214E9"/>
    <w:rsid w:val="6E3B76A7"/>
    <w:rsid w:val="6E407802"/>
    <w:rsid w:val="6E427DDD"/>
    <w:rsid w:val="6E4C47B8"/>
    <w:rsid w:val="6E510BD5"/>
    <w:rsid w:val="6E535B46"/>
    <w:rsid w:val="6E53758B"/>
    <w:rsid w:val="6E564E7A"/>
    <w:rsid w:val="6E5B2C4D"/>
    <w:rsid w:val="6E6E272D"/>
    <w:rsid w:val="6E700CB5"/>
    <w:rsid w:val="6E8403F6"/>
    <w:rsid w:val="6E874548"/>
    <w:rsid w:val="6E923857"/>
    <w:rsid w:val="6E930639"/>
    <w:rsid w:val="6EA30BCA"/>
    <w:rsid w:val="6EAB14DE"/>
    <w:rsid w:val="6EF20B58"/>
    <w:rsid w:val="6EFD36FC"/>
    <w:rsid w:val="6F0532E4"/>
    <w:rsid w:val="6F06705D"/>
    <w:rsid w:val="6F0F5F11"/>
    <w:rsid w:val="6F1055D1"/>
    <w:rsid w:val="6F1E7F02"/>
    <w:rsid w:val="6F23376B"/>
    <w:rsid w:val="6F282B36"/>
    <w:rsid w:val="6F2D63B2"/>
    <w:rsid w:val="6F3501F6"/>
    <w:rsid w:val="6F370FC4"/>
    <w:rsid w:val="6F393491"/>
    <w:rsid w:val="6F415726"/>
    <w:rsid w:val="6F435BBB"/>
    <w:rsid w:val="6F4B08F6"/>
    <w:rsid w:val="6F636456"/>
    <w:rsid w:val="6F6C5073"/>
    <w:rsid w:val="6F765F90"/>
    <w:rsid w:val="6F7D7E17"/>
    <w:rsid w:val="6F8306AD"/>
    <w:rsid w:val="6F851D34"/>
    <w:rsid w:val="6F8561D3"/>
    <w:rsid w:val="6F9C5AA8"/>
    <w:rsid w:val="6FA06B69"/>
    <w:rsid w:val="6FA94C9F"/>
    <w:rsid w:val="6FAA5C3A"/>
    <w:rsid w:val="6FCD36D6"/>
    <w:rsid w:val="6FED40F4"/>
    <w:rsid w:val="6FF60E7F"/>
    <w:rsid w:val="6FFB46E7"/>
    <w:rsid w:val="70002AD7"/>
    <w:rsid w:val="700F0193"/>
    <w:rsid w:val="7024193D"/>
    <w:rsid w:val="702459EC"/>
    <w:rsid w:val="702A0B29"/>
    <w:rsid w:val="702E26CE"/>
    <w:rsid w:val="703379DD"/>
    <w:rsid w:val="70381498"/>
    <w:rsid w:val="70383246"/>
    <w:rsid w:val="70425E72"/>
    <w:rsid w:val="704E1BE5"/>
    <w:rsid w:val="70585696"/>
    <w:rsid w:val="706C2EEF"/>
    <w:rsid w:val="707F70C6"/>
    <w:rsid w:val="709661BE"/>
    <w:rsid w:val="70AE175A"/>
    <w:rsid w:val="70B035B2"/>
    <w:rsid w:val="70B328CC"/>
    <w:rsid w:val="70B35EC2"/>
    <w:rsid w:val="70C20D61"/>
    <w:rsid w:val="70CB050F"/>
    <w:rsid w:val="70D2566F"/>
    <w:rsid w:val="70D311C0"/>
    <w:rsid w:val="70D94A29"/>
    <w:rsid w:val="70DC1E23"/>
    <w:rsid w:val="70DE477E"/>
    <w:rsid w:val="70EB3EFD"/>
    <w:rsid w:val="70F03B20"/>
    <w:rsid w:val="70FA04FB"/>
    <w:rsid w:val="70FC24C5"/>
    <w:rsid w:val="710B51AC"/>
    <w:rsid w:val="710C4285"/>
    <w:rsid w:val="71165DAF"/>
    <w:rsid w:val="7121017E"/>
    <w:rsid w:val="712823BD"/>
    <w:rsid w:val="71306613"/>
    <w:rsid w:val="71333A0D"/>
    <w:rsid w:val="713734FD"/>
    <w:rsid w:val="713954C7"/>
    <w:rsid w:val="713E2ADE"/>
    <w:rsid w:val="713F5EAF"/>
    <w:rsid w:val="71453E6C"/>
    <w:rsid w:val="71566079"/>
    <w:rsid w:val="71614A1E"/>
    <w:rsid w:val="71655A4E"/>
    <w:rsid w:val="71662034"/>
    <w:rsid w:val="7185070D"/>
    <w:rsid w:val="718A5D23"/>
    <w:rsid w:val="718B3849"/>
    <w:rsid w:val="71990C6C"/>
    <w:rsid w:val="71991D48"/>
    <w:rsid w:val="71A32941"/>
    <w:rsid w:val="71A70E60"/>
    <w:rsid w:val="71C441C6"/>
    <w:rsid w:val="71CB17A6"/>
    <w:rsid w:val="71D62D16"/>
    <w:rsid w:val="71D835EA"/>
    <w:rsid w:val="71E75101"/>
    <w:rsid w:val="71EF3DD8"/>
    <w:rsid w:val="71F72C8D"/>
    <w:rsid w:val="71F73A7C"/>
    <w:rsid w:val="720611B2"/>
    <w:rsid w:val="72062ED0"/>
    <w:rsid w:val="72157F93"/>
    <w:rsid w:val="721852C6"/>
    <w:rsid w:val="721F0D90"/>
    <w:rsid w:val="72201889"/>
    <w:rsid w:val="72247657"/>
    <w:rsid w:val="722B014F"/>
    <w:rsid w:val="722F2426"/>
    <w:rsid w:val="722F68CA"/>
    <w:rsid w:val="72404633"/>
    <w:rsid w:val="72536115"/>
    <w:rsid w:val="726A7902"/>
    <w:rsid w:val="727329B3"/>
    <w:rsid w:val="72734A09"/>
    <w:rsid w:val="727367B7"/>
    <w:rsid w:val="727644F9"/>
    <w:rsid w:val="72776482"/>
    <w:rsid w:val="72807890"/>
    <w:rsid w:val="728728B6"/>
    <w:rsid w:val="729130E1"/>
    <w:rsid w:val="7295497F"/>
    <w:rsid w:val="72991C1F"/>
    <w:rsid w:val="72BD5C84"/>
    <w:rsid w:val="72C537C6"/>
    <w:rsid w:val="72D03C09"/>
    <w:rsid w:val="72D52FCE"/>
    <w:rsid w:val="72E17C9B"/>
    <w:rsid w:val="72E95260"/>
    <w:rsid w:val="73025F26"/>
    <w:rsid w:val="731D6723"/>
    <w:rsid w:val="73207868"/>
    <w:rsid w:val="73270EA5"/>
    <w:rsid w:val="7336503E"/>
    <w:rsid w:val="73434BEF"/>
    <w:rsid w:val="735465E8"/>
    <w:rsid w:val="736B748E"/>
    <w:rsid w:val="737722D7"/>
    <w:rsid w:val="73785E3B"/>
    <w:rsid w:val="737A3B75"/>
    <w:rsid w:val="737C169B"/>
    <w:rsid w:val="73920EBF"/>
    <w:rsid w:val="73A11102"/>
    <w:rsid w:val="73A54635"/>
    <w:rsid w:val="73AA6208"/>
    <w:rsid w:val="73AD5CF9"/>
    <w:rsid w:val="73C65145"/>
    <w:rsid w:val="73CA68AB"/>
    <w:rsid w:val="73D2575F"/>
    <w:rsid w:val="73D43285"/>
    <w:rsid w:val="73D634A1"/>
    <w:rsid w:val="73DE5EB2"/>
    <w:rsid w:val="73EA4857"/>
    <w:rsid w:val="73EB309E"/>
    <w:rsid w:val="73FE0302"/>
    <w:rsid w:val="74020EE8"/>
    <w:rsid w:val="74084E60"/>
    <w:rsid w:val="740C7BDC"/>
    <w:rsid w:val="74201DB5"/>
    <w:rsid w:val="742F4F8D"/>
    <w:rsid w:val="74324450"/>
    <w:rsid w:val="7439758C"/>
    <w:rsid w:val="74414439"/>
    <w:rsid w:val="745D728E"/>
    <w:rsid w:val="74620786"/>
    <w:rsid w:val="746A3BEA"/>
    <w:rsid w:val="746E765E"/>
    <w:rsid w:val="747800B5"/>
    <w:rsid w:val="747D56CB"/>
    <w:rsid w:val="74822CE1"/>
    <w:rsid w:val="749B1FF5"/>
    <w:rsid w:val="749D5D6D"/>
    <w:rsid w:val="74A215D5"/>
    <w:rsid w:val="74BF3F35"/>
    <w:rsid w:val="74E52DB9"/>
    <w:rsid w:val="74EC2851"/>
    <w:rsid w:val="74EC45FF"/>
    <w:rsid w:val="74EF4935"/>
    <w:rsid w:val="74F04F77"/>
    <w:rsid w:val="74F15DD4"/>
    <w:rsid w:val="74F52D8D"/>
    <w:rsid w:val="75041948"/>
    <w:rsid w:val="75063912"/>
    <w:rsid w:val="750E3751"/>
    <w:rsid w:val="750E6D6A"/>
    <w:rsid w:val="750F7DC1"/>
    <w:rsid w:val="75120509"/>
    <w:rsid w:val="75233F46"/>
    <w:rsid w:val="75250359"/>
    <w:rsid w:val="75263FB5"/>
    <w:rsid w:val="753A35BC"/>
    <w:rsid w:val="753F0BD2"/>
    <w:rsid w:val="75461650"/>
    <w:rsid w:val="754C6815"/>
    <w:rsid w:val="755723C0"/>
    <w:rsid w:val="755F3023"/>
    <w:rsid w:val="75736ACE"/>
    <w:rsid w:val="758B206A"/>
    <w:rsid w:val="759D5183"/>
    <w:rsid w:val="75A5137D"/>
    <w:rsid w:val="75A86778"/>
    <w:rsid w:val="75AD349C"/>
    <w:rsid w:val="75B0672C"/>
    <w:rsid w:val="75B259C9"/>
    <w:rsid w:val="75B6111A"/>
    <w:rsid w:val="75BA2633"/>
    <w:rsid w:val="75BF1D13"/>
    <w:rsid w:val="75C37A55"/>
    <w:rsid w:val="75DA08FB"/>
    <w:rsid w:val="75E4177A"/>
    <w:rsid w:val="75EB0D5A"/>
    <w:rsid w:val="75EF43A6"/>
    <w:rsid w:val="75F145C2"/>
    <w:rsid w:val="760B1262"/>
    <w:rsid w:val="762B2A20"/>
    <w:rsid w:val="763149BF"/>
    <w:rsid w:val="7641097A"/>
    <w:rsid w:val="764720F3"/>
    <w:rsid w:val="765154F8"/>
    <w:rsid w:val="76556AC8"/>
    <w:rsid w:val="7658171F"/>
    <w:rsid w:val="765C377B"/>
    <w:rsid w:val="76634D94"/>
    <w:rsid w:val="76654669"/>
    <w:rsid w:val="76674885"/>
    <w:rsid w:val="766F3739"/>
    <w:rsid w:val="767B583A"/>
    <w:rsid w:val="767C19B2"/>
    <w:rsid w:val="76887CF9"/>
    <w:rsid w:val="768F6737"/>
    <w:rsid w:val="769767EC"/>
    <w:rsid w:val="769D02A6"/>
    <w:rsid w:val="76AA651F"/>
    <w:rsid w:val="76AF7FDA"/>
    <w:rsid w:val="76B4739E"/>
    <w:rsid w:val="76BA70E6"/>
    <w:rsid w:val="76BC2B4C"/>
    <w:rsid w:val="76BD3E54"/>
    <w:rsid w:val="76C84BF7"/>
    <w:rsid w:val="76D51742"/>
    <w:rsid w:val="76E61C4D"/>
    <w:rsid w:val="76E97F80"/>
    <w:rsid w:val="76F71C30"/>
    <w:rsid w:val="770420D4"/>
    <w:rsid w:val="770A5210"/>
    <w:rsid w:val="770A59BD"/>
    <w:rsid w:val="772067E2"/>
    <w:rsid w:val="77562203"/>
    <w:rsid w:val="775B1222"/>
    <w:rsid w:val="775C1F10"/>
    <w:rsid w:val="776B50D2"/>
    <w:rsid w:val="77764653"/>
    <w:rsid w:val="777728A5"/>
    <w:rsid w:val="77935205"/>
    <w:rsid w:val="77B32826"/>
    <w:rsid w:val="77C16217"/>
    <w:rsid w:val="77C96E79"/>
    <w:rsid w:val="77CB0E43"/>
    <w:rsid w:val="77CB499F"/>
    <w:rsid w:val="77ED700C"/>
    <w:rsid w:val="77FA36C6"/>
    <w:rsid w:val="78016779"/>
    <w:rsid w:val="781520BE"/>
    <w:rsid w:val="78175E36"/>
    <w:rsid w:val="781C344D"/>
    <w:rsid w:val="781C5CB9"/>
    <w:rsid w:val="781E71C5"/>
    <w:rsid w:val="781F6A99"/>
    <w:rsid w:val="782055EB"/>
    <w:rsid w:val="782A5B6A"/>
    <w:rsid w:val="782A7918"/>
    <w:rsid w:val="783240CA"/>
    <w:rsid w:val="783F3C54"/>
    <w:rsid w:val="785C7CED"/>
    <w:rsid w:val="78770683"/>
    <w:rsid w:val="78853B0B"/>
    <w:rsid w:val="788D434B"/>
    <w:rsid w:val="788F5A2A"/>
    <w:rsid w:val="78963C58"/>
    <w:rsid w:val="78B418D7"/>
    <w:rsid w:val="78B74F24"/>
    <w:rsid w:val="78BB4A14"/>
    <w:rsid w:val="78BF79F2"/>
    <w:rsid w:val="78C80EDF"/>
    <w:rsid w:val="78CA10FB"/>
    <w:rsid w:val="78CA2EA9"/>
    <w:rsid w:val="78CF4963"/>
    <w:rsid w:val="78D635FC"/>
    <w:rsid w:val="78E21FA1"/>
    <w:rsid w:val="78F16AA0"/>
    <w:rsid w:val="78FD50B1"/>
    <w:rsid w:val="79004B1D"/>
    <w:rsid w:val="7910652A"/>
    <w:rsid w:val="791329C6"/>
    <w:rsid w:val="79256331"/>
    <w:rsid w:val="792627D5"/>
    <w:rsid w:val="794443B3"/>
    <w:rsid w:val="79492020"/>
    <w:rsid w:val="79504B59"/>
    <w:rsid w:val="7967694A"/>
    <w:rsid w:val="796C5D0E"/>
    <w:rsid w:val="796D4A71"/>
    <w:rsid w:val="797352EE"/>
    <w:rsid w:val="7973709D"/>
    <w:rsid w:val="797846B3"/>
    <w:rsid w:val="79856DD0"/>
    <w:rsid w:val="79892BA0"/>
    <w:rsid w:val="798E3ED6"/>
    <w:rsid w:val="79907C4E"/>
    <w:rsid w:val="79986B03"/>
    <w:rsid w:val="79A454A8"/>
    <w:rsid w:val="79AB4A88"/>
    <w:rsid w:val="79AC25AE"/>
    <w:rsid w:val="79B84567"/>
    <w:rsid w:val="79BB6E82"/>
    <w:rsid w:val="79C21DD2"/>
    <w:rsid w:val="79C97E5F"/>
    <w:rsid w:val="79D12015"/>
    <w:rsid w:val="79D8590D"/>
    <w:rsid w:val="79E453E8"/>
    <w:rsid w:val="79E9735F"/>
    <w:rsid w:val="79F0454F"/>
    <w:rsid w:val="79F532FD"/>
    <w:rsid w:val="79F611C8"/>
    <w:rsid w:val="79F86D66"/>
    <w:rsid w:val="79FC1788"/>
    <w:rsid w:val="79FC3536"/>
    <w:rsid w:val="79FF4DD4"/>
    <w:rsid w:val="7A1A39BC"/>
    <w:rsid w:val="7A1E105F"/>
    <w:rsid w:val="7A351494"/>
    <w:rsid w:val="7A372EF0"/>
    <w:rsid w:val="7A480529"/>
    <w:rsid w:val="7A5A200A"/>
    <w:rsid w:val="7A5E7D4D"/>
    <w:rsid w:val="7A6E11E0"/>
    <w:rsid w:val="7A715E12"/>
    <w:rsid w:val="7A7E219D"/>
    <w:rsid w:val="7A80470C"/>
    <w:rsid w:val="7A8630B2"/>
    <w:rsid w:val="7A886B78"/>
    <w:rsid w:val="7A8B1EC4"/>
    <w:rsid w:val="7A9F4CE9"/>
    <w:rsid w:val="7AA11094"/>
    <w:rsid w:val="7AAF67FA"/>
    <w:rsid w:val="7ACB4CB6"/>
    <w:rsid w:val="7ACF47A6"/>
    <w:rsid w:val="7AD2131E"/>
    <w:rsid w:val="7AD7365B"/>
    <w:rsid w:val="7ADD0416"/>
    <w:rsid w:val="7AE446F6"/>
    <w:rsid w:val="7AE61CC6"/>
    <w:rsid w:val="7AEC35AA"/>
    <w:rsid w:val="7AF7054B"/>
    <w:rsid w:val="7AFC48CB"/>
    <w:rsid w:val="7B02692A"/>
    <w:rsid w:val="7B0A1C83"/>
    <w:rsid w:val="7B0C1557"/>
    <w:rsid w:val="7B0E3521"/>
    <w:rsid w:val="7B130B37"/>
    <w:rsid w:val="7B3B008E"/>
    <w:rsid w:val="7B454A69"/>
    <w:rsid w:val="7B4B6523"/>
    <w:rsid w:val="7B5E0F76"/>
    <w:rsid w:val="7B6018A2"/>
    <w:rsid w:val="7B633418"/>
    <w:rsid w:val="7B657E90"/>
    <w:rsid w:val="7B783548"/>
    <w:rsid w:val="7B811F45"/>
    <w:rsid w:val="7B84001C"/>
    <w:rsid w:val="7B890DF9"/>
    <w:rsid w:val="7B8926A4"/>
    <w:rsid w:val="7B8C08E9"/>
    <w:rsid w:val="7B95154C"/>
    <w:rsid w:val="7BA94019"/>
    <w:rsid w:val="7BAB0D70"/>
    <w:rsid w:val="7BB340C8"/>
    <w:rsid w:val="7BC02341"/>
    <w:rsid w:val="7BCA6C39"/>
    <w:rsid w:val="7BCE0F02"/>
    <w:rsid w:val="7BD5403F"/>
    <w:rsid w:val="7BE35B1E"/>
    <w:rsid w:val="7BE9691D"/>
    <w:rsid w:val="7BEC3136"/>
    <w:rsid w:val="7BEE6EAE"/>
    <w:rsid w:val="7BFC781D"/>
    <w:rsid w:val="7C030BAC"/>
    <w:rsid w:val="7C03730B"/>
    <w:rsid w:val="7C0A3132"/>
    <w:rsid w:val="7C1521AD"/>
    <w:rsid w:val="7C270D7A"/>
    <w:rsid w:val="7C31330D"/>
    <w:rsid w:val="7C344F24"/>
    <w:rsid w:val="7C3E7E36"/>
    <w:rsid w:val="7C480CB4"/>
    <w:rsid w:val="7C482A62"/>
    <w:rsid w:val="7C4A42C6"/>
    <w:rsid w:val="7C6A4FBC"/>
    <w:rsid w:val="7C797493"/>
    <w:rsid w:val="7C7B18EB"/>
    <w:rsid w:val="7C8708C0"/>
    <w:rsid w:val="7C8B294F"/>
    <w:rsid w:val="7CAC05DE"/>
    <w:rsid w:val="7CB4634A"/>
    <w:rsid w:val="7CC92A6A"/>
    <w:rsid w:val="7CE54755"/>
    <w:rsid w:val="7CE64029"/>
    <w:rsid w:val="7CEB418B"/>
    <w:rsid w:val="7D0F0FF8"/>
    <w:rsid w:val="7D181F1D"/>
    <w:rsid w:val="7D1943FF"/>
    <w:rsid w:val="7D1F674A"/>
    <w:rsid w:val="7D223B63"/>
    <w:rsid w:val="7D405E05"/>
    <w:rsid w:val="7D4D0C98"/>
    <w:rsid w:val="7D5B4A17"/>
    <w:rsid w:val="7D627B54"/>
    <w:rsid w:val="7D7F0706"/>
    <w:rsid w:val="7D86290A"/>
    <w:rsid w:val="7D8B0944"/>
    <w:rsid w:val="7D904A45"/>
    <w:rsid w:val="7D9D293A"/>
    <w:rsid w:val="7DA13F3E"/>
    <w:rsid w:val="7DB36601"/>
    <w:rsid w:val="7DC75C09"/>
    <w:rsid w:val="7DD61A5C"/>
    <w:rsid w:val="7DE30CD8"/>
    <w:rsid w:val="7DE82A56"/>
    <w:rsid w:val="7DFA4230"/>
    <w:rsid w:val="7E0230E5"/>
    <w:rsid w:val="7E0806FB"/>
    <w:rsid w:val="7E176B90"/>
    <w:rsid w:val="7E221BB0"/>
    <w:rsid w:val="7E2421D7"/>
    <w:rsid w:val="7E253138"/>
    <w:rsid w:val="7E30340C"/>
    <w:rsid w:val="7E3178F8"/>
    <w:rsid w:val="7E3239CA"/>
    <w:rsid w:val="7E355268"/>
    <w:rsid w:val="7E397793"/>
    <w:rsid w:val="7E3A63DB"/>
    <w:rsid w:val="7E3F1C43"/>
    <w:rsid w:val="7E470AF8"/>
    <w:rsid w:val="7E5847C3"/>
    <w:rsid w:val="7E655B4E"/>
    <w:rsid w:val="7E70004F"/>
    <w:rsid w:val="7E7A11D0"/>
    <w:rsid w:val="7E80385D"/>
    <w:rsid w:val="7E8104AE"/>
    <w:rsid w:val="7E8A55B4"/>
    <w:rsid w:val="7E8B4E88"/>
    <w:rsid w:val="7E917534"/>
    <w:rsid w:val="7EA321D2"/>
    <w:rsid w:val="7EA56D19"/>
    <w:rsid w:val="7EA919AD"/>
    <w:rsid w:val="7EAB552B"/>
    <w:rsid w:val="7EBE700C"/>
    <w:rsid w:val="7EC14D4E"/>
    <w:rsid w:val="7ECC79E3"/>
    <w:rsid w:val="7ED44A81"/>
    <w:rsid w:val="7ED54355"/>
    <w:rsid w:val="7EDC35B1"/>
    <w:rsid w:val="7EE8052D"/>
    <w:rsid w:val="7EEF18BB"/>
    <w:rsid w:val="7EF0118F"/>
    <w:rsid w:val="7EFD6060"/>
    <w:rsid w:val="7EFE7DF2"/>
    <w:rsid w:val="7F062761"/>
    <w:rsid w:val="7F064FF5"/>
    <w:rsid w:val="7F0A2251"/>
    <w:rsid w:val="7F107043"/>
    <w:rsid w:val="7F127358"/>
    <w:rsid w:val="7F132C5D"/>
    <w:rsid w:val="7F160FB2"/>
    <w:rsid w:val="7F192331"/>
    <w:rsid w:val="7F1B5B78"/>
    <w:rsid w:val="7F203275"/>
    <w:rsid w:val="7F233EAD"/>
    <w:rsid w:val="7F237851"/>
    <w:rsid w:val="7F2E7604"/>
    <w:rsid w:val="7F2F3DF2"/>
    <w:rsid w:val="7F453289"/>
    <w:rsid w:val="7F460DAF"/>
    <w:rsid w:val="7F481B1D"/>
    <w:rsid w:val="7F4A08A0"/>
    <w:rsid w:val="7F664991"/>
    <w:rsid w:val="7F7122D0"/>
    <w:rsid w:val="7F822EBC"/>
    <w:rsid w:val="7F971E0D"/>
    <w:rsid w:val="7F9D1317"/>
    <w:rsid w:val="7FA75CF2"/>
    <w:rsid w:val="7FAC155A"/>
    <w:rsid w:val="7FBA7E62"/>
    <w:rsid w:val="7FBE526E"/>
    <w:rsid w:val="7FD6588E"/>
    <w:rsid w:val="7FDD7966"/>
    <w:rsid w:val="7FF67C58"/>
    <w:rsid w:val="7FFA0518"/>
    <w:rsid w:val="7FFE2E00"/>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spacing w:before="240" w:after="60"/>
      <w:outlineLvl w:val="1"/>
    </w:pPr>
    <w:rPr>
      <w:rFonts w:ascii="Cambria" w:hAnsi="Cambria"/>
      <w:b/>
      <w:bCs/>
      <w:i/>
      <w:iCs/>
      <w:sz w:val="28"/>
      <w:szCs w:val="28"/>
    </w:rPr>
  </w:style>
  <w:style w:type="paragraph" w:styleId="5">
    <w:name w:val="heading 3"/>
    <w:basedOn w:val="1"/>
    <w:next w:val="1"/>
    <w:qFormat/>
    <w:uiPriority w:val="9"/>
    <w:pPr>
      <w:keepNext/>
      <w:spacing w:before="240" w:after="60"/>
      <w:outlineLvl w:val="2"/>
    </w:pPr>
    <w:rPr>
      <w:rFonts w:ascii="Cambria" w:hAnsi="Cambria"/>
      <w:b/>
      <w:bCs/>
      <w:sz w:val="26"/>
      <w:szCs w:val="26"/>
    </w:rPr>
  </w:style>
  <w:style w:type="paragraph" w:styleId="6">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qFormat/>
    <w:uiPriority w:val="9"/>
    <w:pPr>
      <w:spacing w:before="240" w:after="60"/>
      <w:outlineLvl w:val="4"/>
    </w:pPr>
    <w:rPr>
      <w:b/>
      <w:bCs/>
      <w:i/>
      <w:iCs/>
      <w:sz w:val="26"/>
      <w:szCs w:val="26"/>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szCs w:val="20"/>
    </w:rPr>
  </w:style>
  <w:style w:type="paragraph" w:styleId="8">
    <w:name w:val="Normal Indent"/>
    <w:basedOn w:val="1"/>
    <w:qFormat/>
    <w:uiPriority w:val="0"/>
    <w:pPr>
      <w:adjustRightInd w:val="0"/>
      <w:spacing w:line="360" w:lineRule="atLeast"/>
      <w:ind w:firstLine="482"/>
      <w:textAlignment w:val="baseline"/>
    </w:pPr>
    <w:rPr>
      <w:kern w:val="0"/>
      <w:sz w:val="24"/>
      <w:szCs w:val="20"/>
    </w:rPr>
  </w:style>
  <w:style w:type="paragraph" w:styleId="9">
    <w:name w:val="Document Map"/>
    <w:basedOn w:val="1"/>
    <w:link w:val="34"/>
    <w:semiHidden/>
    <w:unhideWhenUsed/>
    <w:qFormat/>
    <w:uiPriority w:val="99"/>
    <w:rPr>
      <w:rFonts w:ascii="宋体"/>
      <w:sz w:val="18"/>
      <w:szCs w:val="18"/>
    </w:rPr>
  </w:style>
  <w:style w:type="paragraph" w:styleId="10">
    <w:name w:val="annotation text"/>
    <w:basedOn w:val="1"/>
    <w:link w:val="31"/>
    <w:semiHidden/>
    <w:qFormat/>
    <w:uiPriority w:val="0"/>
    <w:pPr>
      <w:jc w:val="left"/>
    </w:pPr>
    <w:rPr>
      <w:rFonts w:asciiTheme="minorHAnsi" w:hAnsiTheme="minorHAnsi" w:cstheme="minorBidi"/>
    </w:rPr>
  </w:style>
  <w:style w:type="paragraph" w:styleId="11">
    <w:name w:val="Body Text"/>
    <w:basedOn w:val="1"/>
    <w:link w:val="59"/>
    <w:qFormat/>
    <w:uiPriority w:val="0"/>
    <w:rPr>
      <w:rFonts w:eastAsia="楷体_GB2312"/>
      <w:sz w:val="28"/>
      <w:szCs w:val="20"/>
    </w:rPr>
  </w:style>
  <w:style w:type="paragraph" w:styleId="12">
    <w:name w:val="Body Text Indent"/>
    <w:basedOn w:val="1"/>
    <w:next w:val="1"/>
    <w:link w:val="57"/>
    <w:qFormat/>
    <w:uiPriority w:val="0"/>
    <w:pPr>
      <w:spacing w:after="120"/>
      <w:ind w:left="420" w:leftChars="200"/>
    </w:pPr>
  </w:style>
  <w:style w:type="paragraph" w:styleId="13">
    <w:name w:val="index 4"/>
    <w:basedOn w:val="1"/>
    <w:next w:val="1"/>
    <w:qFormat/>
    <w:uiPriority w:val="0"/>
    <w:pPr>
      <w:ind w:left="600" w:leftChars="600"/>
    </w:pPr>
  </w:style>
  <w:style w:type="paragraph" w:styleId="14">
    <w:name w:val="toc 3"/>
    <w:basedOn w:val="1"/>
    <w:next w:val="1"/>
    <w:qFormat/>
    <w:uiPriority w:val="39"/>
    <w:pPr>
      <w:ind w:left="840" w:leftChars="400"/>
    </w:pPr>
  </w:style>
  <w:style w:type="paragraph" w:styleId="15">
    <w:name w:val="Balloon Text"/>
    <w:basedOn w:val="1"/>
    <w:link w:val="33"/>
    <w:semiHidden/>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9629"/>
      </w:tabs>
    </w:pPr>
    <w:rPr>
      <w:b/>
    </w:rPr>
  </w:style>
  <w:style w:type="paragraph" w:styleId="19">
    <w:name w:val="toc 2"/>
    <w:basedOn w:val="1"/>
    <w:next w:val="1"/>
    <w:qFormat/>
    <w:uiPriority w:val="39"/>
    <w:pPr>
      <w:tabs>
        <w:tab w:val="right" w:leader="dot" w:pos="9629"/>
      </w:tabs>
      <w:ind w:left="480" w:leftChars="200"/>
    </w:pPr>
    <w:rPr>
      <w:b/>
    </w:rPr>
  </w:style>
  <w:style w:type="paragraph" w:styleId="20">
    <w:name w:val="Normal (Web)"/>
    <w:basedOn w:val="1"/>
    <w:qFormat/>
    <w:uiPriority w:val="99"/>
    <w:pPr>
      <w:spacing w:before="100" w:beforeAutospacing="1" w:after="100" w:afterAutospacing="1" w:line="320" w:lineRule="atLeast"/>
    </w:pPr>
    <w:rPr>
      <w:rFonts w:ascii="宋体" w:hAnsi="宋体" w:cs="宋体"/>
      <w:sz w:val="18"/>
      <w:szCs w:val="18"/>
    </w:rPr>
  </w:style>
  <w:style w:type="paragraph" w:styleId="21">
    <w:name w:val="annotation subject"/>
    <w:basedOn w:val="10"/>
    <w:next w:val="10"/>
    <w:link w:val="38"/>
    <w:semiHidden/>
    <w:unhideWhenUsed/>
    <w:qFormat/>
    <w:uiPriority w:val="99"/>
    <w:rPr>
      <w:rFonts w:ascii="Times New Roman" w:hAnsi="Times New Roman" w:cs="Times New Roman"/>
      <w:b/>
      <w:bCs/>
    </w:rPr>
  </w:style>
  <w:style w:type="paragraph" w:styleId="22">
    <w:name w:val="Body Text First Indent"/>
    <w:basedOn w:val="11"/>
    <w:link w:val="54"/>
    <w:semiHidden/>
    <w:unhideWhenUsed/>
    <w:qFormat/>
    <w:uiPriority w:val="99"/>
    <w:pPr>
      <w:ind w:firstLine="420" w:firstLineChars="100"/>
    </w:pPr>
  </w:style>
  <w:style w:type="paragraph" w:styleId="23">
    <w:name w:val="Body Text First Indent 2"/>
    <w:basedOn w:val="12"/>
    <w:next w:val="19"/>
    <w:link w:val="58"/>
    <w:qFormat/>
    <w:uiPriority w:val="0"/>
    <w:pPr>
      <w:spacing w:line="276" w:lineRule="auto"/>
      <w:ind w:left="200" w:firstLine="200" w:firstLineChars="200"/>
      <w:jc w:val="left"/>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99"/>
    <w:rPr>
      <w:rFonts w:eastAsia="宋体"/>
      <w:color w:val="0000FF"/>
      <w:sz w:val="24"/>
      <w:u w:val="single"/>
    </w:rPr>
  </w:style>
  <w:style w:type="character" w:styleId="28">
    <w:name w:val="annotation reference"/>
    <w:basedOn w:val="26"/>
    <w:qFormat/>
    <w:uiPriority w:val="0"/>
    <w:rPr>
      <w:sz w:val="21"/>
      <w:szCs w:val="21"/>
    </w:rPr>
  </w:style>
  <w:style w:type="paragraph" w:customStyle="1" w:styleId="29">
    <w:name w:val="列出段落1"/>
    <w:basedOn w:val="1"/>
    <w:unhideWhenUsed/>
    <w:qFormat/>
    <w:uiPriority w:val="34"/>
    <w:pPr>
      <w:ind w:firstLine="420" w:firstLineChars="200"/>
    </w:pPr>
    <w:rPr>
      <w:rFonts w:hint="eastAsia"/>
    </w:rPr>
  </w:style>
  <w:style w:type="character" w:customStyle="1" w:styleId="30">
    <w:name w:val="标题 1 字符"/>
    <w:basedOn w:val="26"/>
    <w:link w:val="3"/>
    <w:qFormat/>
    <w:uiPriority w:val="0"/>
    <w:rPr>
      <w:rFonts w:ascii="Times New Roman" w:hAnsi="Times New Roman" w:eastAsia="宋体" w:cs="Times New Roman"/>
      <w:b/>
      <w:bCs/>
      <w:kern w:val="44"/>
      <w:sz w:val="44"/>
      <w:szCs w:val="44"/>
    </w:rPr>
  </w:style>
  <w:style w:type="character" w:customStyle="1" w:styleId="31">
    <w:name w:val="批注文字 字符"/>
    <w:link w:val="10"/>
    <w:semiHidden/>
    <w:qFormat/>
    <w:uiPriority w:val="0"/>
    <w:rPr>
      <w:rFonts w:eastAsia="宋体"/>
      <w:szCs w:val="24"/>
    </w:rPr>
  </w:style>
  <w:style w:type="character" w:customStyle="1" w:styleId="32">
    <w:name w:val="批注文字 Char1"/>
    <w:basedOn w:val="26"/>
    <w:semiHidden/>
    <w:qFormat/>
    <w:uiPriority w:val="99"/>
    <w:rPr>
      <w:rFonts w:ascii="Times New Roman" w:hAnsi="Times New Roman" w:eastAsia="宋体" w:cs="Times New Roman"/>
      <w:szCs w:val="24"/>
    </w:rPr>
  </w:style>
  <w:style w:type="character" w:customStyle="1" w:styleId="33">
    <w:name w:val="批注框文本 字符"/>
    <w:basedOn w:val="26"/>
    <w:link w:val="15"/>
    <w:semiHidden/>
    <w:qFormat/>
    <w:uiPriority w:val="99"/>
    <w:rPr>
      <w:rFonts w:ascii="Times New Roman" w:hAnsi="Times New Roman" w:eastAsia="宋体" w:cs="Times New Roman"/>
      <w:sz w:val="18"/>
      <w:szCs w:val="18"/>
    </w:rPr>
  </w:style>
  <w:style w:type="character" w:customStyle="1" w:styleId="34">
    <w:name w:val="文档结构图 字符"/>
    <w:basedOn w:val="26"/>
    <w:link w:val="9"/>
    <w:semiHidden/>
    <w:qFormat/>
    <w:uiPriority w:val="99"/>
    <w:rPr>
      <w:rFonts w:ascii="宋体" w:hAnsi="Times New Roman" w:eastAsia="宋体" w:cs="Times New Roman"/>
      <w:sz w:val="18"/>
      <w:szCs w:val="18"/>
    </w:rPr>
  </w:style>
  <w:style w:type="character" w:customStyle="1" w:styleId="35">
    <w:name w:val="页眉 字符"/>
    <w:basedOn w:val="26"/>
    <w:link w:val="17"/>
    <w:qFormat/>
    <w:uiPriority w:val="99"/>
    <w:rPr>
      <w:rFonts w:ascii="Times New Roman" w:hAnsi="Times New Roman" w:eastAsia="宋体" w:cs="Times New Roman"/>
      <w:sz w:val="18"/>
      <w:szCs w:val="18"/>
    </w:rPr>
  </w:style>
  <w:style w:type="character" w:customStyle="1" w:styleId="36">
    <w:name w:val="页脚 字符"/>
    <w:basedOn w:val="26"/>
    <w:link w:val="16"/>
    <w:qFormat/>
    <w:uiPriority w:val="99"/>
    <w:rPr>
      <w:rFonts w:ascii="Times New Roman" w:hAnsi="Times New Roman" w:eastAsia="宋体" w:cs="Times New Roman"/>
      <w:sz w:val="18"/>
      <w:szCs w:val="18"/>
    </w:rPr>
  </w:style>
  <w:style w:type="character" w:customStyle="1" w:styleId="37">
    <w:name w:val="NormalCharacter"/>
    <w:basedOn w:val="26"/>
    <w:qFormat/>
    <w:uiPriority w:val="0"/>
  </w:style>
  <w:style w:type="character" w:customStyle="1" w:styleId="38">
    <w:name w:val="批注主题 字符"/>
    <w:basedOn w:val="31"/>
    <w:link w:val="21"/>
    <w:semiHidden/>
    <w:qFormat/>
    <w:uiPriority w:val="99"/>
    <w:rPr>
      <w:rFonts w:eastAsia="宋体"/>
      <w:b/>
      <w:bCs/>
      <w:kern w:val="2"/>
      <w:sz w:val="21"/>
      <w:szCs w:val="24"/>
    </w:rPr>
  </w:style>
  <w:style w:type="paragraph" w:customStyle="1" w:styleId="39">
    <w:name w:val="BodyText3"/>
    <w:basedOn w:val="1"/>
    <w:qFormat/>
    <w:uiPriority w:val="0"/>
    <w:pPr>
      <w:spacing w:after="120"/>
    </w:pPr>
    <w:rPr>
      <w:sz w:val="16"/>
      <w:szCs w:val="16"/>
    </w:rPr>
  </w:style>
  <w:style w:type="paragraph" w:customStyle="1" w:styleId="40">
    <w:name w:val="UserStyle_92"/>
    <w:basedOn w:val="1"/>
    <w:qFormat/>
    <w:uiPriority w:val="0"/>
    <w:rPr>
      <w:szCs w:val="21"/>
    </w:rPr>
  </w:style>
  <w:style w:type="paragraph" w:customStyle="1" w:styleId="41">
    <w:name w:val="UserStyle_95"/>
    <w:basedOn w:val="42"/>
    <w:qFormat/>
    <w:uiPriority w:val="0"/>
  </w:style>
  <w:style w:type="paragraph" w:customStyle="1" w:styleId="42">
    <w:name w:val="Heading4"/>
    <w:basedOn w:val="1"/>
    <w:next w:val="1"/>
    <w:qFormat/>
    <w:uiPriority w:val="0"/>
    <w:pPr>
      <w:keepNext/>
      <w:spacing w:before="240" w:after="60"/>
    </w:pPr>
    <w:rPr>
      <w:b/>
      <w:bCs/>
      <w:sz w:val="28"/>
      <w:szCs w:val="28"/>
    </w:rPr>
  </w:style>
  <w:style w:type="paragraph" w:customStyle="1" w:styleId="43">
    <w:name w:val="Heading2"/>
    <w:basedOn w:val="1"/>
    <w:next w:val="1"/>
    <w:qFormat/>
    <w:uiPriority w:val="0"/>
    <w:pPr>
      <w:keepNext/>
      <w:spacing w:before="240" w:after="60"/>
    </w:pPr>
    <w:rPr>
      <w:rFonts w:ascii="Cambria" w:hAnsi="Cambria"/>
      <w:b/>
      <w:bCs/>
      <w:i/>
      <w:iCs/>
      <w:sz w:val="28"/>
      <w:szCs w:val="28"/>
    </w:rPr>
  </w:style>
  <w:style w:type="paragraph" w:customStyle="1" w:styleId="44">
    <w:name w:val="BodyTextIndent"/>
    <w:basedOn w:val="1"/>
    <w:qFormat/>
    <w:uiPriority w:val="0"/>
    <w:pPr>
      <w:spacing w:after="120"/>
      <w:ind w:left="420" w:leftChars="200"/>
    </w:pPr>
    <w:rPr>
      <w:sz w:val="20"/>
    </w:rPr>
  </w:style>
  <w:style w:type="paragraph" w:customStyle="1" w:styleId="45">
    <w:name w:val="Heading3"/>
    <w:basedOn w:val="1"/>
    <w:next w:val="1"/>
    <w:qFormat/>
    <w:uiPriority w:val="0"/>
    <w:pPr>
      <w:keepNext/>
      <w:spacing w:before="240" w:after="60"/>
    </w:pPr>
    <w:rPr>
      <w:rFonts w:ascii="Cambria" w:hAnsi="Cambria"/>
      <w:b/>
      <w:bCs/>
      <w:sz w:val="26"/>
      <w:szCs w:val="26"/>
    </w:rPr>
  </w:style>
  <w:style w:type="paragraph" w:styleId="46">
    <w:name w:val="List Paragraph"/>
    <w:basedOn w:val="1"/>
    <w:unhideWhenUsed/>
    <w:qFormat/>
    <w:uiPriority w:val="99"/>
    <w:pPr>
      <w:ind w:firstLine="420" w:firstLineChars="200"/>
    </w:pPr>
  </w:style>
  <w:style w:type="character" w:customStyle="1" w:styleId="47">
    <w:name w:val="font101"/>
    <w:basedOn w:val="26"/>
    <w:qFormat/>
    <w:uiPriority w:val="0"/>
    <w:rPr>
      <w:rFonts w:hint="eastAsia" w:ascii="仿宋" w:hAnsi="仿宋" w:eastAsia="仿宋" w:cs="仿宋"/>
      <w:color w:val="000000"/>
      <w:sz w:val="28"/>
      <w:szCs w:val="28"/>
      <w:u w:val="none"/>
    </w:rPr>
  </w:style>
  <w:style w:type="paragraph" w:customStyle="1" w:styleId="48">
    <w:name w:val="标题4"/>
    <w:basedOn w:val="6"/>
    <w:qFormat/>
    <w:uiPriority w:val="0"/>
  </w:style>
  <w:style w:type="character" w:customStyle="1" w:styleId="49">
    <w:name w:val="font81"/>
    <w:basedOn w:val="26"/>
    <w:qFormat/>
    <w:uiPriority w:val="0"/>
    <w:rPr>
      <w:rFonts w:hint="eastAsia" w:ascii="仿宋" w:hAnsi="仿宋" w:eastAsia="仿宋" w:cs="仿宋"/>
      <w:color w:val="000000"/>
      <w:sz w:val="24"/>
      <w:szCs w:val="24"/>
      <w:u w:val="none"/>
    </w:rPr>
  </w:style>
  <w:style w:type="character" w:customStyle="1" w:styleId="50">
    <w:name w:val="font11"/>
    <w:basedOn w:val="26"/>
    <w:qFormat/>
    <w:uiPriority w:val="0"/>
    <w:rPr>
      <w:rFonts w:hint="eastAsia" w:ascii="仿宋" w:hAnsi="仿宋" w:eastAsia="仿宋" w:cs="仿宋"/>
      <w:color w:val="000000"/>
      <w:sz w:val="24"/>
      <w:szCs w:val="24"/>
      <w:u w:val="none"/>
    </w:rPr>
  </w:style>
  <w:style w:type="character" w:customStyle="1" w:styleId="51">
    <w:name w:val="font01"/>
    <w:basedOn w:val="26"/>
    <w:qFormat/>
    <w:uiPriority w:val="0"/>
    <w:rPr>
      <w:rFonts w:ascii="Arial" w:hAnsi="Arial" w:cs="Arial"/>
      <w:color w:val="000000"/>
      <w:sz w:val="24"/>
      <w:szCs w:val="24"/>
      <w:u w:val="none"/>
    </w:rPr>
  </w:style>
  <w:style w:type="character" w:customStyle="1" w:styleId="52">
    <w:name w:val="font31"/>
    <w:basedOn w:val="26"/>
    <w:qFormat/>
    <w:uiPriority w:val="0"/>
    <w:rPr>
      <w:rFonts w:hint="eastAsia" w:ascii="仿宋" w:hAnsi="仿宋" w:eastAsia="仿宋" w:cs="仿宋"/>
      <w:color w:val="000000"/>
      <w:sz w:val="28"/>
      <w:szCs w:val="28"/>
      <w:u w:val="none"/>
    </w:rPr>
  </w:style>
  <w:style w:type="character" w:customStyle="1" w:styleId="53">
    <w:name w:val="正文文本 字符"/>
    <w:basedOn w:val="26"/>
    <w:qFormat/>
    <w:uiPriority w:val="0"/>
    <w:rPr>
      <w:kern w:val="2"/>
      <w:sz w:val="21"/>
      <w:szCs w:val="24"/>
    </w:rPr>
  </w:style>
  <w:style w:type="character" w:customStyle="1" w:styleId="54">
    <w:name w:val="正文首行缩进 字符"/>
    <w:link w:val="22"/>
    <w:qFormat/>
    <w:uiPriority w:val="0"/>
    <w:rPr>
      <w:sz w:val="21"/>
      <w:szCs w:val="21"/>
    </w:rPr>
  </w:style>
  <w:style w:type="character" w:customStyle="1" w:styleId="55">
    <w:name w:val="正文文本缩进 字符"/>
    <w:basedOn w:val="26"/>
    <w:qFormat/>
    <w:uiPriority w:val="0"/>
    <w:rPr>
      <w:sz w:val="21"/>
      <w:szCs w:val="21"/>
    </w:rPr>
  </w:style>
  <w:style w:type="character" w:customStyle="1" w:styleId="56">
    <w:name w:val="正文首行缩进 2 字符"/>
    <w:basedOn w:val="55"/>
    <w:qFormat/>
    <w:uiPriority w:val="0"/>
    <w:rPr>
      <w:sz w:val="21"/>
      <w:szCs w:val="21"/>
    </w:rPr>
  </w:style>
  <w:style w:type="character" w:customStyle="1" w:styleId="57">
    <w:name w:val="正文文本缩进 字符1"/>
    <w:basedOn w:val="26"/>
    <w:link w:val="12"/>
    <w:qFormat/>
    <w:uiPriority w:val="0"/>
    <w:rPr>
      <w:kern w:val="2"/>
      <w:sz w:val="21"/>
      <w:szCs w:val="21"/>
    </w:rPr>
  </w:style>
  <w:style w:type="character" w:customStyle="1" w:styleId="58">
    <w:name w:val="正文首行缩进 2 字符1"/>
    <w:basedOn w:val="57"/>
    <w:link w:val="23"/>
    <w:qFormat/>
    <w:uiPriority w:val="0"/>
    <w:rPr>
      <w:kern w:val="2"/>
      <w:sz w:val="21"/>
      <w:szCs w:val="21"/>
    </w:rPr>
  </w:style>
  <w:style w:type="character" w:customStyle="1" w:styleId="59">
    <w:name w:val="正文文本 字符1"/>
    <w:basedOn w:val="26"/>
    <w:link w:val="11"/>
    <w:qFormat/>
    <w:uiPriority w:val="0"/>
    <w:rPr>
      <w:sz w:val="24"/>
      <w:szCs w:val="24"/>
      <w:lang w:eastAsia="en-US" w:bidi="en-US"/>
    </w:rPr>
  </w:style>
  <w:style w:type="paragraph" w:customStyle="1" w:styleId="60">
    <w:name w:val="Style1"/>
    <w:qFormat/>
    <w:uiPriority w:val="0"/>
    <w:pPr>
      <w:spacing w:after="120"/>
      <w:jc w:val="both"/>
    </w:pPr>
    <w:rPr>
      <w:rFonts w:ascii="Times New Roman" w:hAnsi="Times New Roman" w:eastAsia="宋体" w:cs="Times New Roman"/>
      <w:color w:val="000000"/>
      <w:spacing w:val="-3"/>
      <w:sz w:val="24"/>
      <w:szCs w:val="24"/>
      <w:lang w:val="en-US" w:eastAsia="zh-CN" w:bidi="ar-SA"/>
    </w:rPr>
  </w:style>
  <w:style w:type="paragraph" w:customStyle="1" w:styleId="61">
    <w:name w:val="_Style 6"/>
    <w:basedOn w:val="3"/>
    <w:next w:val="1"/>
    <w:qFormat/>
    <w:uiPriority w:val="0"/>
    <w:pPr>
      <w:outlineLvl w:val="9"/>
    </w:pPr>
  </w:style>
  <w:style w:type="paragraph" w:customStyle="1" w:styleId="62">
    <w:name w:val="TOC 标题1"/>
    <w:basedOn w:val="3"/>
    <w:next w:val="1"/>
    <w:qFormat/>
    <w:uiPriority w:val="0"/>
    <w:pPr>
      <w:outlineLvl w:val="9"/>
    </w:pPr>
  </w:style>
  <w:style w:type="paragraph" w:customStyle="1" w:styleId="6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4">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5">
    <w:name w:val="Table Text"/>
    <w:basedOn w:val="1"/>
    <w:semiHidden/>
    <w:qFormat/>
    <w:uiPriority w:val="0"/>
    <w:rPr>
      <w:rFonts w:ascii="宋体" w:hAnsi="宋体" w:cs="宋体"/>
      <w:sz w:val="25"/>
      <w:szCs w:val="25"/>
      <w:lang w:eastAsia="en-US"/>
    </w:rPr>
  </w:style>
  <w:style w:type="table" w:customStyle="1" w:styleId="66">
    <w:name w:val="Table Normal"/>
    <w:semiHidden/>
    <w:unhideWhenUsed/>
    <w:qFormat/>
    <w:uiPriority w:val="0"/>
    <w:tblPr>
      <w:tblCellMar>
        <w:top w:w="0" w:type="dxa"/>
        <w:left w:w="0" w:type="dxa"/>
        <w:bottom w:w="0" w:type="dxa"/>
        <w:right w:w="0" w:type="dxa"/>
      </w:tblCellMar>
    </w:tblPr>
  </w:style>
  <w:style w:type="paragraph" w:customStyle="1" w:styleId="67">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customXml" Target="../customXml/item1.xml"/><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3C2D20-257A-4053-A9A8-4CD72FB80E52}">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15</Pages>
  <Words>4685</Words>
  <Characters>5063</Characters>
  <Lines>462</Lines>
  <Paragraphs>130</Paragraphs>
  <TotalTime>0</TotalTime>
  <ScaleCrop>false</ScaleCrop>
  <LinksUpToDate>false</LinksUpToDate>
  <CharactersWithSpaces>6494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2023-11-09T07:23:00Z</dcterms:created>
  <dc:creator>Windows 用户</dc:creator>
  <cp:lastModifiedBy>王瑄</cp:lastModifiedBy>
  <cp:lastPrinted>2025-02-04T09:52:00Z</cp:lastPrinted>
  <dcterms:modified xsi:type="dcterms:W3CDTF">2026-07-28T03:03:29Z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7066CA844403441888074F372D691928_13</vt:lpwstr>
  </property>
  <property fmtid="{D5CDD505-2E9C-101B-9397-08002B2CF9AE}" pid="4" name="KSOTemplateDocerSaveRecord">
    <vt:lpwstr>eyJoZGlkIjoiZWQxZjNmOWI4MjYxMjE3YWYxMWY4NzIzOWZkNTY1ZGEiLCJ1c2VySWQiOiIxNzY1MTE0NzEzIn0=</vt:lpwstr>
  </property>
</Properties>
</file>