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5310"/>
      <w:bookmarkStart w:id="1" w:name="_Toc10987"/>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三乙胺尾气净化装置维修维保</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FSCZB2025120238</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16518"/>
      <w:bookmarkStart w:id="4" w:name="_Toc23462"/>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三乙胺尾气净化装置维修维保</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285809451"/>
      <w:bookmarkEnd w:id="6"/>
      <w:bookmarkStart w:id="7" w:name="_Toc152042290"/>
      <w:bookmarkEnd w:id="7"/>
      <w:bookmarkStart w:id="8" w:name="_Toc152045514"/>
      <w:bookmarkEnd w:id="8"/>
      <w:bookmarkStart w:id="9" w:name="_Toc179632530"/>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三乙胺尾气净化装置维修维保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FSCZB2025120238</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default" w:ascii="Times New Roman" w:hAnsi="Times New Roman" w:eastAsia="宋体" w:cs="Times New Roman"/>
          <w:color w:val="000000"/>
          <w:kern w:val="2"/>
          <w:sz w:val="21"/>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w:t>
      </w:r>
      <w:r>
        <w:rPr>
          <w:rFonts w:hint="eastAsia" w:asciiTheme="minorEastAsia" w:hAnsiTheme="minorEastAsia" w:eastAsiaTheme="minorEastAsia" w:cstheme="minorEastAsia"/>
          <w:sz w:val="24"/>
          <w:szCs w:val="24"/>
          <w:highlight w:val="green"/>
          <w:u w:val="single"/>
          <w:lang w:val="en-US" w:eastAsia="zh-CN"/>
        </w:rPr>
        <w:t>动力有限公司成型厂</w:t>
      </w:r>
      <w:r>
        <w:rPr>
          <w:rFonts w:hint="eastAsia" w:asciiTheme="minorEastAsia" w:hAnsiTheme="minorEastAsia" w:eastAsiaTheme="minorEastAsia" w:cstheme="minorEastAsia"/>
          <w:kern w:val="0"/>
          <w:sz w:val="24"/>
          <w:szCs w:val="24"/>
          <w:highlight w:val="green"/>
          <w:u w:val="single"/>
          <w:lang w:bidi="en-US"/>
        </w:rPr>
        <w:t>，山东省济南市章丘区世纪大道6677号</w:t>
      </w:r>
      <w:r>
        <w:rPr>
          <w:rFonts w:hint="eastAsia" w:asciiTheme="minorEastAsia" w:hAnsiTheme="minorEastAsia" w:eastAsiaTheme="minorEastAsia" w:cstheme="minorEastAsia"/>
          <w:kern w:val="0"/>
          <w:sz w:val="24"/>
          <w:szCs w:val="24"/>
          <w:highlight w:val="none"/>
          <w:u w:val="single"/>
          <w:lang w:bidi="en-US"/>
        </w:rPr>
        <w:t>；</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本次招标为中国重汽济南成型厂三乙胺尾气净化装置维修维保项目，具体内容如下：</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483"/>
        <w:gridCol w:w="2330"/>
        <w:gridCol w:w="2997"/>
        <w:gridCol w:w="980"/>
      </w:tblGrid>
      <w:tr w14:paraId="2660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5" w:type="pct"/>
            <w:vAlign w:val="center"/>
          </w:tcPr>
          <w:p w14:paraId="45B0E38C">
            <w:pPr>
              <w:spacing w:line="320" w:lineRule="exact"/>
              <w:jc w:val="center"/>
              <w:rPr>
                <w:rFonts w:ascii="宋体"/>
              </w:rPr>
            </w:pPr>
            <w:r>
              <w:rPr>
                <w:rFonts w:hint="eastAsia" w:ascii="宋体"/>
              </w:rPr>
              <w:t>序号</w:t>
            </w:r>
          </w:p>
        </w:tc>
        <w:tc>
          <w:tcPr>
            <w:tcW w:w="1337" w:type="pct"/>
            <w:vAlign w:val="center"/>
          </w:tcPr>
          <w:p w14:paraId="11CE120C">
            <w:pPr>
              <w:spacing w:line="320" w:lineRule="exact"/>
              <w:jc w:val="center"/>
              <w:rPr>
                <w:rFonts w:ascii="宋体"/>
              </w:rPr>
            </w:pPr>
            <w:r>
              <w:rPr>
                <w:rFonts w:hint="eastAsia" w:ascii="宋体"/>
              </w:rPr>
              <w:t>项目名称</w:t>
            </w:r>
          </w:p>
        </w:tc>
        <w:tc>
          <w:tcPr>
            <w:tcW w:w="1255" w:type="pct"/>
            <w:vAlign w:val="center"/>
          </w:tcPr>
          <w:p w14:paraId="2D88FF49">
            <w:pPr>
              <w:jc w:val="center"/>
              <w:rPr>
                <w:rFonts w:hint="default" w:ascii="宋体" w:eastAsia="宋体"/>
                <w:lang w:val="en-US" w:eastAsia="zh-CN"/>
              </w:rPr>
            </w:pPr>
            <w:r>
              <w:rPr>
                <w:rFonts w:hint="eastAsia" w:ascii="宋体"/>
                <w:lang w:val="en-US" w:eastAsia="zh-CN"/>
              </w:rPr>
              <w:t>设备名称</w:t>
            </w:r>
          </w:p>
        </w:tc>
        <w:tc>
          <w:tcPr>
            <w:tcW w:w="1614" w:type="pct"/>
            <w:vAlign w:val="center"/>
          </w:tcPr>
          <w:p w14:paraId="17CB6569">
            <w:pPr>
              <w:spacing w:line="320" w:lineRule="exact"/>
              <w:ind w:firstLine="210" w:firstLineChars="100"/>
              <w:jc w:val="center"/>
              <w:rPr>
                <w:rFonts w:hint="default" w:ascii="宋体" w:eastAsia="宋体"/>
                <w:lang w:val="en-US" w:eastAsia="zh-CN"/>
              </w:rPr>
            </w:pPr>
            <w:r>
              <w:rPr>
                <w:rFonts w:hint="eastAsia" w:ascii="宋体"/>
                <w:lang w:val="en-US" w:eastAsia="zh-CN"/>
              </w:rPr>
              <w:t>设备编码</w:t>
            </w:r>
          </w:p>
        </w:tc>
        <w:tc>
          <w:tcPr>
            <w:tcW w:w="528" w:type="pct"/>
            <w:vAlign w:val="center"/>
          </w:tcPr>
          <w:p w14:paraId="0B9D9418">
            <w:pPr>
              <w:spacing w:line="320" w:lineRule="exact"/>
              <w:jc w:val="center"/>
              <w:rPr>
                <w:rFonts w:hint="default" w:ascii="宋体" w:eastAsia="宋体"/>
                <w:lang w:val="en-US" w:eastAsia="zh-CN"/>
              </w:rPr>
            </w:pPr>
            <w:r>
              <w:rPr>
                <w:rFonts w:hint="eastAsia" w:ascii="宋体"/>
                <w:lang w:val="en-US" w:eastAsia="zh-CN"/>
              </w:rPr>
              <w:t>数量</w:t>
            </w:r>
          </w:p>
        </w:tc>
      </w:tr>
      <w:tr w14:paraId="3BD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5" w:type="pct"/>
            <w:vAlign w:val="center"/>
          </w:tcPr>
          <w:p w14:paraId="01386537">
            <w:pPr>
              <w:spacing w:line="320" w:lineRule="exact"/>
              <w:jc w:val="center"/>
              <w:rPr>
                <w:rFonts w:hint="eastAsia" w:ascii="宋体"/>
              </w:rPr>
            </w:pPr>
            <w:r>
              <w:rPr>
                <w:rFonts w:hint="eastAsia" w:ascii="宋体"/>
              </w:rPr>
              <w:t>1</w:t>
            </w:r>
          </w:p>
        </w:tc>
        <w:tc>
          <w:tcPr>
            <w:tcW w:w="1337" w:type="pct"/>
            <w:vAlign w:val="center"/>
          </w:tcPr>
          <w:p w14:paraId="24660A62">
            <w:pPr>
              <w:spacing w:line="320" w:lineRule="exact"/>
              <w:jc w:val="center"/>
              <w:rPr>
                <w:rFonts w:hint="eastAsia" w:ascii="宋体"/>
                <w:lang w:eastAsia="zh-CN"/>
              </w:rPr>
            </w:pPr>
            <w:r>
              <w:rPr>
                <w:rFonts w:hint="eastAsia"/>
                <w:lang w:eastAsia="zh-CN"/>
              </w:rPr>
              <w:t>三乙胺尾气净化装置维修维保项目</w:t>
            </w:r>
          </w:p>
        </w:tc>
        <w:tc>
          <w:tcPr>
            <w:tcW w:w="1255" w:type="pct"/>
            <w:vAlign w:val="center"/>
          </w:tcPr>
          <w:p w14:paraId="1A270DCE">
            <w:pPr>
              <w:spacing w:line="320" w:lineRule="exact"/>
              <w:jc w:val="center"/>
              <w:rPr>
                <w:rFonts w:hint="default" w:ascii="宋体"/>
                <w:lang w:val="en-US" w:eastAsia="zh-CN"/>
              </w:rPr>
            </w:pPr>
            <w:r>
              <w:rPr>
                <w:rFonts w:hint="eastAsia" w:ascii="宋体"/>
                <w:lang w:val="en-US" w:eastAsia="zh-CN"/>
              </w:rPr>
              <w:t>尾气净化装置</w:t>
            </w:r>
          </w:p>
        </w:tc>
        <w:tc>
          <w:tcPr>
            <w:tcW w:w="1614" w:type="pct"/>
            <w:vAlign w:val="center"/>
          </w:tcPr>
          <w:p w14:paraId="2DD72CE1">
            <w:pPr>
              <w:spacing w:line="320" w:lineRule="exact"/>
              <w:jc w:val="center"/>
              <w:rPr>
                <w:rFonts w:hint="eastAsia" w:ascii="宋体"/>
                <w:lang w:val="en-US" w:eastAsia="zh-CN"/>
              </w:rPr>
            </w:pPr>
            <w:r>
              <w:rPr>
                <w:rFonts w:hint="eastAsia" w:ascii="宋体"/>
                <w:lang w:val="en-US" w:eastAsia="zh-CN"/>
              </w:rPr>
              <w:t>/</w:t>
            </w:r>
          </w:p>
        </w:tc>
        <w:tc>
          <w:tcPr>
            <w:tcW w:w="528" w:type="pct"/>
            <w:vAlign w:val="center"/>
          </w:tcPr>
          <w:p w14:paraId="220942DB">
            <w:pPr>
              <w:spacing w:line="320" w:lineRule="exact"/>
              <w:jc w:val="center"/>
              <w:rPr>
                <w:rFonts w:hint="default" w:ascii="宋体"/>
                <w:lang w:val="en-US" w:eastAsia="zh-CN"/>
              </w:rPr>
            </w:pPr>
            <w:r>
              <w:rPr>
                <w:rFonts w:hint="eastAsia" w:ascii="宋体"/>
                <w:lang w:val="en-US" w:eastAsia="zh-CN"/>
              </w:rPr>
              <w:t>1台</w:t>
            </w:r>
          </w:p>
        </w:tc>
      </w:tr>
    </w:tbl>
    <w:p w14:paraId="1493F4D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100万元；经营范围满足招标项目需求：具有环保设备、机械设备、专用设备、通用设备的制造、设计、加工安装、维修、技术咨询、销售；玻璃钢制品、净化塔、净水器、冷却塔、风管及配件维修销售；填料销售等相关资质，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19、</w:t>
      </w:r>
      <w:r>
        <w:rPr>
          <w:rFonts w:hint="eastAsia" w:ascii="宋体" w:hAnsi="宋体" w:eastAsia="宋体" w:cs="宋体"/>
          <w:kern w:val="2"/>
          <w:sz w:val="24"/>
          <w:szCs w:val="24"/>
          <w:lang w:val="en-US" w:eastAsia="zh-CN" w:bidi="ar"/>
        </w:rPr>
        <w:t>供方的直接或间接股东、法定代表人、董事、监事、高管非重汽员工及其亲属。</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w:t>
      </w:r>
      <w:r>
        <w:rPr>
          <w:rFonts w:hint="eastAsia" w:ascii="宋体" w:hAnsi="宋体" w:eastAsia="宋体" w:cs="宋体"/>
          <w:kern w:val="2"/>
          <w:sz w:val="24"/>
          <w:szCs w:val="24"/>
          <w:lang w:val="en-US" w:eastAsia="zh-CN" w:bidi="ar"/>
        </w:rPr>
        <w:t>202</w:t>
      </w: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年</w:t>
      </w: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月</w:t>
      </w: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日17:00:00</w:t>
      </w:r>
      <w:r>
        <w:rPr>
          <w:rFonts w:hint="default" w:ascii="宋体" w:hAnsi="宋体" w:eastAsia="宋体" w:cs="宋体"/>
          <w:kern w:val="2"/>
          <w:sz w:val="24"/>
          <w:szCs w:val="24"/>
          <w:lang w:val="en-US" w:eastAsia="zh-CN" w:bidi="ar"/>
        </w:rPr>
        <w:t>（北京时间）</w:t>
      </w:r>
      <w:r>
        <w:rPr>
          <w:rFonts w:hint="eastAsia" w:ascii="宋体" w:hAnsi="宋体" w:eastAsia="宋体" w:cs="宋体"/>
          <w:kern w:val="2"/>
          <w:sz w:val="24"/>
          <w:szCs w:val="24"/>
          <w:lang w:val="en-US" w:eastAsia="zh-CN" w:bidi="ar"/>
        </w:rPr>
        <w:t>；</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none"/>
          <w:lang w:val="en-US" w:eastAsia="zh-CN"/>
        </w:rPr>
        <w:t>2026年1月19日9:00:00</w:t>
      </w:r>
      <w:r>
        <w:rPr>
          <w:rFonts w:hint="default" w:asciiTheme="minorEastAsia" w:hAnsiTheme="minorEastAsia" w:eastAsiaTheme="minorEastAsia" w:cstheme="minorEastAsia"/>
          <w:bCs/>
          <w:sz w:val="24"/>
          <w:szCs w:val="24"/>
          <w:highlight w:val="none"/>
          <w:lang w:val="en-US" w:eastAsia="zh-CN"/>
        </w:rPr>
        <w:t>（北京时间）</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none"/>
          <w:lang w:val="en-US" w:eastAsia="zh-CN"/>
        </w:rPr>
        <w:t>2026年1月19日9:00:00</w:t>
      </w:r>
      <w:r>
        <w:rPr>
          <w:rFonts w:hint="default" w:asciiTheme="minorEastAsia" w:hAnsiTheme="minorEastAsia" w:eastAsiaTheme="minorEastAsia" w:cstheme="minorEastAsia"/>
          <w:bCs/>
          <w:sz w:val="24"/>
          <w:szCs w:val="24"/>
          <w:highlight w:val="none"/>
          <w:lang w:val="en-US" w:eastAsia="zh-CN"/>
        </w:rPr>
        <w:t>（北京时间）(暂定，以实际通知为准)</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eastAsia="宋体" w:cs="宋体"/>
          <w:b/>
          <w:bCs/>
          <w:color w:val="000000"/>
          <w:sz w:val="21"/>
          <w:szCs w:val="21"/>
          <w:lang w:val="en-US" w:eastAsia="zh-CN"/>
        </w:rPr>
        <w:t>17860606592</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21469012">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 xml:space="preserve"> </w:t>
      </w:r>
      <w:r>
        <w:rPr>
          <w:rFonts w:hint="eastAsia" w:asciiTheme="minorEastAsia" w:hAnsiTheme="minorEastAsia" w:eastAsiaTheme="minorEastAsia" w:cstheme="minorEastAsia"/>
          <w:sz w:val="24"/>
          <w:szCs w:val="24"/>
          <w:highlight w:val="none"/>
          <w:lang w:val="en-US" w:eastAsia="zh-CN"/>
        </w:rPr>
        <w:t xml:space="preserve">吕熠頔 17860606592  </w:t>
      </w:r>
      <w:r>
        <w:rPr>
          <w:rFonts w:hint="eastAsia" w:asciiTheme="minorEastAsia" w:hAnsiTheme="minorEastAsia" w:eastAsiaTheme="minorEastAsia" w:cstheme="minorEastAsia"/>
          <w:sz w:val="24"/>
          <w:szCs w:val="24"/>
          <w:highlight w:val="none"/>
          <w:lang w:val="en-US" w:eastAsia="zh-CN"/>
        </w:rPr>
        <w:fldChar w:fldCharType="begin"/>
      </w:r>
      <w:r>
        <w:rPr>
          <w:rFonts w:hint="eastAsia" w:asciiTheme="minorEastAsia" w:hAnsiTheme="minorEastAsia" w:eastAsiaTheme="minorEastAsia" w:cstheme="minorEastAsia"/>
          <w:sz w:val="24"/>
          <w:szCs w:val="24"/>
          <w:highlight w:val="none"/>
          <w:lang w:val="en-US" w:eastAsia="zh-CN"/>
        </w:rPr>
        <w:instrText xml:space="preserve"> HYPERLINK "mailto:lvyidi@sinotruk.com" </w:instrText>
      </w:r>
      <w:r>
        <w:rPr>
          <w:rFonts w:hint="eastAsia" w:asciiTheme="minorEastAsia" w:hAnsiTheme="minorEastAsia" w:eastAsiaTheme="minorEastAsia" w:cstheme="minorEastAsia"/>
          <w:sz w:val="24"/>
          <w:szCs w:val="24"/>
          <w:highlight w:val="none"/>
          <w:lang w:val="en-US" w:eastAsia="zh-CN"/>
        </w:rPr>
        <w:fldChar w:fldCharType="separate"/>
      </w:r>
      <w:r>
        <w:rPr>
          <w:rFonts w:hint="eastAsia" w:asciiTheme="minorEastAsia" w:hAnsiTheme="minorEastAsia" w:eastAsiaTheme="minorEastAsia" w:cstheme="minorEastAsia"/>
          <w:sz w:val="24"/>
          <w:szCs w:val="24"/>
          <w:highlight w:val="none"/>
          <w:lang w:val="en-US" w:eastAsia="zh-CN"/>
        </w:rPr>
        <w:t>lvyidi@sinotruk.com</w:t>
      </w:r>
      <w:r>
        <w:rPr>
          <w:rFonts w:hint="eastAsia" w:asciiTheme="minorEastAsia" w:hAnsiTheme="minorEastAsia" w:eastAsiaTheme="minorEastAsia" w:cstheme="minorEastAsia"/>
          <w:sz w:val="24"/>
          <w:szCs w:val="24"/>
          <w:highlight w:val="none"/>
          <w:lang w:val="en-US" w:eastAsia="zh-CN"/>
        </w:rPr>
        <w:fldChar w:fldCharType="end"/>
      </w:r>
    </w:p>
    <w:p w14:paraId="439DE341">
      <w:pPr>
        <w:pStyle w:val="151"/>
        <w:numPr>
          <w:ilvl w:val="0"/>
          <w:numId w:val="0"/>
        </w:numPr>
        <w:adjustRightInd w:val="0"/>
        <w:snapToGrid w:val="0"/>
        <w:spacing w:line="360" w:lineRule="auto"/>
        <w:ind w:leftChars="0"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武工 19861850214</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15</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240"/>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698AA9EF">
      <w:pPr>
        <w:pStyle w:val="24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eastAsia="宋体" w:cs="Times New Roman"/>
          <w:highlight w:val="none"/>
          <w:lang w:val="en-US" w:eastAsia="zh-CN"/>
        </w:rPr>
        <w:t>5.</w:t>
      </w: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1月15日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0270BFD">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default" w:asciiTheme="minorEastAsia" w:hAnsiTheme="minorEastAsia" w:eastAsiaTheme="minorEastAsia" w:cstheme="minorEastAsia"/>
          <w:sz w:val="24"/>
          <w:szCs w:val="24"/>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50A39A6B">
      <w:pPr>
        <w:keepNext w:val="0"/>
        <w:keepLines w:val="0"/>
        <w:pageBreakBefore w:val="0"/>
        <w:widowControl w:val="0"/>
        <w:tabs>
          <w:tab w:val="left" w:pos="113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合理最低价的原则选择中标厂家。</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6"/>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2CDA1E3">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项目限价：含税18万元，超过投标限价无法投标。</w:t>
      </w:r>
    </w:p>
    <w:p w14:paraId="0D771EB5">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7"/>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宋体" w:hAnsi="宋体" w:cs="宋体"/>
          <w:sz w:val="24"/>
          <w:szCs w:val="24"/>
          <w:highlight w:val="none"/>
        </w:rPr>
        <w:t>202</w:t>
      </w:r>
      <w:r>
        <w:rPr>
          <w:rFonts w:hint="eastAsia" w:ascii="宋体" w:hAnsi="宋体" w:cs="宋体"/>
          <w:sz w:val="24"/>
          <w:szCs w:val="24"/>
          <w:highlight w:val="none"/>
          <w:lang w:val="en-US" w:eastAsia="zh-CN"/>
        </w:rPr>
        <w:t>6</w:t>
      </w:r>
      <w:r>
        <w:rPr>
          <w:rFonts w:hint="eastAsia" w:ascii="宋体" w:hAnsi="宋体" w:cs="宋体"/>
          <w:sz w:val="24"/>
          <w:szCs w:val="24"/>
          <w:highlight w:val="none"/>
        </w:rPr>
        <w:t>年</w:t>
      </w:r>
      <w:r>
        <w:rPr>
          <w:rFonts w:hint="eastAsia" w:ascii="宋体" w:hAnsi="宋体" w:cs="宋体"/>
          <w:sz w:val="24"/>
          <w:szCs w:val="24"/>
          <w:highlight w:val="none"/>
          <w:lang w:val="en-US" w:eastAsia="zh-CN"/>
        </w:rPr>
        <w:t>1</w:t>
      </w:r>
      <w:r>
        <w:rPr>
          <w:rFonts w:hint="eastAsia" w:ascii="宋体" w:hAnsi="宋体" w:cs="宋体"/>
          <w:sz w:val="24"/>
          <w:szCs w:val="24"/>
          <w:highlight w:val="none"/>
        </w:rPr>
        <w:t>月</w:t>
      </w:r>
      <w:r>
        <w:rPr>
          <w:rFonts w:hint="eastAsia" w:ascii="宋体" w:hAnsi="宋体" w:cs="宋体"/>
          <w:sz w:val="24"/>
          <w:szCs w:val="24"/>
          <w:highlight w:val="none"/>
          <w:lang w:val="en-US" w:eastAsia="zh-CN"/>
        </w:rPr>
        <w:t>19</w:t>
      </w:r>
      <w:r>
        <w:rPr>
          <w:rFonts w:hint="eastAsia" w:ascii="宋体" w:hAnsi="宋体" w:cs="宋体"/>
          <w:sz w:val="24"/>
          <w:szCs w:val="24"/>
          <w:highlight w:val="none"/>
        </w:rPr>
        <w:t>日</w:t>
      </w:r>
      <w:r>
        <w:rPr>
          <w:rFonts w:hint="eastAsia" w:ascii="宋体" w:hAnsi="宋体" w:cs="宋体"/>
          <w:sz w:val="24"/>
          <w:szCs w:val="24"/>
          <w:highlight w:val="none"/>
          <w:lang w:val="en-US" w:eastAsia="zh-CN"/>
        </w:rPr>
        <w:t>9:00:00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9"/>
      <w:bookmarkStart w:id="11" w:name="OLE_LINK27"/>
      <w:bookmarkStart w:id="12" w:name="OLE_LINK26"/>
      <w:bookmarkStart w:id="13" w:name="OLE_LINK25"/>
      <w:bookmarkStart w:id="14" w:name="OLE_LINK28"/>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0CB31638">
      <w:pPr>
        <w:pStyle w:val="25"/>
        <w:spacing w:line="360" w:lineRule="auto"/>
        <w:rPr>
          <w:rFonts w:hint="default"/>
          <w:lang w:val="en-US" w:eastAsia="zh-CN"/>
        </w:rPr>
      </w:pPr>
      <w:r>
        <w:rPr>
          <w:rFonts w:hint="eastAsia" w:hAnsi="宋体"/>
          <w:bCs/>
        </w:rPr>
        <w:t>项目名称：</w:t>
      </w:r>
      <w:r>
        <w:rPr>
          <w:rFonts w:hint="eastAsia"/>
          <w:lang w:val="en-US" w:eastAsia="zh-CN"/>
        </w:rPr>
        <w:t>三乙胺</w:t>
      </w:r>
      <w:r>
        <w:rPr>
          <w:rFonts w:hint="eastAsia"/>
          <w:lang w:eastAsia="zh-CN"/>
        </w:rPr>
        <w:t>尾气</w:t>
      </w:r>
      <w:r>
        <w:rPr>
          <w:rFonts w:hint="eastAsia"/>
          <w:lang w:val="en-US" w:eastAsia="zh-CN"/>
        </w:rPr>
        <w:t>净化装置维修维保</w:t>
      </w:r>
    </w:p>
    <w:p w14:paraId="13E53330">
      <w:pPr>
        <w:spacing w:line="360" w:lineRule="auto"/>
        <w:jc w:val="left"/>
        <w:rPr>
          <w:rFonts w:ascii="宋体" w:hAnsi="宋体" w:cs="宋体"/>
          <w:bCs/>
        </w:rPr>
      </w:pPr>
      <w:r>
        <w:rPr>
          <w:rFonts w:hint="eastAsia" w:ascii="宋体" w:hAnsi="宋体" w:cs="宋体"/>
          <w:bCs/>
        </w:rPr>
        <w:t>本次招标为</w:t>
      </w:r>
      <w:r>
        <w:rPr>
          <w:rFonts w:hint="eastAsia" w:ascii="宋体" w:hAnsi="宋体"/>
          <w:b/>
          <w:u w:val="single"/>
        </w:rPr>
        <w:t>中国重汽济南成型厂</w:t>
      </w:r>
      <w:r>
        <w:rPr>
          <w:rFonts w:hint="eastAsia" w:ascii="宋体" w:hAnsi="宋体"/>
          <w:b/>
          <w:u w:val="single"/>
          <w:lang w:val="en-US" w:eastAsia="zh-CN"/>
        </w:rPr>
        <w:t>三乙胺尾气净化装置维修维保</w:t>
      </w:r>
      <w:r>
        <w:rPr>
          <w:rFonts w:hint="eastAsia" w:ascii="宋体" w:hAnsi="宋体"/>
          <w:b/>
          <w:u w:val="single"/>
        </w:rPr>
        <w:t>项目</w:t>
      </w:r>
      <w:r>
        <w:rPr>
          <w:rFonts w:hint="eastAsia" w:ascii="宋体" w:hAnsi="宋体" w:cs="宋体"/>
          <w:bCs/>
        </w:rPr>
        <w:t>，具体内容如下：</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2483"/>
        <w:gridCol w:w="3059"/>
        <w:gridCol w:w="2268"/>
        <w:gridCol w:w="979"/>
      </w:tblGrid>
      <w:tr w14:paraId="061D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5" w:type="pct"/>
            <w:vAlign w:val="center"/>
          </w:tcPr>
          <w:p w14:paraId="14EA37D4">
            <w:pPr>
              <w:spacing w:line="320" w:lineRule="exact"/>
              <w:jc w:val="center"/>
              <w:rPr>
                <w:rFonts w:ascii="宋体"/>
              </w:rPr>
            </w:pPr>
            <w:r>
              <w:rPr>
                <w:rFonts w:hint="eastAsia" w:ascii="宋体"/>
              </w:rPr>
              <w:t>序号</w:t>
            </w:r>
          </w:p>
        </w:tc>
        <w:tc>
          <w:tcPr>
            <w:tcW w:w="1337" w:type="pct"/>
            <w:vAlign w:val="center"/>
          </w:tcPr>
          <w:p w14:paraId="3DF84EA9">
            <w:pPr>
              <w:spacing w:line="320" w:lineRule="exact"/>
              <w:jc w:val="center"/>
              <w:rPr>
                <w:rFonts w:ascii="宋体"/>
              </w:rPr>
            </w:pPr>
            <w:r>
              <w:rPr>
                <w:rFonts w:hint="eastAsia" w:ascii="宋体"/>
              </w:rPr>
              <w:t>项目名称</w:t>
            </w:r>
          </w:p>
        </w:tc>
        <w:tc>
          <w:tcPr>
            <w:tcW w:w="1647" w:type="pct"/>
            <w:vAlign w:val="center"/>
          </w:tcPr>
          <w:p w14:paraId="564DE5B9">
            <w:pPr>
              <w:jc w:val="center"/>
              <w:rPr>
                <w:rFonts w:hint="default" w:ascii="宋体" w:eastAsia="宋体"/>
                <w:lang w:val="en-US" w:eastAsia="zh-CN"/>
              </w:rPr>
            </w:pPr>
            <w:r>
              <w:rPr>
                <w:rFonts w:hint="eastAsia" w:ascii="宋体"/>
                <w:lang w:val="en-US" w:eastAsia="zh-CN"/>
              </w:rPr>
              <w:t>设备名称</w:t>
            </w:r>
          </w:p>
        </w:tc>
        <w:tc>
          <w:tcPr>
            <w:tcW w:w="1221" w:type="pct"/>
            <w:vAlign w:val="center"/>
          </w:tcPr>
          <w:p w14:paraId="67248F10">
            <w:pPr>
              <w:spacing w:line="320" w:lineRule="exact"/>
              <w:ind w:firstLine="210" w:firstLineChars="100"/>
              <w:jc w:val="center"/>
              <w:rPr>
                <w:rFonts w:hint="default" w:ascii="宋体" w:eastAsia="宋体"/>
                <w:lang w:val="en-US" w:eastAsia="zh-CN"/>
              </w:rPr>
            </w:pPr>
            <w:r>
              <w:rPr>
                <w:rFonts w:hint="eastAsia" w:ascii="宋体"/>
                <w:lang w:val="en-US" w:eastAsia="zh-CN"/>
              </w:rPr>
              <w:t>设备编码</w:t>
            </w:r>
          </w:p>
        </w:tc>
        <w:tc>
          <w:tcPr>
            <w:tcW w:w="527" w:type="pct"/>
            <w:vAlign w:val="center"/>
          </w:tcPr>
          <w:p w14:paraId="5EB76B5A">
            <w:pPr>
              <w:spacing w:line="320" w:lineRule="exact"/>
              <w:jc w:val="center"/>
              <w:rPr>
                <w:rFonts w:hint="default" w:ascii="宋体" w:eastAsia="宋体"/>
                <w:lang w:val="en-US" w:eastAsia="zh-CN"/>
              </w:rPr>
            </w:pPr>
            <w:r>
              <w:rPr>
                <w:rFonts w:hint="eastAsia" w:ascii="宋体"/>
                <w:lang w:val="en-US" w:eastAsia="zh-CN"/>
              </w:rPr>
              <w:t>数量</w:t>
            </w:r>
          </w:p>
        </w:tc>
      </w:tr>
      <w:tr w14:paraId="5B4D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5" w:type="pct"/>
            <w:vAlign w:val="center"/>
          </w:tcPr>
          <w:p w14:paraId="310FC984">
            <w:pPr>
              <w:spacing w:line="320" w:lineRule="exact"/>
              <w:jc w:val="center"/>
              <w:rPr>
                <w:rFonts w:hint="eastAsia" w:ascii="宋体"/>
              </w:rPr>
            </w:pPr>
            <w:r>
              <w:rPr>
                <w:rFonts w:hint="eastAsia" w:ascii="宋体"/>
              </w:rPr>
              <w:t>1</w:t>
            </w:r>
          </w:p>
        </w:tc>
        <w:tc>
          <w:tcPr>
            <w:tcW w:w="1337" w:type="pct"/>
            <w:vAlign w:val="center"/>
          </w:tcPr>
          <w:p w14:paraId="7941C51B">
            <w:pPr>
              <w:spacing w:line="320" w:lineRule="exact"/>
              <w:jc w:val="center"/>
              <w:rPr>
                <w:rFonts w:hint="eastAsia" w:ascii="宋体"/>
                <w:lang w:eastAsia="zh-CN"/>
              </w:rPr>
            </w:pPr>
            <w:r>
              <w:rPr>
                <w:rFonts w:hint="eastAsia"/>
                <w:lang w:val="en-US" w:eastAsia="zh-CN"/>
              </w:rPr>
              <w:t>三乙胺尾气净化装置维修维保</w:t>
            </w:r>
          </w:p>
        </w:tc>
        <w:tc>
          <w:tcPr>
            <w:tcW w:w="1647" w:type="pct"/>
            <w:vAlign w:val="center"/>
          </w:tcPr>
          <w:p w14:paraId="4A2F6137">
            <w:pPr>
              <w:spacing w:line="320" w:lineRule="exact"/>
              <w:jc w:val="center"/>
              <w:rPr>
                <w:rFonts w:hint="default" w:ascii="宋体"/>
                <w:lang w:val="en-US" w:eastAsia="zh-CN"/>
              </w:rPr>
            </w:pPr>
            <w:r>
              <w:rPr>
                <w:rFonts w:hint="eastAsia" w:ascii="宋体"/>
                <w:lang w:val="en-US" w:eastAsia="zh-CN"/>
              </w:rPr>
              <w:t>尾气净化装置</w:t>
            </w:r>
          </w:p>
        </w:tc>
        <w:tc>
          <w:tcPr>
            <w:tcW w:w="1221" w:type="pct"/>
            <w:vAlign w:val="center"/>
          </w:tcPr>
          <w:p w14:paraId="3C711E6D">
            <w:pPr>
              <w:spacing w:line="320" w:lineRule="exact"/>
              <w:jc w:val="center"/>
              <w:rPr>
                <w:rFonts w:hint="default" w:ascii="宋体"/>
                <w:lang w:val="en-US" w:eastAsia="zh-CN"/>
              </w:rPr>
            </w:pPr>
            <w:r>
              <w:rPr>
                <w:rFonts w:hint="eastAsia" w:ascii="宋体"/>
                <w:lang w:val="en-US" w:eastAsia="zh-CN"/>
              </w:rPr>
              <w:t>/</w:t>
            </w:r>
          </w:p>
        </w:tc>
        <w:tc>
          <w:tcPr>
            <w:tcW w:w="527" w:type="pct"/>
            <w:vAlign w:val="center"/>
          </w:tcPr>
          <w:p w14:paraId="44458739">
            <w:pPr>
              <w:spacing w:line="320" w:lineRule="exact"/>
              <w:jc w:val="center"/>
              <w:rPr>
                <w:rFonts w:hint="default" w:ascii="宋体"/>
                <w:lang w:val="en-US" w:eastAsia="zh-CN"/>
              </w:rPr>
            </w:pPr>
            <w:r>
              <w:rPr>
                <w:rFonts w:hint="eastAsia" w:ascii="宋体"/>
                <w:lang w:val="en-US" w:eastAsia="zh-CN"/>
              </w:rPr>
              <w:t>1台</w:t>
            </w:r>
          </w:p>
        </w:tc>
      </w:tr>
    </w:tbl>
    <w:p w14:paraId="1D186EAC">
      <w:pPr>
        <w:pStyle w:val="25"/>
        <w:spacing w:line="360" w:lineRule="auto"/>
      </w:pPr>
      <w:r>
        <w:rPr>
          <w:rFonts w:hint="eastAsia" w:ascii="黑体" w:eastAsia="黑体"/>
          <w:b/>
          <w:bCs/>
          <w:sz w:val="28"/>
          <w:szCs w:val="28"/>
        </w:rPr>
        <w:t>二、招标方技术要求及施工内容</w:t>
      </w:r>
    </w:p>
    <w:p w14:paraId="4D781FE3">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投标方负责承揽招标方成型厂三乙胺尾气净化装置维修维保项目的相关工作，相关技术要求如下：</w:t>
      </w:r>
    </w:p>
    <w:p w14:paraId="57AFFDE9">
      <w:pPr>
        <w:keepNext w:val="0"/>
        <w:keepLines w:val="0"/>
        <w:pageBreakBefore w:val="0"/>
        <w:numPr>
          <w:ilvl w:val="0"/>
          <w:numId w:val="10"/>
        </w:numPr>
        <w:kinsoku/>
        <w:wordWrap/>
        <w:overflowPunct/>
        <w:topLinePunct w:val="0"/>
        <w:bidi w:val="0"/>
        <w:snapToGrid/>
        <w:spacing w:line="360" w:lineRule="auto"/>
        <w:ind w:left="0" w:leftChars="0" w:firstLine="420" w:firstLineChars="0"/>
        <w:rPr>
          <w:rFonts w:hint="default" w:ascii="宋体" w:hAnsi="Courier New" w:eastAsia="宋体" w:cstheme="minorBidi"/>
          <w:kern w:val="2"/>
          <w:sz w:val="21"/>
          <w:szCs w:val="22"/>
          <w:lang w:val="en-US" w:eastAsia="zh-CN" w:bidi="ar-SA"/>
        </w:rPr>
      </w:pPr>
      <w:r>
        <w:rPr>
          <w:rFonts w:hint="eastAsia"/>
          <w:lang w:val="en-US" w:eastAsia="zh-CN"/>
        </w:rPr>
        <w:t>三乙胺</w:t>
      </w:r>
      <w:r>
        <w:rPr>
          <w:rFonts w:hint="eastAsia"/>
          <w:lang w:eastAsia="zh-CN"/>
        </w:rPr>
        <w:t>尾气</w:t>
      </w:r>
      <w:r>
        <w:rPr>
          <w:rFonts w:hint="eastAsia"/>
          <w:lang w:val="en-US" w:eastAsia="zh-CN"/>
        </w:rPr>
        <w:t>净化装置</w:t>
      </w:r>
      <w:r>
        <w:rPr>
          <w:rFonts w:hint="eastAsia" w:ascii="宋体" w:hAnsi="Courier New" w:eastAsia="宋体" w:cstheme="minorBidi"/>
          <w:kern w:val="2"/>
          <w:sz w:val="21"/>
          <w:szCs w:val="22"/>
          <w:lang w:val="en-US" w:eastAsia="zh-CN" w:bidi="ar-SA"/>
        </w:rPr>
        <w:t>维保</w:t>
      </w:r>
    </w:p>
    <w:p w14:paraId="1BD2EA7E">
      <w:pPr>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投标方负责</w:t>
      </w:r>
      <w:r>
        <w:rPr>
          <w:rFonts w:hint="eastAsia" w:ascii="宋体" w:hAnsi="Courier New" w:eastAsia="宋体" w:cstheme="minorBidi"/>
          <w:kern w:val="2"/>
          <w:sz w:val="21"/>
          <w:szCs w:val="22"/>
          <w:lang w:val="en-US" w:eastAsia="zh-CN" w:bidi="ar-SA"/>
        </w:rPr>
        <w:t>对塔内填料</w:t>
      </w:r>
      <w:r>
        <w:rPr>
          <w:rFonts w:hint="eastAsia" w:ascii="宋体" w:hAnsi="Courier New" w:cstheme="minorBidi"/>
          <w:kern w:val="2"/>
          <w:sz w:val="21"/>
          <w:szCs w:val="22"/>
          <w:lang w:val="en-US" w:eastAsia="zh-CN" w:bidi="ar-SA"/>
        </w:rPr>
        <w:t>、填料支架、填料网、</w:t>
      </w:r>
      <w:r>
        <w:rPr>
          <w:rFonts w:hint="eastAsia" w:ascii="宋体" w:hAnsi="Courier New" w:eastAsia="宋体" w:cstheme="minorBidi"/>
          <w:kern w:val="2"/>
          <w:sz w:val="21"/>
          <w:szCs w:val="22"/>
          <w:lang w:val="en-US" w:eastAsia="zh-CN" w:bidi="ar-SA"/>
        </w:rPr>
        <w:t>喷头</w:t>
      </w:r>
      <w:r>
        <w:rPr>
          <w:rFonts w:hint="eastAsia" w:ascii="宋体" w:hAnsi="Courier New" w:cstheme="minorBidi"/>
          <w:kern w:val="2"/>
          <w:sz w:val="21"/>
          <w:szCs w:val="22"/>
          <w:lang w:val="en-US" w:eastAsia="zh-CN" w:bidi="ar-SA"/>
        </w:rPr>
        <w:t>、</w:t>
      </w:r>
      <w:r>
        <w:rPr>
          <w:rFonts w:hint="eastAsia" w:ascii="宋体" w:hAnsi="Courier New" w:eastAsia="宋体" w:cstheme="minorBidi"/>
          <w:kern w:val="2"/>
          <w:sz w:val="21"/>
          <w:szCs w:val="22"/>
          <w:lang w:val="en-US" w:eastAsia="zh-CN" w:bidi="ar-SA"/>
        </w:rPr>
        <w:t>老化管道进行更</w:t>
      </w:r>
      <w:r>
        <w:rPr>
          <w:rFonts w:hint="eastAsia" w:ascii="宋体" w:hAnsi="Courier New" w:cstheme="minorBidi"/>
          <w:kern w:val="2"/>
          <w:sz w:val="21"/>
          <w:szCs w:val="22"/>
          <w:lang w:val="en-US" w:eastAsia="zh-CN" w:bidi="ar-SA"/>
        </w:rPr>
        <w:t>换</w:t>
      </w:r>
      <w:r>
        <w:rPr>
          <w:rFonts w:hint="eastAsia" w:ascii="宋体" w:hAnsi="Courier New" w:eastAsia="宋体" w:cstheme="minorBidi"/>
          <w:kern w:val="2"/>
          <w:sz w:val="21"/>
          <w:szCs w:val="22"/>
          <w:lang w:val="en-US" w:eastAsia="zh-CN" w:bidi="ar-SA"/>
        </w:rPr>
        <w:t>；对尾气处理装置酸池、中和池进行专业清理</w:t>
      </w:r>
      <w:r>
        <w:rPr>
          <w:rFonts w:hint="eastAsia" w:ascii="宋体" w:hAnsi="Courier New" w:cstheme="minorBidi"/>
          <w:kern w:val="2"/>
          <w:sz w:val="21"/>
          <w:szCs w:val="22"/>
          <w:lang w:val="en-US" w:eastAsia="zh-CN" w:bidi="ar-SA"/>
        </w:rPr>
        <w:t>，</w:t>
      </w:r>
      <w:r>
        <w:rPr>
          <w:rFonts w:hint="eastAsia" w:ascii="宋体" w:hAnsi="Courier New" w:eastAsia="宋体" w:cstheme="minorBidi"/>
          <w:kern w:val="2"/>
          <w:sz w:val="21"/>
          <w:szCs w:val="22"/>
          <w:lang w:val="en-US" w:eastAsia="zh-CN" w:bidi="ar-SA"/>
        </w:rPr>
        <w:t>清理内部淤泥；对酸泵、喷淋泵等泵体进行检修、维护；对PH检测装置电极进行更换，对PH检测仪进行校正</w:t>
      </w:r>
      <w:r>
        <w:rPr>
          <w:rFonts w:hint="eastAsia" w:ascii="宋体" w:hAnsi="Courier New" w:cstheme="minorBidi"/>
          <w:kern w:val="2"/>
          <w:sz w:val="21"/>
          <w:szCs w:val="22"/>
          <w:lang w:val="en-US" w:eastAsia="zh-CN" w:bidi="ar-SA"/>
        </w:rPr>
        <w:t>；对电气线路维修排查</w:t>
      </w:r>
      <w:r>
        <w:rPr>
          <w:rFonts w:hint="eastAsia" w:ascii="宋体" w:hAnsi="Courier New" w:eastAsia="宋体" w:cstheme="minorBidi"/>
          <w:kern w:val="2"/>
          <w:sz w:val="21"/>
          <w:szCs w:val="22"/>
          <w:lang w:val="en-US" w:eastAsia="zh-CN" w:bidi="ar-SA"/>
        </w:rPr>
        <w:t>。</w:t>
      </w:r>
      <w:r>
        <w:rPr>
          <w:rFonts w:hint="eastAsia" w:ascii="宋体" w:hAnsi="Courier New" w:cstheme="minorBidi"/>
          <w:kern w:val="2"/>
          <w:sz w:val="21"/>
          <w:szCs w:val="22"/>
          <w:lang w:val="en-US" w:eastAsia="zh-CN" w:bidi="ar-SA"/>
        </w:rPr>
        <w:t>具体如下：</w:t>
      </w:r>
    </w:p>
    <w:p w14:paraId="6F473926">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w:t>
      </w:r>
      <w:r>
        <w:rPr>
          <w:rFonts w:hint="eastAsia" w:eastAsia="宋体" w:cstheme="minorBidi"/>
          <w:kern w:val="2"/>
          <w:sz w:val="21"/>
          <w:szCs w:val="22"/>
          <w:lang w:val="en-US" w:eastAsia="zh-CN" w:bidi="ar-SA"/>
        </w:rPr>
        <w:t>对</w:t>
      </w:r>
      <w:r>
        <w:rPr>
          <w:rFonts w:hint="eastAsia" w:ascii="宋体" w:hAnsi="Courier New" w:eastAsia="宋体" w:cstheme="minorBidi"/>
          <w:kern w:val="2"/>
          <w:sz w:val="21"/>
          <w:szCs w:val="22"/>
          <w:lang w:val="en-US" w:eastAsia="zh-CN" w:bidi="ar-SA"/>
        </w:rPr>
        <w:t>填料、喷头、管道更换</w:t>
      </w:r>
      <w:r>
        <w:rPr>
          <w:rFonts w:hint="eastAsia" w:eastAsia="宋体" w:cstheme="minorBidi"/>
          <w:kern w:val="2"/>
          <w:sz w:val="21"/>
          <w:szCs w:val="22"/>
          <w:lang w:val="en-US" w:eastAsia="zh-CN" w:bidi="ar-SA"/>
        </w:rPr>
        <w:t>：</w:t>
      </w:r>
    </w:p>
    <w:p w14:paraId="29B3413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1.1填料为空心悬浮球、聚丙烯材质，耐腐蚀老化，且分水效果良好。</w:t>
      </w:r>
    </w:p>
    <w:p w14:paraId="6F84E4E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1.2喷头喷嘴不易堵塞，喷淋、雾化效果均匀，保证液气接触充分。</w:t>
      </w:r>
    </w:p>
    <w:p w14:paraId="361F47D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1.3管道耐腐蚀性较好，不易开裂。</w:t>
      </w:r>
    </w:p>
    <w:p w14:paraId="15D5C017">
      <w:pPr>
        <w:pStyle w:val="2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2.对尾气处理装置酸池、中和池进行专业清理，保证尾气处理装置酸池、中和池内部清理干净，无淤泥堆积。</w:t>
      </w:r>
    </w:p>
    <w:p w14:paraId="349354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3.对酸泵、喷淋泵等泵体进行检修，保证泵体运行平稳、无异响，无过载运行情况。</w:t>
      </w:r>
    </w:p>
    <w:p w14:paraId="43812C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4.对PH检测装置电极进行更换，更换完成对PH检测仪进行校正，保证PH值检测准度较高。</w:t>
      </w:r>
    </w:p>
    <w:p w14:paraId="2D1E9C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5.对电气线路进行排查，对老化线路进行维修，保证线路防护到位、无破损。</w:t>
      </w:r>
    </w:p>
    <w:p w14:paraId="20DA2BA4">
      <w:pPr>
        <w:pStyle w:val="19"/>
        <w:ind w:firstLine="420" w:firstLineChars="200"/>
        <w:rPr>
          <w:rFonts w:hint="default"/>
          <w:lang w:val="en-US" w:eastAsia="zh-CN"/>
        </w:rPr>
      </w:pPr>
      <w:r>
        <w:rPr>
          <w:rFonts w:hint="eastAsia" w:ascii="宋体" w:hAnsi="Courier New" w:cstheme="minorBidi"/>
          <w:kern w:val="2"/>
          <w:sz w:val="21"/>
          <w:szCs w:val="22"/>
          <w:lang w:val="en-US" w:eastAsia="zh-CN" w:bidi="ar-SA"/>
        </w:rPr>
        <w:t>6.投标方负责将更换下来的配件、填料，</w:t>
      </w:r>
      <w:r>
        <w:rPr>
          <w:rFonts w:hint="eastAsia" w:ascii="宋体" w:hAnsi="Courier New" w:eastAsia="宋体" w:cstheme="minorBidi"/>
          <w:kern w:val="2"/>
          <w:sz w:val="21"/>
          <w:szCs w:val="22"/>
          <w:lang w:val="en-US" w:eastAsia="zh-CN" w:bidi="ar-SA"/>
        </w:rPr>
        <w:t>清理出</w:t>
      </w:r>
      <w:r>
        <w:rPr>
          <w:rFonts w:hint="eastAsia" w:ascii="宋体" w:hAnsi="Courier New" w:cstheme="minorBidi"/>
          <w:kern w:val="2"/>
          <w:sz w:val="21"/>
          <w:szCs w:val="22"/>
          <w:lang w:val="en-US" w:eastAsia="zh-CN" w:bidi="ar-SA"/>
        </w:rPr>
        <w:t>的废弃物、危废等转运至招标方指定地点</w:t>
      </w:r>
      <w:r>
        <w:rPr>
          <w:rFonts w:hint="eastAsia" w:ascii="宋体" w:hAnsi="Courier New" w:eastAsia="宋体" w:cstheme="minorBidi"/>
          <w:kern w:val="2"/>
          <w:sz w:val="21"/>
          <w:szCs w:val="22"/>
          <w:lang w:val="en-US" w:eastAsia="zh-CN" w:bidi="ar-SA"/>
        </w:rPr>
        <w:t>。</w:t>
      </w:r>
    </w:p>
    <w:p w14:paraId="56E0036F">
      <w:pPr>
        <w:keepNext w:val="0"/>
        <w:keepLines w:val="0"/>
        <w:pageBreakBefore w:val="0"/>
        <w:numPr>
          <w:ilvl w:val="0"/>
          <w:numId w:val="10"/>
        </w:numPr>
        <w:kinsoku/>
        <w:wordWrap/>
        <w:overflowPunct/>
        <w:topLinePunct w:val="0"/>
        <w:bidi w:val="0"/>
        <w:snapToGrid/>
        <w:spacing w:line="360" w:lineRule="auto"/>
        <w:ind w:left="0" w:leftChars="0" w:firstLine="420" w:firstLineChars="0"/>
        <w:rPr>
          <w:rFonts w:hint="eastAsia"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风机大修</w:t>
      </w:r>
    </w:p>
    <w:p w14:paraId="197E0484">
      <w:pPr>
        <w:keepNext w:val="0"/>
        <w:keepLines w:val="0"/>
        <w:pageBreakBefore w:val="0"/>
        <w:kinsoku/>
        <w:wordWrap/>
        <w:overflowPunct/>
        <w:topLinePunct w:val="0"/>
        <w:bidi w:val="0"/>
        <w:snapToGrid/>
        <w:spacing w:line="360" w:lineRule="auto"/>
        <w:ind w:firstLine="420" w:firstLineChars="200"/>
        <w:rPr>
          <w:rFonts w:hint="eastAsia" w:ascii="宋体" w:hAnsi="Courier New" w:cstheme="minorBidi"/>
          <w:kern w:val="2"/>
          <w:sz w:val="21"/>
          <w:szCs w:val="22"/>
          <w:lang w:val="en-US" w:eastAsia="zh-CN" w:bidi="ar-SA"/>
        </w:rPr>
      </w:pPr>
      <w:r>
        <w:rPr>
          <w:rFonts w:hint="eastAsia" w:ascii="宋体" w:hAnsi="Courier New" w:cstheme="minorBidi"/>
          <w:kern w:val="2"/>
          <w:sz w:val="21"/>
          <w:szCs w:val="22"/>
          <w:lang w:val="en-US" w:eastAsia="zh-CN" w:bidi="ar-SA"/>
        </w:rPr>
        <w:t>投标方负责</w:t>
      </w:r>
      <w:r>
        <w:rPr>
          <w:rFonts w:hint="eastAsia" w:ascii="宋体" w:hAnsi="Courier New" w:eastAsia="宋体" w:cstheme="minorBidi"/>
          <w:kern w:val="2"/>
          <w:sz w:val="21"/>
          <w:szCs w:val="22"/>
          <w:lang w:val="en-US" w:eastAsia="zh-CN" w:bidi="ar-SA"/>
        </w:rPr>
        <w:t>根据现场使用风机型号尺寸，制作新风机</w:t>
      </w:r>
      <w:r>
        <w:rPr>
          <w:rFonts w:hint="eastAsia" w:ascii="宋体" w:hAnsi="Courier New" w:cstheme="minorBidi"/>
          <w:kern w:val="2"/>
          <w:sz w:val="21"/>
          <w:szCs w:val="22"/>
          <w:lang w:val="en-US" w:eastAsia="zh-CN" w:bidi="ar-SA"/>
        </w:rPr>
        <w:t>。风机由风机框架、基座、轴承箱、蜗壳、叶轮及电机</w:t>
      </w:r>
      <w:r>
        <w:rPr>
          <w:rFonts w:hint="eastAsia" w:ascii="宋体" w:hAnsi="Courier New" w:eastAsia="宋体" w:cstheme="minorBidi"/>
          <w:kern w:val="2"/>
          <w:sz w:val="21"/>
          <w:szCs w:val="22"/>
          <w:lang w:val="en-US" w:eastAsia="zh-CN" w:bidi="ar-SA"/>
        </w:rPr>
        <w:t>组成</w:t>
      </w:r>
      <w:r>
        <w:rPr>
          <w:rFonts w:hint="eastAsia" w:ascii="宋体" w:hAnsi="Courier New" w:cstheme="minorBidi"/>
          <w:kern w:val="2"/>
          <w:sz w:val="21"/>
          <w:szCs w:val="22"/>
          <w:lang w:val="en-US" w:eastAsia="zh-CN" w:bidi="ar-SA"/>
        </w:rPr>
        <w:t>，主要将桥壳制芯时三乙胺尾气进行排出。具体如下：</w:t>
      </w:r>
    </w:p>
    <w:p w14:paraId="1759065C">
      <w:pPr>
        <w:keepNext w:val="0"/>
        <w:keepLines w:val="0"/>
        <w:pageBreakBefore w:val="0"/>
        <w:numPr>
          <w:ilvl w:val="0"/>
          <w:numId w:val="0"/>
        </w:numPr>
        <w:kinsoku/>
        <w:wordWrap/>
        <w:overflowPunct/>
        <w:topLinePunct w:val="0"/>
        <w:bidi w:val="0"/>
        <w:snapToGrid/>
        <w:spacing w:line="360" w:lineRule="auto"/>
        <w:ind w:firstLine="420" w:firstLineChars="200"/>
        <w:rPr>
          <w:rFonts w:hint="eastAsia"/>
          <w:lang w:val="en-US" w:eastAsia="zh-CN"/>
        </w:rPr>
      </w:pPr>
      <w:r>
        <w:rPr>
          <w:rFonts w:hint="eastAsia" w:ascii="宋体" w:hAnsi="Courier New" w:cstheme="minorBidi"/>
          <w:kern w:val="2"/>
          <w:sz w:val="21"/>
          <w:szCs w:val="22"/>
          <w:lang w:val="en-US" w:eastAsia="zh-CN" w:bidi="ar-SA"/>
        </w:rPr>
        <w:t>1.风机框架密封良好，无泄漏点；基座连接紧固，无松动；轴承箱方便润滑。</w:t>
      </w:r>
    </w:p>
    <w:p w14:paraId="3C8AD3D2">
      <w:pPr>
        <w:keepNext w:val="0"/>
        <w:keepLines w:val="0"/>
        <w:pageBreakBefore w:val="0"/>
        <w:numPr>
          <w:ilvl w:val="0"/>
          <w:numId w:val="0"/>
        </w:numPr>
        <w:kinsoku/>
        <w:wordWrap/>
        <w:overflowPunct/>
        <w:topLinePunct w:val="0"/>
        <w:bidi w:val="0"/>
        <w:snapToGrid/>
        <w:spacing w:line="360" w:lineRule="auto"/>
        <w:ind w:firstLine="420" w:firstLineChars="200"/>
        <w:rPr>
          <w:rFonts w:hint="default"/>
          <w:lang w:val="en-US" w:eastAsia="zh-CN"/>
        </w:rPr>
      </w:pPr>
      <w:r>
        <w:rPr>
          <w:rFonts w:hint="eastAsia" w:ascii="宋体" w:hAnsi="Courier New" w:cstheme="minorBidi"/>
          <w:kern w:val="2"/>
          <w:sz w:val="21"/>
          <w:szCs w:val="22"/>
          <w:lang w:val="en-US" w:eastAsia="zh-CN" w:bidi="ar-SA"/>
        </w:rPr>
        <w:t>2</w:t>
      </w:r>
      <w:r>
        <w:rPr>
          <w:rFonts w:hint="eastAsia" w:ascii="宋体" w:hAnsi="Courier New" w:eastAsia="宋体" w:cstheme="minorBidi"/>
          <w:kern w:val="2"/>
          <w:sz w:val="21"/>
          <w:szCs w:val="22"/>
          <w:lang w:val="en-US" w:eastAsia="zh-CN" w:bidi="ar-SA"/>
        </w:rPr>
        <w:t>.</w:t>
      </w:r>
      <w:r>
        <w:rPr>
          <w:rFonts w:hint="eastAsia" w:ascii="宋体" w:hAnsi="Courier New" w:cstheme="minorBidi"/>
          <w:kern w:val="2"/>
          <w:sz w:val="21"/>
          <w:szCs w:val="22"/>
          <w:lang w:val="en-US" w:eastAsia="zh-CN" w:bidi="ar-SA"/>
        </w:rPr>
        <w:t>蜗壳和叶轮间隙配合良好；叶轮与驱动轴连接紧固，不易松动。</w:t>
      </w:r>
    </w:p>
    <w:p w14:paraId="1005593A">
      <w:pPr>
        <w:keepNext w:val="0"/>
        <w:keepLines w:val="0"/>
        <w:pageBreakBefore w:val="0"/>
        <w:kinsoku/>
        <w:wordWrap/>
        <w:overflowPunct/>
        <w:topLinePunct w:val="0"/>
        <w:bidi w:val="0"/>
        <w:snapToGrid/>
        <w:spacing w:line="360" w:lineRule="auto"/>
        <w:ind w:firstLine="420" w:firstLineChars="200"/>
        <w:rPr>
          <w:rFonts w:hint="eastAsia" w:ascii="宋体" w:hAnsi="Courier New" w:cstheme="minorBidi"/>
          <w:kern w:val="2"/>
          <w:sz w:val="21"/>
          <w:szCs w:val="22"/>
          <w:lang w:val="en-US" w:eastAsia="zh-CN" w:bidi="ar-SA"/>
        </w:rPr>
      </w:pPr>
      <w:r>
        <w:rPr>
          <w:rFonts w:hint="eastAsia" w:ascii="宋体" w:hAnsi="Courier New" w:cstheme="minorBidi"/>
          <w:kern w:val="2"/>
          <w:sz w:val="21"/>
          <w:szCs w:val="22"/>
          <w:lang w:val="en-US" w:eastAsia="zh-CN" w:bidi="ar-SA"/>
        </w:rPr>
        <w:t>3.电机采用高能效电机，电机外壳接地，接线规范，线路走线、防护符合标准。</w:t>
      </w:r>
    </w:p>
    <w:p w14:paraId="26DD0CB2">
      <w:pPr>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cstheme="minorBidi"/>
          <w:kern w:val="2"/>
          <w:sz w:val="21"/>
          <w:szCs w:val="22"/>
          <w:lang w:val="en-US" w:eastAsia="zh-CN" w:bidi="ar-SA"/>
        </w:rPr>
        <w:t>4</w:t>
      </w:r>
      <w:r>
        <w:rPr>
          <w:rFonts w:hint="eastAsia" w:ascii="宋体" w:hAnsi="Courier New" w:eastAsia="宋体" w:cstheme="minorBidi"/>
          <w:kern w:val="2"/>
          <w:sz w:val="21"/>
          <w:szCs w:val="22"/>
          <w:lang w:val="en-US" w:eastAsia="zh-CN" w:bidi="ar-SA"/>
        </w:rPr>
        <w:t>.风机风量</w:t>
      </w:r>
      <w:r>
        <w:rPr>
          <w:rFonts w:hint="eastAsia" w:ascii="宋体" w:hAnsi="Courier New" w:cstheme="minorBidi"/>
          <w:kern w:val="2"/>
          <w:sz w:val="21"/>
          <w:szCs w:val="22"/>
          <w:lang w:val="en-US" w:eastAsia="zh-CN" w:bidi="ar-SA"/>
        </w:rPr>
        <w:t>不低于</w:t>
      </w:r>
      <w:r>
        <w:rPr>
          <w:rFonts w:hint="eastAsia" w:ascii="宋体" w:hAnsi="Courier New" w:eastAsia="宋体" w:cstheme="minorBidi"/>
          <w:kern w:val="2"/>
          <w:sz w:val="21"/>
          <w:szCs w:val="22"/>
          <w:lang w:val="en-US" w:eastAsia="zh-CN" w:bidi="ar-SA"/>
        </w:rPr>
        <w:t>52100m³/h</w:t>
      </w:r>
      <w:r>
        <w:rPr>
          <w:rFonts w:hint="eastAsia" w:ascii="宋体" w:hAnsi="Courier New" w:cstheme="minorBidi"/>
          <w:kern w:val="2"/>
          <w:sz w:val="21"/>
          <w:szCs w:val="22"/>
          <w:lang w:val="en-US" w:eastAsia="zh-CN" w:bidi="ar-SA"/>
        </w:rPr>
        <w:t>，</w:t>
      </w:r>
      <w:r>
        <w:rPr>
          <w:rFonts w:hint="eastAsia" w:ascii="宋体" w:hAnsi="Courier New" w:eastAsia="宋体" w:cstheme="minorBidi"/>
          <w:kern w:val="2"/>
          <w:sz w:val="21"/>
          <w:szCs w:val="22"/>
          <w:lang w:val="en-US" w:eastAsia="zh-CN" w:bidi="ar-SA"/>
        </w:rPr>
        <w:t>全压</w:t>
      </w:r>
      <w:r>
        <w:rPr>
          <w:rFonts w:hint="eastAsia" w:ascii="宋体" w:hAnsi="Courier New" w:cstheme="minorBidi"/>
          <w:kern w:val="2"/>
          <w:sz w:val="21"/>
          <w:szCs w:val="22"/>
          <w:lang w:val="en-US" w:eastAsia="zh-CN" w:bidi="ar-SA"/>
        </w:rPr>
        <w:t>不低于</w:t>
      </w:r>
      <w:r>
        <w:rPr>
          <w:rFonts w:hint="eastAsia" w:ascii="宋体" w:hAnsi="Courier New" w:eastAsia="宋体" w:cstheme="minorBidi"/>
          <w:kern w:val="2"/>
          <w:sz w:val="21"/>
          <w:szCs w:val="22"/>
          <w:lang w:val="en-US" w:eastAsia="zh-CN" w:bidi="ar-SA"/>
        </w:rPr>
        <w:t>2030pa</w:t>
      </w:r>
      <w:r>
        <w:rPr>
          <w:rFonts w:hint="eastAsia" w:ascii="宋体" w:hAnsi="Courier New" w:cstheme="minorBidi"/>
          <w:kern w:val="2"/>
          <w:sz w:val="21"/>
          <w:szCs w:val="22"/>
          <w:lang w:val="en-US" w:eastAsia="zh-CN" w:bidi="ar-SA"/>
        </w:rPr>
        <w:t>，</w:t>
      </w:r>
      <w:r>
        <w:rPr>
          <w:rFonts w:hint="eastAsia" w:ascii="宋体" w:hAnsi="Courier New" w:eastAsia="宋体" w:cstheme="minorBidi"/>
          <w:kern w:val="2"/>
          <w:sz w:val="21"/>
          <w:szCs w:val="22"/>
          <w:lang w:val="en-US" w:eastAsia="zh-CN" w:bidi="ar-SA"/>
        </w:rPr>
        <w:t>满足现场使用需求，保证尾气净化能力满足环保要求。</w:t>
      </w:r>
    </w:p>
    <w:p w14:paraId="1CB4E618">
      <w:pPr>
        <w:keepNext w:val="0"/>
        <w:keepLines w:val="0"/>
        <w:pageBreakBefore w:val="0"/>
        <w:widowControl w:val="0"/>
        <w:numPr>
          <w:ilvl w:val="0"/>
          <w:numId w:val="0"/>
        </w:numPr>
        <w:kinsoku/>
        <w:wordWrap/>
        <w:overflowPunct/>
        <w:topLinePunct w:val="0"/>
        <w:bidi w:val="0"/>
        <w:adjustRightInd w:val="0"/>
        <w:snapToGrid/>
        <w:spacing w:line="360" w:lineRule="auto"/>
        <w:ind w:firstLine="420" w:firstLineChars="200"/>
        <w:jc w:val="both"/>
        <w:textAlignment w:val="baseline"/>
        <w:rPr>
          <w:rFonts w:hint="default" w:ascii="宋体" w:hAnsi="Courier New" w:cstheme="minorBidi"/>
          <w:kern w:val="2"/>
          <w:sz w:val="21"/>
          <w:szCs w:val="22"/>
          <w:lang w:val="en-US" w:eastAsia="zh-CN" w:bidi="ar-SA"/>
        </w:rPr>
      </w:pPr>
      <w:r>
        <w:rPr>
          <w:rFonts w:hint="eastAsia" w:ascii="宋体" w:hAnsi="Courier New" w:cstheme="minorBidi"/>
          <w:kern w:val="2"/>
          <w:sz w:val="21"/>
          <w:szCs w:val="22"/>
          <w:lang w:val="en-US" w:eastAsia="zh-CN" w:bidi="ar-SA"/>
        </w:rPr>
        <w:t xml:space="preserve"> (三)更换软连接</w:t>
      </w:r>
    </w:p>
    <w:p w14:paraId="58CC8C1F">
      <w:pPr>
        <w:keepNext w:val="0"/>
        <w:keepLines w:val="0"/>
        <w:pageBreakBefore w:val="0"/>
        <w:widowControl w:val="0"/>
        <w:numPr>
          <w:ilvl w:val="0"/>
          <w:numId w:val="0"/>
        </w:numPr>
        <w:kinsoku/>
        <w:wordWrap/>
        <w:overflowPunct/>
        <w:topLinePunct w:val="0"/>
        <w:bidi w:val="0"/>
        <w:adjustRightInd w:val="0"/>
        <w:snapToGrid/>
        <w:spacing w:line="360" w:lineRule="auto"/>
        <w:ind w:firstLine="420" w:firstLineChars="200"/>
        <w:jc w:val="both"/>
        <w:textAlignment w:val="baseline"/>
        <w:rPr>
          <w:rFonts w:hint="eastAsia" w:ascii="宋体" w:hAnsi="Courier New" w:cstheme="minorBidi"/>
          <w:kern w:val="2"/>
          <w:sz w:val="21"/>
          <w:szCs w:val="22"/>
          <w:lang w:val="en-US" w:eastAsia="zh-CN" w:bidi="ar-SA"/>
        </w:rPr>
      </w:pPr>
      <w:r>
        <w:rPr>
          <w:rFonts w:hint="eastAsia" w:ascii="宋体" w:hAnsi="Courier New" w:cstheme="minorBidi"/>
          <w:kern w:val="2"/>
          <w:sz w:val="21"/>
          <w:szCs w:val="22"/>
          <w:lang w:val="en-US" w:eastAsia="zh-CN" w:bidi="ar-SA"/>
        </w:rPr>
        <w:t>投标方负责对风机前后软连接进行更换，软连接采用软性PVC材质，需要使用热粘等方式进行连接，设备震动不易开裂，防止尾气外溢。</w:t>
      </w:r>
    </w:p>
    <w:p w14:paraId="3C75452B">
      <w:pPr>
        <w:keepNext w:val="0"/>
        <w:keepLines w:val="0"/>
        <w:pageBreakBefore w:val="0"/>
        <w:widowControl w:val="0"/>
        <w:numPr>
          <w:ilvl w:val="0"/>
          <w:numId w:val="0"/>
        </w:numPr>
        <w:kinsoku/>
        <w:wordWrap/>
        <w:overflowPunct/>
        <w:topLinePunct w:val="0"/>
        <w:bidi w:val="0"/>
        <w:adjustRightInd w:val="0"/>
        <w:snapToGrid/>
        <w:spacing w:line="360" w:lineRule="auto"/>
        <w:ind w:firstLine="420" w:firstLineChars="200"/>
        <w:jc w:val="both"/>
        <w:textAlignment w:val="baseline"/>
        <w:rPr>
          <w:rFonts w:hint="default" w:ascii="宋体" w:hAnsi="Courier New" w:cstheme="minorBidi"/>
          <w:kern w:val="2"/>
          <w:sz w:val="21"/>
          <w:szCs w:val="22"/>
          <w:lang w:val="en-US" w:eastAsia="zh-CN" w:bidi="ar-SA"/>
        </w:rPr>
      </w:pPr>
      <w:r>
        <w:rPr>
          <w:rFonts w:hint="eastAsia" w:ascii="宋体" w:hAnsi="Courier New" w:cstheme="minorBidi"/>
          <w:kern w:val="2"/>
          <w:sz w:val="21"/>
          <w:szCs w:val="22"/>
          <w:lang w:val="en-US" w:eastAsia="zh-CN" w:bidi="ar-SA"/>
        </w:rPr>
        <w:t>（四）隔音房更换</w:t>
      </w:r>
    </w:p>
    <w:p w14:paraId="2CA5520A">
      <w:pPr>
        <w:keepNext w:val="0"/>
        <w:keepLines w:val="0"/>
        <w:pageBreakBefore w:val="0"/>
        <w:widowControl w:val="0"/>
        <w:numPr>
          <w:ilvl w:val="0"/>
          <w:numId w:val="0"/>
        </w:numPr>
        <w:kinsoku/>
        <w:wordWrap/>
        <w:overflowPunct/>
        <w:topLinePunct w:val="0"/>
        <w:bidi w:val="0"/>
        <w:adjustRightInd w:val="0"/>
        <w:snapToGrid/>
        <w:spacing w:line="360" w:lineRule="auto"/>
        <w:ind w:firstLine="420" w:firstLineChars="200"/>
        <w:jc w:val="both"/>
        <w:textAlignment w:val="baseline"/>
        <w:rPr>
          <w:rFonts w:hint="default"/>
          <w:lang w:val="en-US" w:eastAsia="zh-CN"/>
        </w:rPr>
      </w:pPr>
      <w:r>
        <w:rPr>
          <w:rFonts w:hint="eastAsia" w:ascii="宋体" w:hAnsi="Courier New" w:cstheme="minorBidi"/>
          <w:kern w:val="2"/>
          <w:sz w:val="21"/>
          <w:szCs w:val="22"/>
          <w:lang w:val="en-US" w:eastAsia="zh-CN" w:bidi="ar-SA"/>
        </w:rPr>
        <w:t>投标方负责新制隔音房（尺寸3150*3330*2430，单位mm），隔音房框架材质采用镀锌方管，面板采用玻璃钢，填充物采用阻燃消音棉，根据风机位置合理布局，留出检修空间。投标方负责旧隔音房拆除与新制隔音房的安装，拆装过程中吊装费用由投标方承揽。</w:t>
      </w:r>
    </w:p>
    <w:p w14:paraId="7ED31B42">
      <w:pPr>
        <w:pStyle w:val="25"/>
        <w:keepNext w:val="0"/>
        <w:keepLines w:val="0"/>
        <w:pageBreakBefore w:val="0"/>
        <w:kinsoku/>
        <w:wordWrap/>
        <w:overflowPunct/>
        <w:topLinePunct w:val="0"/>
        <w:bidi w:val="0"/>
        <w:snapToGrid/>
        <w:spacing w:line="360" w:lineRule="auto"/>
        <w:rPr>
          <w:rFonts w:ascii="黑体" w:hAnsi="黑体" w:eastAsia="黑体"/>
          <w:b/>
          <w:bCs/>
          <w:sz w:val="28"/>
          <w:szCs w:val="28"/>
        </w:rPr>
      </w:pPr>
      <w:r>
        <w:rPr>
          <w:rFonts w:hint="eastAsia" w:ascii="黑体" w:hAnsi="黑体" w:eastAsia="黑体"/>
          <w:b/>
          <w:bCs/>
          <w:sz w:val="28"/>
          <w:szCs w:val="28"/>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7.1本技术协议适用于中国重汽集团济南动力有限公司成型厂三乙胺尾气净化装置维修维保项目施工。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ind w:firstLine="562" w:firstLineChars="200"/>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B6C6498">
      <w:pPr>
        <w:pStyle w:val="25"/>
        <w:keepNext w:val="0"/>
        <w:keepLines w:val="0"/>
        <w:pageBreakBefore w:val="0"/>
        <w:kinsoku/>
        <w:wordWrap/>
        <w:overflowPunct/>
        <w:topLinePunct w:val="0"/>
        <w:bidi w:val="0"/>
        <w:snapToGrid/>
        <w:spacing w:line="360" w:lineRule="auto"/>
        <w:rPr>
          <w:rFonts w:hint="eastAsia" w:hAnsi="宋体" w:eastAsia="宋体" w:cs="宋体"/>
          <w:kern w:val="2"/>
          <w:sz w:val="21"/>
          <w:szCs w:val="22"/>
          <w:lang w:val="en-US" w:eastAsia="zh-CN" w:bidi="ar-SA"/>
        </w:rPr>
      </w:pPr>
      <w:r>
        <w:rPr>
          <w:rFonts w:hint="eastAsia" w:hAnsi="宋体" w:eastAsia="宋体" w:cs="宋体"/>
          <w:kern w:val="2"/>
          <w:sz w:val="21"/>
          <w:szCs w:val="22"/>
          <w:lang w:val="en-US" w:eastAsia="zh-CN" w:bidi="ar-SA"/>
        </w:rPr>
        <w:t>现场施工工期：</w:t>
      </w:r>
    </w:p>
    <w:p w14:paraId="3AD050B1">
      <w:pPr>
        <w:numPr>
          <w:ilvl w:val="0"/>
          <w:numId w:val="11"/>
        </w:numPr>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净化</w:t>
      </w:r>
      <w:r>
        <w:rPr>
          <w:rFonts w:hint="eastAsia" w:ascii="宋体" w:hAnsi="宋体" w:cs="宋体"/>
          <w:kern w:val="2"/>
          <w:sz w:val="21"/>
          <w:szCs w:val="22"/>
          <w:lang w:val="en-US" w:eastAsia="zh-CN" w:bidi="ar-SA"/>
        </w:rPr>
        <w:t>装置</w:t>
      </w:r>
      <w:r>
        <w:rPr>
          <w:rFonts w:hint="eastAsia" w:ascii="宋体" w:hAnsi="宋体" w:eastAsia="宋体" w:cs="宋体"/>
          <w:kern w:val="2"/>
          <w:sz w:val="21"/>
          <w:szCs w:val="22"/>
          <w:lang w:val="en-US" w:eastAsia="zh-CN" w:bidi="ar-SA"/>
        </w:rPr>
        <w:t>维保不高于3天；</w:t>
      </w:r>
    </w:p>
    <w:p w14:paraId="4F5F05E7">
      <w:pPr>
        <w:numPr>
          <w:ilvl w:val="0"/>
          <w:numId w:val="11"/>
        </w:numPr>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风机</w:t>
      </w:r>
      <w:r>
        <w:rPr>
          <w:rFonts w:hint="eastAsia" w:ascii="宋体" w:hAnsi="宋体" w:cs="宋体"/>
          <w:kern w:val="2"/>
          <w:sz w:val="21"/>
          <w:szCs w:val="22"/>
          <w:lang w:val="en-US" w:eastAsia="zh-CN" w:bidi="ar-SA"/>
        </w:rPr>
        <w:t>、</w:t>
      </w:r>
      <w:r>
        <w:rPr>
          <w:rFonts w:hint="eastAsia" w:ascii="宋体" w:hAnsi="宋体" w:eastAsia="宋体" w:cs="宋体"/>
          <w:kern w:val="2"/>
          <w:sz w:val="21"/>
          <w:szCs w:val="22"/>
          <w:lang w:val="en-US" w:eastAsia="zh-CN" w:bidi="ar-SA"/>
        </w:rPr>
        <w:t>隔音房更换不高于3天。</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6878186E">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1.按照招标文件、投标文件、技术交流文件等形成并达成一致的技术协议书和合同规定验收。</w:t>
      </w:r>
    </w:p>
    <w:p w14:paraId="7996076E">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2.设备最后的验收以设备连续运行15个工作日以上，每天</w:t>
      </w:r>
      <w:r>
        <w:rPr>
          <w:rFonts w:hint="eastAsia"/>
          <w:sz w:val="21"/>
          <w:szCs w:val="22"/>
          <w:lang w:val="en-US" w:eastAsia="zh-CN"/>
        </w:rPr>
        <w:t>至少运行8</w:t>
      </w:r>
      <w:r>
        <w:rPr>
          <w:rFonts w:hint="eastAsia" w:ascii="宋体"/>
          <w:sz w:val="21"/>
          <w:szCs w:val="22"/>
          <w:lang w:val="en-US" w:eastAsia="zh-CN"/>
        </w:rPr>
        <w:t>小时，设备运行正常，视为验收合格。出现因维修部位原因整线停线，视为验收失败。终验收原则上要求一次完成。若一次验收不成功，最多允许两次。</w:t>
      </w:r>
    </w:p>
    <w:p w14:paraId="0DA0B2E7">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3．验收过程中如有问题由投标方负责。</w:t>
      </w:r>
    </w:p>
    <w:p w14:paraId="18862270">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lang w:eastAsia="zh-CN"/>
        </w:rPr>
      </w:pPr>
      <w:r>
        <w:rPr>
          <w:rFonts w:hint="eastAsia" w:ascii="宋体"/>
          <w:sz w:val="21"/>
          <w:szCs w:val="22"/>
          <w:lang w:val="en-US" w:eastAsia="zh-CN"/>
        </w:rPr>
        <w:t>4.质保期内，修复部位发生非人为因素故障，由投标方负责维修。</w:t>
      </w:r>
    </w:p>
    <w:p w14:paraId="3D8FE033">
      <w:pPr>
        <w:keepNext w:val="0"/>
        <w:keepLines w:val="0"/>
        <w:pageBreakBefore w:val="0"/>
        <w:kinsoku/>
        <w:wordWrap/>
        <w:overflowPunct/>
        <w:topLinePunct w:val="0"/>
        <w:autoSpaceDE/>
        <w:autoSpaceDN/>
        <w:bidi w:val="0"/>
        <w:adjustRightInd/>
        <w:snapToGrid/>
        <w:spacing w:line="360" w:lineRule="auto"/>
        <w:ind w:firstLine="436" w:firstLineChars="200"/>
        <w:textAlignment w:val="auto"/>
      </w:pPr>
      <w:r>
        <w:rPr>
          <w:rFonts w:hint="eastAsia" w:ascii="宋体" w:hAnsi="宋体"/>
          <w:spacing w:val="4"/>
          <w:szCs w:val="21"/>
          <w:lang w:val="en-US" w:eastAsia="zh-CN"/>
        </w:rPr>
        <w:t>5.自终验收合格起</w:t>
      </w:r>
      <w:r>
        <w:rPr>
          <w:rFonts w:hint="eastAsia" w:ascii="宋体" w:hAnsi="宋体"/>
          <w:spacing w:val="4"/>
          <w:szCs w:val="21"/>
        </w:rPr>
        <w:t>，承揽方对维修工程质量负责包修，</w:t>
      </w:r>
      <w:r>
        <w:rPr>
          <w:rFonts w:hint="eastAsia" w:ascii="宋体" w:hAnsi="宋体"/>
          <w:spacing w:val="4"/>
          <w:szCs w:val="21"/>
          <w:lang w:val="en-US" w:eastAsia="zh-CN"/>
        </w:rPr>
        <w:t>配件</w:t>
      </w:r>
      <w:r>
        <w:rPr>
          <w:rFonts w:hint="eastAsia" w:ascii="宋体" w:hAnsi="宋体"/>
          <w:spacing w:val="4"/>
          <w:szCs w:val="21"/>
        </w:rPr>
        <w:t>质保期</w:t>
      </w:r>
      <w:r>
        <w:rPr>
          <w:rFonts w:hint="eastAsia" w:ascii="宋体" w:hAnsi="宋体"/>
          <w:spacing w:val="4"/>
          <w:szCs w:val="21"/>
          <w:highlight w:val="yellow"/>
        </w:rPr>
        <w:t>不低于</w:t>
      </w:r>
      <w:r>
        <w:rPr>
          <w:rFonts w:hint="eastAsia" w:ascii="宋体" w:hAnsi="宋体"/>
          <w:spacing w:val="4"/>
          <w:szCs w:val="21"/>
          <w:highlight w:val="yellow"/>
          <w:lang w:val="en-US" w:eastAsia="zh-CN"/>
        </w:rPr>
        <w:t>12</w:t>
      </w:r>
      <w:r>
        <w:rPr>
          <w:rFonts w:hint="eastAsia" w:ascii="宋体" w:hAnsi="宋体"/>
          <w:spacing w:val="4"/>
          <w:szCs w:val="21"/>
          <w:highlight w:val="yellow"/>
        </w:rPr>
        <w:t>个月</w:t>
      </w:r>
      <w:r>
        <w:rPr>
          <w:rFonts w:hint="eastAsia" w:ascii="宋体" w:hAnsi="宋体"/>
          <w:spacing w:val="4"/>
          <w:szCs w:val="21"/>
        </w:rPr>
        <w:t>。在质保期内，承包内容出现的任何质量问题，承揽方在接到委托的通知后4小时内到达现场整改，并按要求期限整改完毕，</w:t>
      </w:r>
      <w:r>
        <w:rPr>
          <w:rFonts w:hint="eastAsia" w:ascii="宋体"/>
          <w:szCs w:val="22"/>
        </w:rPr>
        <w:t>如承揽方4小时内未到现场，将承担相应的责任并酌情扣减保证金，如生产急需，委托方可自行处理</w:t>
      </w:r>
      <w:r>
        <w:rPr>
          <w:rFonts w:hint="eastAsia" w:ascii="宋体"/>
          <w:szCs w:val="22"/>
          <w:lang w:eastAsia="zh-CN"/>
        </w:rPr>
        <w:t>，</w:t>
      </w:r>
      <w:r>
        <w:rPr>
          <w:rFonts w:hint="eastAsia" w:ascii="宋体"/>
          <w:szCs w:val="22"/>
        </w:rPr>
        <w:t>由此产生的一切费用由承揽方承担。 </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bookmarkStart w:id="23" w:name="_GoBack"/>
      <w:bookmarkEnd w:id="23"/>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p w14:paraId="098A6F7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p>
    <w:p w14:paraId="3179231C">
      <w:pPr>
        <w:keepNext w:val="0"/>
        <w:keepLines w:val="0"/>
        <w:pageBreakBefore w:val="0"/>
        <w:widowControl w:val="0"/>
        <w:kinsoku/>
        <w:wordWrap/>
        <w:overflowPunct/>
        <w:topLinePunct w:val="0"/>
        <w:autoSpaceDE/>
        <w:autoSpaceDN/>
        <w:bidi w:val="0"/>
        <w:adjustRightInd/>
        <w:snapToGrid/>
        <w:ind w:right="0" w:firstLine="480" w:firstLineChars="200"/>
        <w:textAlignment w:val="auto"/>
        <w:rPr>
          <w:rFonts w:hint="eastAsia" w:ascii="Calibri" w:hAnsi="Calibri" w:cs="Times New Roman"/>
          <w:b/>
          <w:bCs/>
          <w:kern w:val="44"/>
          <w:sz w:val="44"/>
          <w:szCs w:val="44"/>
          <w:highlight w:val="none"/>
          <w:lang w:val="en-US" w:eastAsia="zh-CN"/>
        </w:rPr>
      </w:pP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选择合理最低价确定中标人，对未中标单位不做任何解释。</w:t>
      </w: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6F133945">
      <w:pPr>
        <w:keepNext/>
        <w:keepLines/>
        <w:outlineLvl w:val="9"/>
        <w:rPr>
          <w:rFonts w:hint="eastAsia" w:asciiTheme="minorEastAsia" w:hAnsiTheme="minorEastAsia" w:eastAsiaTheme="minorEastAsia" w:cstheme="minorEastAsia"/>
          <w:b/>
          <w:sz w:val="24"/>
          <w:szCs w:val="24"/>
        </w:rPr>
      </w:pPr>
    </w:p>
    <w:p w14:paraId="6BFA7BFB">
      <w:pPr>
        <w:keepNext/>
        <w:keepLines/>
        <w:outlineLvl w:val="9"/>
        <w:rPr>
          <w:rFonts w:hint="eastAsia" w:asciiTheme="minorEastAsia" w:hAnsiTheme="minorEastAsia" w:eastAsiaTheme="minorEastAsia" w:cstheme="minorEastAsia"/>
          <w:b/>
          <w:sz w:val="24"/>
          <w:szCs w:val="24"/>
        </w:rPr>
      </w:pPr>
    </w:p>
    <w:p w14:paraId="789716BA">
      <w:pPr>
        <w:keepNext/>
        <w:keepLines/>
        <w:outlineLvl w:val="9"/>
        <w:rPr>
          <w:rFonts w:hint="eastAsia" w:asciiTheme="minorEastAsia" w:hAnsiTheme="minorEastAsia" w:eastAsiaTheme="minorEastAsia" w:cstheme="minorEastAsia"/>
          <w:b/>
          <w:sz w:val="24"/>
          <w:szCs w:val="24"/>
        </w:rPr>
      </w:pPr>
    </w:p>
    <w:p w14:paraId="271F259A">
      <w:pPr>
        <w:keepNext/>
        <w:keepLines/>
        <w:outlineLvl w:val="9"/>
        <w:rPr>
          <w:rFonts w:hint="eastAsia" w:asciiTheme="minorEastAsia" w:hAnsiTheme="minorEastAsia" w:eastAsiaTheme="minorEastAsia" w:cstheme="minorEastAsia"/>
          <w:b/>
          <w:sz w:val="24"/>
          <w:szCs w:val="24"/>
        </w:rPr>
      </w:pPr>
    </w:p>
    <w:p w14:paraId="4D697150">
      <w:pPr>
        <w:keepNext/>
        <w:keepLines/>
        <w:outlineLvl w:val="9"/>
        <w:rPr>
          <w:rFonts w:hint="eastAsia" w:asciiTheme="minorEastAsia" w:hAnsiTheme="minorEastAsia" w:eastAsiaTheme="minorEastAsia" w:cstheme="minorEastAsia"/>
          <w:b/>
          <w:sz w:val="24"/>
          <w:szCs w:val="24"/>
        </w:rPr>
      </w:pPr>
    </w:p>
    <w:p w14:paraId="1A92D340">
      <w:pPr>
        <w:keepNext/>
        <w:keepLines/>
        <w:outlineLvl w:val="9"/>
        <w:rPr>
          <w:rFonts w:hint="eastAsia" w:asciiTheme="minorEastAsia" w:hAnsiTheme="minorEastAsia" w:eastAsiaTheme="minorEastAsia" w:cstheme="minorEastAsia"/>
          <w:b/>
          <w:sz w:val="24"/>
          <w:szCs w:val="24"/>
        </w:rPr>
      </w:pPr>
    </w:p>
    <w:p w14:paraId="63AE9EFB">
      <w:pPr>
        <w:keepNext/>
        <w:keepLines/>
        <w:outlineLvl w:val="9"/>
        <w:rPr>
          <w:rFonts w:hint="eastAsia" w:asciiTheme="minorEastAsia" w:hAnsiTheme="minorEastAsia" w:eastAsiaTheme="minorEastAsia" w:cstheme="minorEastAsia"/>
          <w:b/>
          <w:sz w:val="24"/>
          <w:szCs w:val="24"/>
        </w:rPr>
      </w:pPr>
    </w:p>
    <w:p w14:paraId="02CE63D2">
      <w:pPr>
        <w:keepNext/>
        <w:keepLines/>
        <w:outlineLvl w:val="9"/>
        <w:rPr>
          <w:rFonts w:hint="eastAsia" w:asciiTheme="minorEastAsia" w:hAnsiTheme="minorEastAsia" w:eastAsiaTheme="minorEastAsia" w:cstheme="minorEastAsia"/>
          <w:b/>
          <w:sz w:val="24"/>
          <w:szCs w:val="24"/>
        </w:rPr>
      </w:pPr>
    </w:p>
    <w:p w14:paraId="7377BADF">
      <w:pPr>
        <w:keepNext/>
        <w:keepLines/>
        <w:outlineLvl w:val="9"/>
        <w:rPr>
          <w:rFonts w:hint="eastAsia" w:asciiTheme="minorEastAsia" w:hAnsiTheme="minorEastAsia" w:eastAsiaTheme="minorEastAsia" w:cstheme="minorEastAsia"/>
          <w:b/>
          <w:sz w:val="24"/>
          <w:szCs w:val="24"/>
        </w:rPr>
      </w:pPr>
    </w:p>
    <w:p w14:paraId="0E149AF0">
      <w:pPr>
        <w:keepNext/>
        <w:keepLines/>
        <w:outlineLvl w:val="9"/>
        <w:rPr>
          <w:rFonts w:hint="eastAsia" w:asciiTheme="minorEastAsia" w:hAnsiTheme="minorEastAsia" w:eastAsiaTheme="minorEastAsia" w:cstheme="minorEastAsia"/>
          <w:b/>
          <w:sz w:val="24"/>
          <w:szCs w:val="24"/>
        </w:rPr>
      </w:pP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353881012"/>
      <w:bookmarkStart w:id="16" w:name="_Toc212369550"/>
      <w:bookmarkStart w:id="17" w:name="_Toc639004"/>
      <w:bookmarkStart w:id="18" w:name="_Toc25811"/>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782AAA96">
      <w:pPr>
        <w:pStyle w:val="19"/>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353881017"/>
      <w:bookmarkStart w:id="20" w:name="_Toc26556"/>
      <w:bookmarkStart w:id="21" w:name="_Toc639008"/>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cs="宋体"/>
        </w:rPr>
      </w:pPr>
      <w:r>
        <w:rPr>
          <w:rFonts w:hint="eastAsia" w:cs="宋体"/>
          <w:sz w:val="22"/>
          <w:szCs w:val="22"/>
        </w:rPr>
        <w:t>注：该表计价应与附件《开标一览表》中报价相符。</w:t>
      </w:r>
    </w:p>
    <w:tbl>
      <w:tblPr>
        <w:tblStyle w:val="4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759"/>
        <w:gridCol w:w="1656"/>
        <w:gridCol w:w="2839"/>
        <w:gridCol w:w="607"/>
        <w:gridCol w:w="607"/>
        <w:gridCol w:w="607"/>
        <w:gridCol w:w="937"/>
        <w:gridCol w:w="698"/>
      </w:tblGrid>
      <w:tr w14:paraId="2C20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65F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项目预算分解表</w:t>
            </w:r>
          </w:p>
        </w:tc>
      </w:tr>
      <w:tr w14:paraId="3C44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F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F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大类</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A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B8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规格型号/维修内容</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1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品牌</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E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B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D9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单价（元），未税</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A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r>
      <w:tr w14:paraId="28D4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0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F23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备件及物流</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B2A5">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风机</w:t>
            </w:r>
          </w:p>
        </w:tc>
        <w:tc>
          <w:tcPr>
            <w:tcW w:w="1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8E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尾气处理专用离心风机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MJHK-72 100C 45KW 电机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风量=52100m³/h，全压=2030pa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（含框架、基座、轴承箱、蜗壳、叶轮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及电机。）</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BF63">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F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1077">
            <w:pPr>
              <w:jc w:val="center"/>
              <w:rPr>
                <w:rFonts w:hint="eastAsia" w:ascii="宋体" w:hAnsi="宋体" w:eastAsia="宋体" w:cs="宋体"/>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B221">
            <w:pPr>
              <w:jc w:val="center"/>
              <w:rPr>
                <w:rFonts w:hint="eastAsia" w:ascii="宋体" w:hAnsi="宋体" w:eastAsia="宋体" w:cs="宋体"/>
                <w:i w:val="0"/>
                <w:iCs w:val="0"/>
                <w:color w:val="000000"/>
                <w:sz w:val="20"/>
                <w:szCs w:val="20"/>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F904">
            <w:pPr>
              <w:jc w:val="center"/>
              <w:rPr>
                <w:rFonts w:hint="eastAsia" w:ascii="宋体" w:hAnsi="宋体" w:eastAsia="宋体" w:cs="宋体"/>
                <w:i w:val="0"/>
                <w:iCs w:val="0"/>
                <w:color w:val="000000"/>
                <w:sz w:val="20"/>
                <w:szCs w:val="20"/>
                <w:u w:val="none"/>
              </w:rPr>
            </w:pPr>
          </w:p>
        </w:tc>
      </w:tr>
      <w:tr w14:paraId="7DA5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4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8D24A">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71FF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风机电气控制部分</w:t>
            </w:r>
          </w:p>
        </w:tc>
        <w:tc>
          <w:tcPr>
            <w:tcW w:w="1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E20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接触器、热继电器、断路器及线路等（要求与45KW电机配套）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928F3">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3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815A">
            <w:pPr>
              <w:jc w:val="center"/>
              <w:rPr>
                <w:rFonts w:hint="eastAsia" w:ascii="宋体" w:hAnsi="宋体" w:eastAsia="宋体" w:cs="宋体"/>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1C0D8">
            <w:pPr>
              <w:jc w:val="center"/>
              <w:rPr>
                <w:rFonts w:hint="eastAsia" w:ascii="宋体" w:hAnsi="宋体" w:eastAsia="宋体" w:cs="宋体"/>
                <w:i w:val="0"/>
                <w:iCs w:val="0"/>
                <w:color w:val="000000"/>
                <w:sz w:val="20"/>
                <w:szCs w:val="20"/>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196D">
            <w:pPr>
              <w:jc w:val="center"/>
              <w:rPr>
                <w:rFonts w:hint="eastAsia" w:ascii="宋体" w:hAnsi="宋体" w:eastAsia="宋体" w:cs="宋体"/>
                <w:i w:val="0"/>
                <w:iCs w:val="0"/>
                <w:color w:val="000000"/>
                <w:sz w:val="20"/>
                <w:szCs w:val="20"/>
                <w:u w:val="none"/>
              </w:rPr>
            </w:pPr>
          </w:p>
        </w:tc>
      </w:tr>
      <w:tr w14:paraId="1D3E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5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8AC4B">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C654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软连接</w:t>
            </w:r>
          </w:p>
        </w:tc>
        <w:tc>
          <w:tcPr>
            <w:tcW w:w="1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C1A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风机前后软接 L=200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材质：软性 PVC</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F435A">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52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BF5A">
            <w:pPr>
              <w:jc w:val="center"/>
              <w:rPr>
                <w:rFonts w:hint="eastAsia" w:ascii="宋体" w:hAnsi="宋体" w:eastAsia="宋体" w:cs="宋体"/>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AEEEE">
            <w:pPr>
              <w:jc w:val="center"/>
              <w:rPr>
                <w:rFonts w:hint="eastAsia" w:ascii="宋体" w:hAnsi="宋体" w:eastAsia="宋体" w:cs="宋体"/>
                <w:i w:val="0"/>
                <w:iCs w:val="0"/>
                <w:color w:val="000000"/>
                <w:sz w:val="20"/>
                <w:szCs w:val="20"/>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92D3">
            <w:pPr>
              <w:jc w:val="center"/>
              <w:rPr>
                <w:rFonts w:hint="eastAsia" w:ascii="宋体" w:hAnsi="宋体" w:eastAsia="宋体" w:cs="宋体"/>
                <w:i w:val="0"/>
                <w:iCs w:val="0"/>
                <w:color w:val="000000"/>
                <w:sz w:val="20"/>
                <w:szCs w:val="20"/>
                <w:u w:val="none"/>
              </w:rPr>
            </w:pPr>
          </w:p>
        </w:tc>
      </w:tr>
      <w:tr w14:paraId="708DD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7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6B9AF">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EDD8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隔音房</w:t>
            </w:r>
          </w:p>
        </w:tc>
        <w:tc>
          <w:tcPr>
            <w:tcW w:w="156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8842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玻璃钢风机隔音房（框架材质为镀锌方管，面板为玻璃钢，填充物为阻燃消音棉）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隔音房尺寸3150*3330*2430，单位mm</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B408C">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41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72B1">
            <w:pPr>
              <w:jc w:val="center"/>
              <w:rPr>
                <w:rFonts w:hint="eastAsia" w:ascii="宋体" w:hAnsi="宋体" w:eastAsia="宋体" w:cs="宋体"/>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963E">
            <w:pPr>
              <w:jc w:val="center"/>
              <w:rPr>
                <w:rFonts w:hint="eastAsia" w:ascii="宋体" w:hAnsi="宋体" w:eastAsia="宋体" w:cs="宋体"/>
                <w:i w:val="0"/>
                <w:iCs w:val="0"/>
                <w:color w:val="000000"/>
                <w:sz w:val="20"/>
                <w:szCs w:val="20"/>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5583">
            <w:pPr>
              <w:jc w:val="center"/>
              <w:rPr>
                <w:rFonts w:hint="eastAsia" w:ascii="宋体" w:hAnsi="宋体" w:eastAsia="宋体" w:cs="宋体"/>
                <w:i w:val="0"/>
                <w:iCs w:val="0"/>
                <w:color w:val="000000"/>
                <w:sz w:val="20"/>
                <w:szCs w:val="20"/>
                <w:u w:val="none"/>
              </w:rPr>
            </w:pPr>
          </w:p>
        </w:tc>
      </w:tr>
      <w:tr w14:paraId="4EB34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3A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5FDD4">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B064">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 xml:space="preserve">   净化填料</w:t>
            </w:r>
          </w:p>
        </w:tc>
        <w:tc>
          <w:tcPr>
            <w:tcW w:w="1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3B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PVC材质</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C64C4">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1EAE5">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m³</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BCFDE">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32ECE">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F083">
            <w:pPr>
              <w:jc w:val="center"/>
              <w:rPr>
                <w:rFonts w:hint="eastAsia" w:ascii="宋体" w:hAnsi="宋体" w:eastAsia="宋体" w:cs="宋体"/>
                <w:i w:val="0"/>
                <w:iCs w:val="0"/>
                <w:color w:val="000000"/>
                <w:sz w:val="24"/>
                <w:szCs w:val="24"/>
                <w:u w:val="none"/>
              </w:rPr>
            </w:pPr>
          </w:p>
        </w:tc>
      </w:tr>
      <w:tr w14:paraId="7BBA9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D2F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F3EB4">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1A53">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填料支架</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400E8">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玻璃钢材质</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FF2D">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9D885">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13D54">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F9E9">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7B9B">
            <w:pPr>
              <w:jc w:val="center"/>
              <w:rPr>
                <w:rFonts w:hint="eastAsia" w:ascii="宋体" w:hAnsi="宋体" w:eastAsia="宋体" w:cs="宋体"/>
                <w:i w:val="0"/>
                <w:iCs w:val="0"/>
                <w:color w:val="000000"/>
                <w:sz w:val="24"/>
                <w:szCs w:val="24"/>
                <w:u w:val="none"/>
              </w:rPr>
            </w:pPr>
          </w:p>
        </w:tc>
      </w:tr>
      <w:tr w14:paraId="3FDCA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3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EC8E9">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5077">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喷嘴</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A9F9">
            <w:pPr>
              <w:jc w:val="center"/>
              <w:rPr>
                <w:rFonts w:hint="eastAsia" w:ascii="等线" w:hAnsi="等线" w:eastAsia="等线" w:cs="等线"/>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356F">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5B7C">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C2F5A">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EC9A3">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4ABA">
            <w:pPr>
              <w:jc w:val="center"/>
              <w:rPr>
                <w:rFonts w:hint="eastAsia" w:ascii="宋体" w:hAnsi="宋体" w:eastAsia="宋体" w:cs="宋体"/>
                <w:i w:val="0"/>
                <w:iCs w:val="0"/>
                <w:color w:val="000000"/>
                <w:sz w:val="24"/>
                <w:szCs w:val="24"/>
                <w:u w:val="none"/>
              </w:rPr>
            </w:pPr>
          </w:p>
        </w:tc>
      </w:tr>
      <w:tr w14:paraId="3B3C2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2A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71161">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D3E36">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PH 电极</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5C3CD">
            <w:pPr>
              <w:jc w:val="center"/>
              <w:rPr>
                <w:rFonts w:hint="eastAsia" w:ascii="等线" w:hAnsi="等线" w:eastAsia="等线" w:cs="等线"/>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82B9">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D3344">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65AFA">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FA13D">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BA41">
            <w:pPr>
              <w:jc w:val="center"/>
              <w:rPr>
                <w:rFonts w:hint="eastAsia" w:ascii="宋体" w:hAnsi="宋体" w:eastAsia="宋体" w:cs="宋体"/>
                <w:i w:val="0"/>
                <w:iCs w:val="0"/>
                <w:color w:val="000000"/>
                <w:sz w:val="24"/>
                <w:szCs w:val="24"/>
                <w:u w:val="none"/>
              </w:rPr>
            </w:pPr>
          </w:p>
        </w:tc>
      </w:tr>
      <w:tr w14:paraId="59A0F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F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F4C87">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9FAA1">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填料网</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FCBC">
            <w:pPr>
              <w:jc w:val="center"/>
              <w:rPr>
                <w:rFonts w:hint="eastAsia" w:ascii="等线" w:hAnsi="等线" w:eastAsia="等线" w:cs="等线"/>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A152">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2B7D2">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9D54A">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0BE6">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F93A6">
            <w:pPr>
              <w:jc w:val="center"/>
              <w:rPr>
                <w:rFonts w:hint="eastAsia" w:ascii="宋体" w:hAnsi="宋体" w:eastAsia="宋体" w:cs="宋体"/>
                <w:i w:val="0"/>
                <w:iCs w:val="0"/>
                <w:color w:val="000000"/>
                <w:sz w:val="24"/>
                <w:szCs w:val="24"/>
                <w:u w:val="none"/>
              </w:rPr>
            </w:pPr>
          </w:p>
        </w:tc>
      </w:tr>
      <w:tr w14:paraId="15536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24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C1AB8">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42474">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pvc化工管</w:t>
            </w:r>
          </w:p>
        </w:tc>
        <w:tc>
          <w:tcPr>
            <w:tcW w:w="1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76C2">
            <w:pPr>
              <w:jc w:val="center"/>
              <w:rPr>
                <w:rFonts w:hint="eastAsia" w:ascii="等线" w:hAnsi="等线" w:eastAsia="等线" w:cs="等线"/>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10CF">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0D5B4">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米</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85C77">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2E7CE">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23E3">
            <w:pPr>
              <w:jc w:val="center"/>
              <w:rPr>
                <w:rFonts w:hint="eastAsia" w:ascii="宋体" w:hAnsi="宋体" w:eastAsia="宋体" w:cs="宋体"/>
                <w:i w:val="0"/>
                <w:iCs w:val="0"/>
                <w:color w:val="000000"/>
                <w:sz w:val="24"/>
                <w:szCs w:val="24"/>
                <w:u w:val="none"/>
              </w:rPr>
            </w:pPr>
          </w:p>
        </w:tc>
      </w:tr>
      <w:tr w14:paraId="46B69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25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4B24A">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05E8A">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水泵易损件更换</w:t>
            </w:r>
          </w:p>
        </w:tc>
        <w:tc>
          <w:tcPr>
            <w:tcW w:w="1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74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隔网、抱箍、Y型接头等</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4C80">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5EEA1">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53706">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3CE79">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086FF">
            <w:pPr>
              <w:jc w:val="center"/>
              <w:rPr>
                <w:rFonts w:hint="eastAsia" w:ascii="宋体" w:hAnsi="宋体" w:eastAsia="宋体" w:cs="宋体"/>
                <w:i w:val="0"/>
                <w:iCs w:val="0"/>
                <w:color w:val="000000"/>
                <w:sz w:val="24"/>
                <w:szCs w:val="24"/>
                <w:u w:val="none"/>
              </w:rPr>
            </w:pPr>
          </w:p>
        </w:tc>
      </w:tr>
      <w:tr w14:paraId="17D30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D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BB7C8">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5D112">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控制柜、穿线管易损件更换</w:t>
            </w:r>
          </w:p>
        </w:tc>
        <w:tc>
          <w:tcPr>
            <w:tcW w:w="1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FFA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风扇过滤网、穿线管等</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53E6">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DBA4A">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C0E76">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8F492">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8879">
            <w:pPr>
              <w:jc w:val="center"/>
              <w:rPr>
                <w:rFonts w:hint="eastAsia" w:ascii="宋体" w:hAnsi="宋体" w:eastAsia="宋体" w:cs="宋体"/>
                <w:i w:val="0"/>
                <w:iCs w:val="0"/>
                <w:color w:val="000000"/>
                <w:sz w:val="24"/>
                <w:szCs w:val="24"/>
                <w:u w:val="none"/>
              </w:rPr>
            </w:pPr>
          </w:p>
        </w:tc>
      </w:tr>
      <w:tr w14:paraId="6BAE8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D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3B49E">
            <w:pPr>
              <w:jc w:val="center"/>
              <w:rPr>
                <w:rFonts w:hint="eastAsia" w:ascii="宋体" w:hAnsi="宋体" w:eastAsia="宋体" w:cs="宋体"/>
                <w:i w:val="0"/>
                <w:iCs w:val="0"/>
                <w:color w:val="000000"/>
                <w:sz w:val="20"/>
                <w:szCs w:val="20"/>
                <w:u w:val="none"/>
              </w:rPr>
            </w:pPr>
          </w:p>
        </w:tc>
        <w:tc>
          <w:tcPr>
            <w:tcW w:w="8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50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其他配件</w:t>
            </w:r>
          </w:p>
        </w:tc>
        <w:tc>
          <w:tcPr>
            <w:tcW w:w="1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4AC3">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呼吸器充气</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38F8">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E386">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4A02">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B5101">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D5CD">
            <w:pPr>
              <w:jc w:val="center"/>
              <w:rPr>
                <w:rFonts w:hint="eastAsia" w:ascii="宋体" w:hAnsi="宋体" w:eastAsia="宋体" w:cs="宋体"/>
                <w:i w:val="0"/>
                <w:iCs w:val="0"/>
                <w:color w:val="000000"/>
                <w:sz w:val="24"/>
                <w:szCs w:val="24"/>
                <w:u w:val="none"/>
              </w:rPr>
            </w:pPr>
          </w:p>
        </w:tc>
      </w:tr>
      <w:tr w14:paraId="6A0C7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B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1E2E6">
            <w:pPr>
              <w:jc w:val="center"/>
              <w:rPr>
                <w:rFonts w:hint="eastAsia" w:ascii="宋体" w:hAnsi="宋体" w:eastAsia="宋体" w:cs="宋体"/>
                <w:i w:val="0"/>
                <w:iCs w:val="0"/>
                <w:color w:val="000000"/>
                <w:sz w:val="20"/>
                <w:szCs w:val="20"/>
                <w:u w:val="none"/>
              </w:rPr>
            </w:pPr>
          </w:p>
        </w:tc>
        <w:tc>
          <w:tcPr>
            <w:tcW w:w="8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9923">
            <w:pPr>
              <w:rPr>
                <w:rFonts w:hint="eastAsia" w:ascii="宋体" w:hAnsi="宋体" w:eastAsia="宋体" w:cs="宋体"/>
                <w:i w:val="0"/>
                <w:iCs w:val="0"/>
                <w:color w:val="000000"/>
                <w:sz w:val="24"/>
                <w:szCs w:val="24"/>
                <w:u w:val="none"/>
              </w:rPr>
            </w:pPr>
          </w:p>
        </w:tc>
        <w:tc>
          <w:tcPr>
            <w:tcW w:w="1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93E16">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全身防护服</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3163">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29EDF">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CEE44">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53820">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2913">
            <w:pPr>
              <w:jc w:val="center"/>
              <w:rPr>
                <w:rFonts w:hint="eastAsia" w:ascii="宋体" w:hAnsi="宋体" w:eastAsia="宋体" w:cs="宋体"/>
                <w:i w:val="0"/>
                <w:iCs w:val="0"/>
                <w:color w:val="000000"/>
                <w:sz w:val="24"/>
                <w:szCs w:val="24"/>
                <w:u w:val="none"/>
              </w:rPr>
            </w:pPr>
          </w:p>
        </w:tc>
      </w:tr>
      <w:tr w14:paraId="0BCF9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61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6F020">
            <w:pPr>
              <w:jc w:val="center"/>
              <w:rPr>
                <w:rFonts w:hint="eastAsia" w:ascii="宋体" w:hAnsi="宋体" w:eastAsia="宋体" w:cs="宋体"/>
                <w:i w:val="0"/>
                <w:iCs w:val="0"/>
                <w:color w:val="000000"/>
                <w:sz w:val="20"/>
                <w:szCs w:val="20"/>
                <w:u w:val="none"/>
              </w:rPr>
            </w:pPr>
          </w:p>
        </w:tc>
        <w:tc>
          <w:tcPr>
            <w:tcW w:w="8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A1A52">
            <w:pPr>
              <w:rPr>
                <w:rFonts w:hint="eastAsia" w:ascii="宋体" w:hAnsi="宋体" w:eastAsia="宋体" w:cs="宋体"/>
                <w:i w:val="0"/>
                <w:iCs w:val="0"/>
                <w:color w:val="000000"/>
                <w:sz w:val="24"/>
                <w:szCs w:val="24"/>
                <w:u w:val="none"/>
              </w:rPr>
            </w:pP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02D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防护药品、气体检测报警仪及储存填料的吨袋、防水布、防水鞋、通风设备等其他设施</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A5D6">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6EA8D">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00509">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842F1">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FE7A">
            <w:pPr>
              <w:jc w:val="center"/>
              <w:rPr>
                <w:rFonts w:hint="eastAsia" w:ascii="宋体" w:hAnsi="宋体" w:eastAsia="宋体" w:cs="宋体"/>
                <w:i w:val="0"/>
                <w:iCs w:val="0"/>
                <w:color w:val="000000"/>
                <w:sz w:val="24"/>
                <w:szCs w:val="24"/>
                <w:u w:val="none"/>
              </w:rPr>
            </w:pPr>
          </w:p>
        </w:tc>
      </w:tr>
      <w:tr w14:paraId="0B779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0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F2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FA0B">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清理塔体、更换填料、喷嘴（有毒有限空间）</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5C25">
            <w:pPr>
              <w:jc w:val="center"/>
              <w:rPr>
                <w:rFonts w:hint="eastAsia" w:ascii="等线" w:hAnsi="等线" w:eastAsia="等线" w:cs="等线"/>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3D80">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C5370">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工</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181BD">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99221">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FF22">
            <w:pPr>
              <w:jc w:val="center"/>
              <w:rPr>
                <w:rFonts w:hint="eastAsia" w:ascii="宋体" w:hAnsi="宋体" w:eastAsia="宋体" w:cs="宋体"/>
                <w:i w:val="0"/>
                <w:iCs w:val="0"/>
                <w:color w:val="000000"/>
                <w:sz w:val="24"/>
                <w:szCs w:val="24"/>
                <w:u w:val="none"/>
              </w:rPr>
            </w:pPr>
          </w:p>
        </w:tc>
      </w:tr>
      <w:tr w14:paraId="7D8EF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3E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EA3E8">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E818B">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沉降箱、中和池、酸池清理</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5548">
            <w:pPr>
              <w:jc w:val="center"/>
              <w:rPr>
                <w:rFonts w:hint="eastAsia" w:ascii="等线" w:hAnsi="等线" w:eastAsia="等线" w:cs="等线"/>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4765">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BBEF9">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工</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EBEB">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9F15">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C773">
            <w:pPr>
              <w:jc w:val="center"/>
              <w:rPr>
                <w:rFonts w:hint="eastAsia" w:ascii="宋体" w:hAnsi="宋体" w:eastAsia="宋体" w:cs="宋体"/>
                <w:i w:val="0"/>
                <w:iCs w:val="0"/>
                <w:color w:val="000000"/>
                <w:sz w:val="24"/>
                <w:szCs w:val="24"/>
                <w:u w:val="none"/>
              </w:rPr>
            </w:pPr>
          </w:p>
        </w:tc>
      </w:tr>
      <w:tr w14:paraId="58A47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663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5448D">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E2BEF">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安全监护人及施工技术指导</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BE29F">
            <w:pPr>
              <w:jc w:val="center"/>
              <w:rPr>
                <w:rFonts w:hint="eastAsia" w:ascii="等线" w:hAnsi="等线" w:eastAsia="等线" w:cs="等线"/>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CF458">
            <w:pPr>
              <w:jc w:val="center"/>
              <w:rPr>
                <w:rFonts w:hint="eastAsia" w:ascii="宋体" w:hAnsi="宋体" w:eastAsia="宋体" w:cs="宋体"/>
                <w:i w:val="0"/>
                <w:iCs w:val="0"/>
                <w:color w:val="000000"/>
                <w:sz w:val="24"/>
                <w:szCs w:val="24"/>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482EB">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工</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8CA9E">
            <w:pPr>
              <w:jc w:val="center"/>
              <w:rPr>
                <w:rFonts w:hint="eastAsia" w:ascii="宋体" w:hAnsi="宋体" w:eastAsia="宋体" w:cs="宋体"/>
                <w:i w:val="0"/>
                <w:iCs w:val="0"/>
                <w:color w:val="000000"/>
                <w:sz w:val="24"/>
                <w:szCs w:val="24"/>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40C4E">
            <w:pPr>
              <w:jc w:val="center"/>
              <w:rPr>
                <w:rFonts w:hint="eastAsia" w:ascii="宋体" w:hAnsi="宋体" w:eastAsia="宋体" w:cs="宋体"/>
                <w:i w:val="0"/>
                <w:iCs w:val="0"/>
                <w:color w:val="000000"/>
                <w:sz w:val="24"/>
                <w:szCs w:val="24"/>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37CF">
            <w:pPr>
              <w:jc w:val="center"/>
              <w:rPr>
                <w:rFonts w:hint="eastAsia" w:ascii="宋体" w:hAnsi="宋体" w:eastAsia="宋体" w:cs="宋体"/>
                <w:i w:val="0"/>
                <w:iCs w:val="0"/>
                <w:color w:val="000000"/>
                <w:sz w:val="24"/>
                <w:szCs w:val="24"/>
                <w:u w:val="none"/>
              </w:rPr>
            </w:pPr>
          </w:p>
        </w:tc>
      </w:tr>
      <w:tr w14:paraId="7CD19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CC6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BDBFF">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C6267">
            <w:pPr>
              <w:keepNext w:val="0"/>
              <w:keepLines w:val="0"/>
              <w:widowControl/>
              <w:suppressLineNumbers w:val="0"/>
              <w:jc w:val="center"/>
              <w:textAlignment w:val="center"/>
              <w:rPr>
                <w:rFonts w:hint="eastAsia" w:ascii="等线" w:hAnsi="等线" w:eastAsia="等线" w:cs="等线"/>
                <w:i w:val="0"/>
                <w:iCs w:val="0"/>
                <w:color w:val="000000"/>
                <w:sz w:val="24"/>
                <w:szCs w:val="24"/>
                <w:u w:val="none"/>
              </w:rPr>
            </w:pPr>
            <w:r>
              <w:rPr>
                <w:rFonts w:hint="eastAsia" w:ascii="等线" w:hAnsi="等线" w:eastAsia="等线" w:cs="等线"/>
                <w:i w:val="0"/>
                <w:iCs w:val="0"/>
                <w:color w:val="000000"/>
                <w:kern w:val="0"/>
                <w:sz w:val="24"/>
                <w:szCs w:val="24"/>
                <w:u w:val="none"/>
                <w:lang w:val="en-US" w:eastAsia="zh-CN" w:bidi="ar"/>
              </w:rPr>
              <w:t>风机及隔音房拆装</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8FB68">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1C5ED">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63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C52B3">
            <w:pPr>
              <w:jc w:val="center"/>
              <w:rPr>
                <w:rFonts w:hint="eastAsia" w:ascii="宋体" w:hAnsi="宋体" w:eastAsia="宋体" w:cs="宋体"/>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333C7">
            <w:pPr>
              <w:jc w:val="center"/>
              <w:rPr>
                <w:rFonts w:hint="eastAsia" w:ascii="宋体" w:hAnsi="宋体" w:eastAsia="宋体" w:cs="宋体"/>
                <w:i w:val="0"/>
                <w:iCs w:val="0"/>
                <w:color w:val="000000"/>
                <w:sz w:val="20"/>
                <w:szCs w:val="20"/>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40C8">
            <w:pPr>
              <w:jc w:val="center"/>
              <w:rPr>
                <w:rFonts w:hint="eastAsia" w:ascii="宋体" w:hAnsi="宋体" w:eastAsia="宋体" w:cs="宋体"/>
                <w:i w:val="0"/>
                <w:iCs w:val="0"/>
                <w:color w:val="000000"/>
                <w:sz w:val="24"/>
                <w:szCs w:val="24"/>
                <w:u w:val="none"/>
              </w:rPr>
            </w:pPr>
          </w:p>
        </w:tc>
      </w:tr>
      <w:tr w14:paraId="1D17F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64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07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车辆</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31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吊装</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AC1E">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81B5E">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07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65C17">
            <w:pPr>
              <w:jc w:val="center"/>
              <w:rPr>
                <w:rFonts w:hint="eastAsia" w:ascii="宋体" w:hAnsi="宋体" w:eastAsia="宋体" w:cs="宋体"/>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FB885">
            <w:pPr>
              <w:jc w:val="center"/>
              <w:rPr>
                <w:rFonts w:hint="eastAsia" w:ascii="宋体" w:hAnsi="宋体" w:eastAsia="宋体" w:cs="宋体"/>
                <w:i w:val="0"/>
                <w:iCs w:val="0"/>
                <w:color w:val="000000"/>
                <w:sz w:val="20"/>
                <w:szCs w:val="20"/>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C63B">
            <w:pPr>
              <w:jc w:val="center"/>
              <w:rPr>
                <w:rFonts w:hint="eastAsia" w:ascii="宋体" w:hAnsi="宋体" w:eastAsia="宋体" w:cs="宋体"/>
                <w:i w:val="0"/>
                <w:iCs w:val="0"/>
                <w:color w:val="000000"/>
                <w:sz w:val="24"/>
                <w:szCs w:val="24"/>
                <w:u w:val="none"/>
              </w:rPr>
            </w:pPr>
          </w:p>
        </w:tc>
      </w:tr>
      <w:tr w14:paraId="7AD6D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BE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D7951">
            <w:pPr>
              <w:jc w:val="center"/>
              <w:rPr>
                <w:rFonts w:hint="eastAsia" w:ascii="宋体" w:hAnsi="宋体" w:eastAsia="宋体" w:cs="宋体"/>
                <w:i w:val="0"/>
                <w:iCs w:val="0"/>
                <w:color w:val="000000"/>
                <w:sz w:val="20"/>
                <w:szCs w:val="20"/>
                <w:u w:val="none"/>
              </w:rPr>
            </w:pP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B7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B1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2F98A">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1C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趟</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AB781">
            <w:pPr>
              <w:jc w:val="center"/>
              <w:rPr>
                <w:rFonts w:hint="eastAsia" w:ascii="宋体" w:hAnsi="宋体" w:eastAsia="宋体" w:cs="宋体"/>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EE9E2">
            <w:pPr>
              <w:jc w:val="center"/>
              <w:rPr>
                <w:rFonts w:hint="eastAsia" w:ascii="宋体" w:hAnsi="宋体" w:eastAsia="宋体" w:cs="宋体"/>
                <w:i w:val="0"/>
                <w:iCs w:val="0"/>
                <w:color w:val="000000"/>
                <w:sz w:val="20"/>
                <w:szCs w:val="20"/>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A7161">
            <w:pPr>
              <w:jc w:val="center"/>
              <w:rPr>
                <w:rFonts w:hint="eastAsia" w:ascii="宋体" w:hAnsi="宋体" w:eastAsia="宋体" w:cs="宋体"/>
                <w:i w:val="0"/>
                <w:iCs w:val="0"/>
                <w:color w:val="000000"/>
                <w:sz w:val="24"/>
                <w:szCs w:val="24"/>
                <w:u w:val="none"/>
              </w:rPr>
            </w:pPr>
          </w:p>
        </w:tc>
      </w:tr>
      <w:tr w14:paraId="2D5E7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4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B8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利润</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D2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利润</w:t>
            </w:r>
          </w:p>
        </w:tc>
        <w:tc>
          <w:tcPr>
            <w:tcW w:w="1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A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4052C">
            <w:pPr>
              <w:jc w:val="center"/>
              <w:rPr>
                <w:rFonts w:hint="eastAsia" w:ascii="宋体" w:hAnsi="宋体" w:eastAsia="宋体" w:cs="宋体"/>
                <w:i w:val="0"/>
                <w:iCs w:val="0"/>
                <w:color w:val="000000"/>
                <w:sz w:val="20"/>
                <w:szCs w:val="20"/>
                <w:u w:val="none"/>
              </w:rPr>
            </w:pP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D1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宗</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B2EF0">
            <w:pPr>
              <w:jc w:val="center"/>
              <w:rPr>
                <w:rFonts w:hint="eastAsia" w:ascii="宋体" w:hAnsi="宋体" w:eastAsia="宋体" w:cs="宋体"/>
                <w:i w:val="0"/>
                <w:iCs w:val="0"/>
                <w:color w:val="000000"/>
                <w:sz w:val="20"/>
                <w:szCs w:val="20"/>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A3B0C">
            <w:pPr>
              <w:jc w:val="center"/>
              <w:rPr>
                <w:rFonts w:hint="eastAsia" w:ascii="宋体" w:hAnsi="宋体" w:eastAsia="宋体" w:cs="宋体"/>
                <w:i w:val="0"/>
                <w:iCs w:val="0"/>
                <w:color w:val="000000"/>
                <w:sz w:val="20"/>
                <w:szCs w:val="20"/>
                <w:u w:val="none"/>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13EE">
            <w:pPr>
              <w:jc w:val="center"/>
              <w:rPr>
                <w:rFonts w:hint="eastAsia" w:ascii="宋体" w:hAnsi="宋体" w:eastAsia="宋体" w:cs="宋体"/>
                <w:i w:val="0"/>
                <w:iCs w:val="0"/>
                <w:color w:val="000000"/>
                <w:sz w:val="24"/>
                <w:szCs w:val="24"/>
                <w:u w:val="none"/>
              </w:rPr>
            </w:pPr>
          </w:p>
        </w:tc>
      </w:tr>
      <w:tr w14:paraId="650C0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A8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433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30A4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未税总计：</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4301F">
            <w:pPr>
              <w:jc w:val="center"/>
              <w:rPr>
                <w:rFonts w:hint="eastAsia" w:ascii="宋体" w:hAnsi="宋体" w:eastAsia="宋体" w:cs="宋体"/>
                <w:i w:val="0"/>
                <w:iCs w:val="0"/>
                <w:color w:val="000000"/>
                <w:sz w:val="20"/>
                <w:szCs w:val="20"/>
                <w:u w:val="none"/>
              </w:rPr>
            </w:pPr>
          </w:p>
        </w:tc>
      </w:tr>
      <w:tr w14:paraId="390E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9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A7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税费</w:t>
            </w:r>
          </w:p>
        </w:tc>
        <w:tc>
          <w:tcPr>
            <w:tcW w:w="309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422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  13%</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EC60">
            <w:pPr>
              <w:jc w:val="center"/>
              <w:rPr>
                <w:rFonts w:hint="eastAsia" w:ascii="宋体" w:hAnsi="宋体" w:eastAsia="宋体" w:cs="宋体"/>
                <w:i w:val="0"/>
                <w:iCs w:val="0"/>
                <w:color w:val="000000"/>
                <w:sz w:val="20"/>
                <w:szCs w:val="20"/>
                <w:u w:val="none"/>
              </w:rPr>
            </w:pPr>
          </w:p>
        </w:tc>
      </w:tr>
      <w:tr w14:paraId="4A178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A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4D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c>
          <w:tcPr>
            <w:tcW w:w="309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B69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合计含税总价（大写）元</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C47F2">
            <w:pPr>
              <w:jc w:val="center"/>
              <w:rPr>
                <w:rFonts w:hint="eastAsia" w:ascii="宋体" w:hAnsi="宋体" w:eastAsia="宋体" w:cs="宋体"/>
                <w:i w:val="0"/>
                <w:iCs w:val="0"/>
                <w:color w:val="000000"/>
                <w:sz w:val="20"/>
                <w:szCs w:val="20"/>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4"/>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A5FCF0C"/>
    <w:multiLevelType w:val="singleLevel"/>
    <w:tmpl w:val="BA5FCF0C"/>
    <w:lvl w:ilvl="0" w:tentative="0">
      <w:start w:val="1"/>
      <w:numFmt w:val="decimal"/>
      <w:lvlText w:val="%1."/>
      <w:lvlJc w:val="left"/>
      <w:pPr>
        <w:tabs>
          <w:tab w:val="left" w:pos="312"/>
        </w:tabs>
      </w:pPr>
    </w:lvl>
  </w:abstractNum>
  <w:abstractNum w:abstractNumId="2">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B2BAFE0"/>
    <w:multiLevelType w:val="singleLevel"/>
    <w:tmpl w:val="2B2BAFE0"/>
    <w:lvl w:ilvl="0" w:tentative="0">
      <w:start w:val="1"/>
      <w:numFmt w:val="chineseCounting"/>
      <w:suff w:val="nothing"/>
      <w:lvlText w:val="（%1）"/>
      <w:lvlJc w:val="left"/>
      <w:pPr>
        <w:ind w:left="0" w:firstLine="420"/>
      </w:pPr>
      <w:rPr>
        <w:rFonts w:hint="eastAsia"/>
      </w:r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6"/>
  </w:num>
  <w:num w:numId="3">
    <w:abstractNumId w:val="14"/>
  </w:num>
  <w:num w:numId="4">
    <w:abstractNumId w:val="0"/>
  </w:num>
  <w:num w:numId="5">
    <w:abstractNumId w:val="2"/>
  </w:num>
  <w:num w:numId="6">
    <w:abstractNumId w:val="16"/>
  </w:num>
  <w:num w:numId="7">
    <w:abstractNumId w:val="11"/>
  </w:num>
  <w:num w:numId="8">
    <w:abstractNumId w:val="8"/>
  </w:num>
  <w:num w:numId="9">
    <w:abstractNumId w:val="15"/>
  </w:num>
  <w:num w:numId="10">
    <w:abstractNumId w:val="9"/>
  </w:num>
  <w:num w:numId="11">
    <w:abstractNumId w:val="1"/>
  </w:num>
  <w:num w:numId="12">
    <w:abstractNumId w:val="10"/>
  </w:num>
  <w:num w:numId="13">
    <w:abstractNumId w:val="7"/>
  </w:num>
  <w:num w:numId="14">
    <w:abstractNumId w:val="5"/>
  </w:num>
  <w:num w:numId="15">
    <w:abstractNumId w:val="4"/>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58645FB"/>
    <w:rsid w:val="068F55E3"/>
    <w:rsid w:val="0829293A"/>
    <w:rsid w:val="09756E61"/>
    <w:rsid w:val="0A420FE1"/>
    <w:rsid w:val="0BEB0202"/>
    <w:rsid w:val="0D326CC2"/>
    <w:rsid w:val="0EA03360"/>
    <w:rsid w:val="10FE7942"/>
    <w:rsid w:val="1378147A"/>
    <w:rsid w:val="13D35827"/>
    <w:rsid w:val="17787D90"/>
    <w:rsid w:val="1868332D"/>
    <w:rsid w:val="1DA82577"/>
    <w:rsid w:val="1E1170AC"/>
    <w:rsid w:val="22A44CDF"/>
    <w:rsid w:val="25F44B01"/>
    <w:rsid w:val="29C928E7"/>
    <w:rsid w:val="2A7C02EC"/>
    <w:rsid w:val="2A8F7CD5"/>
    <w:rsid w:val="2B3F4DD2"/>
    <w:rsid w:val="2B9654FA"/>
    <w:rsid w:val="2C2D426E"/>
    <w:rsid w:val="2E7345D1"/>
    <w:rsid w:val="2FBA0ACE"/>
    <w:rsid w:val="353F5A8C"/>
    <w:rsid w:val="36DE1355"/>
    <w:rsid w:val="38107BD1"/>
    <w:rsid w:val="393D26BB"/>
    <w:rsid w:val="3A5B7C10"/>
    <w:rsid w:val="3C3170AD"/>
    <w:rsid w:val="3D9C2881"/>
    <w:rsid w:val="3F801B0E"/>
    <w:rsid w:val="40B3559D"/>
    <w:rsid w:val="413C1020"/>
    <w:rsid w:val="41A55A6F"/>
    <w:rsid w:val="429D2840"/>
    <w:rsid w:val="45B527CD"/>
    <w:rsid w:val="46D92B01"/>
    <w:rsid w:val="470B7BE0"/>
    <w:rsid w:val="48A82A9E"/>
    <w:rsid w:val="4A082E0A"/>
    <w:rsid w:val="4AC268B8"/>
    <w:rsid w:val="4CC51E60"/>
    <w:rsid w:val="4CD949FD"/>
    <w:rsid w:val="4F4A4FC8"/>
    <w:rsid w:val="4FD97D99"/>
    <w:rsid w:val="50D74B46"/>
    <w:rsid w:val="51654692"/>
    <w:rsid w:val="52585C54"/>
    <w:rsid w:val="543D56F2"/>
    <w:rsid w:val="54605E09"/>
    <w:rsid w:val="54D67D81"/>
    <w:rsid w:val="54D7260C"/>
    <w:rsid w:val="561B17C3"/>
    <w:rsid w:val="57E02431"/>
    <w:rsid w:val="58055C15"/>
    <w:rsid w:val="58AE4B70"/>
    <w:rsid w:val="590A624B"/>
    <w:rsid w:val="5A2D57DD"/>
    <w:rsid w:val="5AA3574A"/>
    <w:rsid w:val="5B316C0F"/>
    <w:rsid w:val="5C495A77"/>
    <w:rsid w:val="5F036A4F"/>
    <w:rsid w:val="5F377063"/>
    <w:rsid w:val="5FF411EE"/>
    <w:rsid w:val="62E50A5D"/>
    <w:rsid w:val="633A3E82"/>
    <w:rsid w:val="633E4B0A"/>
    <w:rsid w:val="662E111E"/>
    <w:rsid w:val="673F2C72"/>
    <w:rsid w:val="68790CF7"/>
    <w:rsid w:val="68C06BDA"/>
    <w:rsid w:val="69F8009E"/>
    <w:rsid w:val="6AB76068"/>
    <w:rsid w:val="6C9132F0"/>
    <w:rsid w:val="6D5B701C"/>
    <w:rsid w:val="736A2597"/>
    <w:rsid w:val="74995770"/>
    <w:rsid w:val="75CD3E17"/>
    <w:rsid w:val="76683156"/>
    <w:rsid w:val="7A8F4EBB"/>
    <w:rsid w:val="7B802C44"/>
    <w:rsid w:val="7D1671EF"/>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36</Pages>
  <Words>311</Words>
  <Characters>349</Characters>
  <Lines>52</Lines>
  <Paragraphs>14</Paragraphs>
  <TotalTime>12</TotalTime>
  <ScaleCrop>false</ScaleCrop>
  <LinksUpToDate>false</LinksUpToDate>
  <CharactersWithSpaces>357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吕熠頔</cp:lastModifiedBy>
  <cp:lastPrinted>2020-01-08T06:44:00Z</cp:lastPrinted>
  <dcterms:modified xsi:type="dcterms:W3CDTF">2026-01-05T08:40:15Z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eyJoZGlkIjoiMDc0OTU3MWU5NDdiMzVjZDkyMGNmOGE4ZWUyZDQxNjYiLCJ1c2VySWQiOiIxNzQ3MDQyODM0In0=</vt:lpwstr>
  </property>
</Properties>
</file>