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rFonts w:hint="default" w:eastAsia="宋体"/>
          <w:sz w:val="28"/>
          <w:szCs w:val="28"/>
          <w:highlight w:val="none"/>
          <w:lang w:val="en-US" w:eastAsia="zh-CN"/>
        </w:rPr>
      </w:pPr>
      <w:r>
        <w:rPr>
          <w:rFonts w:hint="eastAsia" w:ascii="楷体_GB2312" w:hAnsi="宋体" w:eastAsia="楷体_GB2312"/>
          <w:sz w:val="52"/>
          <w:szCs w:val="52"/>
          <w:highlight w:val="none"/>
          <w:lang w:val="en-US" w:eastAsia="zh-CN"/>
        </w:rPr>
        <w:t>兰州办公室装修</w:t>
      </w:r>
    </w:p>
    <w:p w14:paraId="18CBF8EA">
      <w:pPr>
        <w:ind w:right="280"/>
        <w:jc w:val="center"/>
        <w:rPr>
          <w:sz w:val="28"/>
          <w:szCs w:val="28"/>
          <w:highlight w:val="none"/>
        </w:rPr>
      </w:pPr>
    </w:p>
    <w:p w14:paraId="6418E5FF">
      <w:pPr>
        <w:jc w:val="center"/>
        <w:rPr>
          <w:rFonts w:hint="eastAsia" w:ascii="宋体" w:hAnsi="宋体" w:eastAsia="宋体" w:cs="宋体"/>
          <w:sz w:val="72"/>
          <w:szCs w:val="72"/>
          <w:highlight w:val="none"/>
          <w:lang w:eastAsia="zh-CN"/>
        </w:rPr>
      </w:pPr>
      <w:r>
        <w:rPr>
          <w:rFonts w:hint="eastAsia" w:ascii="宋体" w:hAnsi="宋体" w:cs="宋体"/>
          <w:sz w:val="72"/>
          <w:szCs w:val="72"/>
          <w:highlight w:val="none"/>
        </w:rPr>
        <w:t>招标</w:t>
      </w:r>
      <w:r>
        <w:rPr>
          <w:rFonts w:hint="eastAsia" w:ascii="宋体" w:hAnsi="宋体" w:cs="宋体"/>
          <w:sz w:val="72"/>
          <w:szCs w:val="72"/>
          <w:highlight w:val="none"/>
          <w:lang w:val="en-US" w:eastAsia="zh-CN"/>
        </w:rPr>
        <w:t>公告</w:t>
      </w:r>
    </w:p>
    <w:p w14:paraId="2A3C624C">
      <w:pPr>
        <w:jc w:val="center"/>
        <w:rPr>
          <w:rFonts w:ascii="宋体" w:hAnsi="宋体"/>
          <w:sz w:val="48"/>
          <w:szCs w:val="48"/>
          <w:highlight w:val="none"/>
        </w:rPr>
      </w:pPr>
    </w:p>
    <w:p w14:paraId="6993BE58">
      <w:pPr>
        <w:jc w:val="center"/>
        <w:rPr>
          <w:rFonts w:ascii="宋体" w:hAnsi="宋体"/>
          <w:sz w:val="48"/>
          <w:szCs w:val="48"/>
          <w:highlight w:val="none"/>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u w:val="single"/>
          <w:lang w:val="en-US" w:eastAsia="zh-CN"/>
        </w:rPr>
        <w:t>FSCZB2025100076</w:t>
      </w:r>
    </w:p>
    <w:p w14:paraId="10A10BCC">
      <w:pPr>
        <w:jc w:val="center"/>
        <w:rPr>
          <w:rFonts w:ascii="宋体" w:hAnsi="宋体"/>
          <w:sz w:val="48"/>
          <w:szCs w:val="48"/>
          <w:highlight w:val="none"/>
        </w:rPr>
      </w:pPr>
    </w:p>
    <w:p w14:paraId="0D4E54EC">
      <w:pPr>
        <w:jc w:val="center"/>
        <w:rPr>
          <w:rFonts w:ascii="宋体" w:hAnsi="宋体"/>
          <w:sz w:val="48"/>
          <w:szCs w:val="48"/>
          <w:highlight w:val="none"/>
        </w:rPr>
      </w:pPr>
    </w:p>
    <w:p w14:paraId="111CA3F9">
      <w:pPr>
        <w:jc w:val="center"/>
        <w:rPr>
          <w:rFonts w:ascii="宋体" w:hAnsi="宋体"/>
          <w:sz w:val="28"/>
          <w:szCs w:val="28"/>
          <w:highlight w:val="none"/>
        </w:rPr>
      </w:pPr>
    </w:p>
    <w:p w14:paraId="12CB50D1">
      <w:pPr>
        <w:jc w:val="center"/>
        <w:rPr>
          <w:rFonts w:ascii="宋体" w:hAnsi="宋体"/>
          <w:sz w:val="28"/>
          <w:szCs w:val="28"/>
          <w:highlight w:val="none"/>
        </w:rPr>
      </w:pPr>
    </w:p>
    <w:p w14:paraId="1CE80EBC">
      <w:pPr>
        <w:jc w:val="center"/>
        <w:rPr>
          <w:rFonts w:ascii="宋体" w:hAnsi="宋体"/>
          <w:sz w:val="28"/>
          <w:szCs w:val="28"/>
          <w:highlight w:val="none"/>
        </w:rPr>
      </w:pPr>
      <w:r>
        <w:rPr>
          <w:rFonts w:hint="eastAsia" w:ascii="宋体" w:hAnsi="宋体"/>
          <w:sz w:val="28"/>
          <w:szCs w:val="28"/>
          <w:highlight w:val="none"/>
        </w:rPr>
        <w:t>招 标 人：中国重汽集团济南卡车股份有限公司</w:t>
      </w:r>
    </w:p>
    <w:p w14:paraId="0D8A0D9A">
      <w:pPr>
        <w:jc w:val="center"/>
        <w:rPr>
          <w:rFonts w:ascii="宋体" w:hAnsi="宋体"/>
          <w:sz w:val="28"/>
          <w:szCs w:val="28"/>
          <w:highlight w:val="none"/>
        </w:rPr>
      </w:pPr>
    </w:p>
    <w:p w14:paraId="4C225B7C">
      <w:pPr>
        <w:jc w:val="center"/>
        <w:rPr>
          <w:rFonts w:hint="default" w:ascii="宋体" w:hAnsi="宋体"/>
          <w:b/>
          <w:bCs/>
          <w:sz w:val="48"/>
          <w:szCs w:val="48"/>
          <w:highlight w:val="none"/>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25</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10月</w:t>
      </w:r>
    </w:p>
    <w:p w14:paraId="0230EEDA">
      <w:pPr>
        <w:pStyle w:val="71"/>
        <w:rPr>
          <w:highlight w:val="none"/>
        </w:rPr>
      </w:pPr>
      <w:bookmarkStart w:id="0" w:name="_Toc47976587"/>
      <w:bookmarkStart w:id="1" w:name="_Toc6103"/>
      <w:r>
        <w:rPr>
          <w:rFonts w:hint="eastAsia"/>
          <w:highlight w:val="none"/>
        </w:rPr>
        <w:t>招标公告</w:t>
      </w:r>
      <w:bookmarkEnd w:id="0"/>
      <w:bookmarkEnd w:id="1"/>
    </w:p>
    <w:p w14:paraId="3B867C39">
      <w:pPr>
        <w:pStyle w:val="71"/>
        <w:outlineLvl w:val="9"/>
        <w:rPr>
          <w:rFonts w:hint="default" w:eastAsia="宋体"/>
          <w:highlight w:val="none"/>
          <w:lang w:val="en-US" w:eastAsia="zh-CN"/>
        </w:rPr>
      </w:pPr>
      <w:r>
        <w:rPr>
          <w:rFonts w:hint="eastAsia" w:eastAsia="宋体"/>
          <w:highlight w:val="none"/>
          <w:lang w:val="en-US" w:eastAsia="zh-CN"/>
        </w:rPr>
        <w:t>兰州办公室装修</w:t>
      </w:r>
    </w:p>
    <w:p w14:paraId="2A47C58A">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2" w:name="_Toc47976588"/>
      <w:r>
        <w:rPr>
          <w:rFonts w:hint="eastAsia"/>
          <w:highlight w:val="none"/>
        </w:rPr>
        <w:t>项目</w:t>
      </w:r>
      <w:bookmarkEnd w:id="2"/>
      <w:r>
        <w:rPr>
          <w:rFonts w:hint="eastAsia"/>
          <w:highlight w:val="none"/>
          <w:lang w:val="en-US" w:eastAsia="zh-CN"/>
        </w:rPr>
        <w:t>介绍</w:t>
      </w:r>
    </w:p>
    <w:p w14:paraId="1E71F6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w:t>
      </w:r>
      <w:r>
        <w:rPr>
          <w:rFonts w:hint="eastAsia" w:ascii="宋体" w:hAnsi="Courier New" w:eastAsia="宋体" w:cs="Times New Roman"/>
          <w:highlight w:val="none"/>
          <w:lang w:val="en-US" w:eastAsia="zh-CN"/>
        </w:rPr>
        <w:t>名称</w:t>
      </w:r>
      <w:r>
        <w:rPr>
          <w:rFonts w:hint="eastAsia"/>
          <w:highlight w:val="none"/>
        </w:rPr>
        <w:t>：</w:t>
      </w:r>
      <w:r>
        <w:rPr>
          <w:rFonts w:hint="eastAsia"/>
          <w:highlight w:val="none"/>
          <w:lang w:val="en-US" w:eastAsia="zh-CN"/>
        </w:rPr>
        <w:t>兰州办公室装修</w:t>
      </w:r>
    </w:p>
    <w:p w14:paraId="15020D03">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项目编号：</w:t>
      </w:r>
      <w:r>
        <w:rPr>
          <w:rFonts w:hint="eastAsia"/>
          <w:highlight w:val="none"/>
          <w:lang w:val="en-US" w:eastAsia="zh-CN"/>
        </w:rPr>
        <w:t>FSCZB2025100076</w:t>
      </w:r>
    </w:p>
    <w:p w14:paraId="7ADC57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招标形式：公开招标</w:t>
      </w:r>
    </w:p>
    <w:p w14:paraId="3A36C6E6">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rFonts w:hint="eastAsia"/>
          <w:highlight w:val="none"/>
          <w:lang w:val="en-US" w:eastAsia="zh-CN"/>
        </w:rPr>
      </w:pPr>
      <w:r>
        <w:rPr>
          <w:rFonts w:hint="eastAsia"/>
          <w:highlight w:val="none"/>
          <w:lang w:val="en-US" w:eastAsia="zh-CN"/>
        </w:rPr>
        <w:t>项目概况：天花板更换：对全部办公区天花板进行更换，恢复整体美观与安全性能。窗户纱窗更换：全部更换已风化破损的纱窗，采用耐用纱网，提升防尘、防虫能力。灯具更新：拆除老旧灯具，统一更换，合理布设灯具点位，提升照明质量。暖气系统检修：对原有的铸铁暖气片进行更换，采用导热更好，散热更大的暖气片。外立面标识清洁与维护：更换外立面企业招牌，恢复企业形象。</w:t>
      </w:r>
    </w:p>
    <w:p w14:paraId="7A71A656">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highlight w:val="none"/>
          <w:lang w:val="en-US" w:eastAsia="zh-CN"/>
        </w:rPr>
        <w:t>实施地点：</w:t>
      </w:r>
      <w:r>
        <w:rPr>
          <w:rFonts w:ascii="宋体" w:hAnsi="宋体" w:eastAsia="宋体" w:cs="宋体"/>
          <w:sz w:val="24"/>
          <w:szCs w:val="24"/>
        </w:rPr>
        <w:t>甘肃省兰州市七里河区西津西路939-23号中国重汽二楼办公室</w:t>
      </w:r>
    </w:p>
    <w:p w14:paraId="125094BC">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default" w:cs="Times New Roman"/>
          <w:highlight w:val="none"/>
          <w:lang w:val="en-US" w:eastAsia="zh-CN"/>
        </w:rPr>
        <w:t>投标限价：人民币11.0993万元（含税），超过投标限价无法投标。</w:t>
      </w:r>
    </w:p>
    <w:p w14:paraId="0B813421">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3" w:name="_Toc47976590"/>
      <w:r>
        <w:rPr>
          <w:rFonts w:hint="eastAsia"/>
          <w:highlight w:val="none"/>
        </w:rPr>
        <w:t>投标人资格要求</w:t>
      </w:r>
      <w:bookmarkEnd w:id="3"/>
      <w:r>
        <w:rPr>
          <w:rFonts w:hint="eastAsia"/>
          <w:highlight w:val="none"/>
          <w:lang w:val="en-US" w:eastAsia="zh-CN"/>
        </w:rPr>
        <w:t xml:space="preserve"> </w:t>
      </w:r>
    </w:p>
    <w:p w14:paraId="5188D4AE">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宋体" w:hAnsi="Courier New" w:eastAsia="宋体" w:cs="Times New Roman"/>
          <w:b w:val="0"/>
          <w:bCs w:val="0"/>
          <w:strike w:val="0"/>
          <w:dstrike w:val="0"/>
          <w:color w:val="auto"/>
          <w:sz w:val="24"/>
          <w:szCs w:val="24"/>
          <w:highlight w:val="none"/>
        </w:rPr>
      </w:pPr>
      <w:r>
        <w:rPr>
          <w:rFonts w:hint="eastAsia"/>
          <w:b w:val="0"/>
          <w:bCs w:val="0"/>
          <w:sz w:val="24"/>
          <w:szCs w:val="24"/>
          <w:highlight w:val="none"/>
          <w:lang w:val="en-US" w:eastAsia="zh-CN"/>
        </w:rPr>
        <w:t>投标人条件</w:t>
      </w:r>
    </w:p>
    <w:p w14:paraId="0824A9AC">
      <w:pPr>
        <w:pStyle w:val="7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Chars="0" w:firstLine="480" w:firstLineChars="200"/>
        <w:textAlignment w:val="auto"/>
        <w:outlineLvl w:val="9"/>
        <w:rPr>
          <w:rFonts w:hint="eastAsia" w:ascii="宋体" w:hAnsi="Courier New" w:eastAsia="宋体" w:cs="Times New Roman"/>
          <w:b w:val="0"/>
          <w:bCs w:val="0"/>
          <w:strike w:val="0"/>
          <w:dstrike w:val="0"/>
          <w:color w:val="auto"/>
          <w:sz w:val="24"/>
          <w:szCs w:val="24"/>
          <w:highlight w:val="none"/>
        </w:rPr>
      </w:pPr>
      <w:r>
        <w:rPr>
          <w:rFonts w:hint="eastAsia" w:ascii="宋体" w:hAnsi="宋体" w:eastAsia="宋体" w:cs="宋体"/>
          <w:b w:val="0"/>
          <w:bCs w:val="0"/>
          <w:color w:val="auto"/>
          <w:sz w:val="24"/>
          <w:szCs w:val="24"/>
          <w:highlight w:val="none"/>
          <w:lang w:val="en-US" w:eastAsia="zh-CN"/>
        </w:rPr>
        <w:t>招标方通过</w:t>
      </w:r>
      <w:r>
        <w:rPr>
          <w:rFonts w:hint="eastAsia" w:ascii="宋体" w:hAnsi="宋体" w:eastAsia="宋体" w:cs="宋体"/>
          <w:b w:val="0"/>
          <w:bCs w:val="0"/>
          <w:color w:val="auto"/>
          <w:sz w:val="24"/>
          <w:szCs w:val="24"/>
          <w:highlight w:val="none"/>
          <w:u w:val="single"/>
          <w:lang w:val="en-US" w:eastAsia="zh-CN"/>
        </w:rPr>
        <w:t>公开招标</w:t>
      </w:r>
      <w:r>
        <w:rPr>
          <w:rFonts w:hint="eastAsia" w:ascii="宋体" w:hAnsi="宋体" w:eastAsia="宋体" w:cs="宋体"/>
          <w:b w:val="0"/>
          <w:bCs w:val="0"/>
          <w:color w:val="auto"/>
          <w:sz w:val="24"/>
          <w:szCs w:val="24"/>
          <w:highlight w:val="none"/>
          <w:lang w:val="en-US" w:eastAsia="zh-CN"/>
        </w:rPr>
        <w:t>寻找能够提供良好服务的厂家作为本项目的投标方。为此，招标方要求投标方满足以下要求。</w:t>
      </w:r>
    </w:p>
    <w:p w14:paraId="487A0CD4">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投标人须遵守《中华人民共和国招标投标法》、《中华人民共和国合同法》、《中华人民共和国建筑法》及其它有关的法律和法规；为中华人民共和国境内注册的独立法人机构，具有独立承担民事责任能力。</w:t>
      </w:r>
    </w:p>
    <w:p w14:paraId="047B76BE">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公司成立三年以上（以营业执照成立日期到开标当日满三年为准）；经营范围及资质要求：投标人经核准的经营范围应满足投标所涉及的土建、安装、装饰装修等分部分项工程；建筑装饰装修工程专业承包二级及以上资质；具备有效的安全生产许可证；注册资金不低于200万元。</w:t>
      </w:r>
    </w:p>
    <w:p w14:paraId="789A303F">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具有良好的商业信誉，投标人在近三年内在经营活动中无违法记录。在信用中国或国家市场监督管理总局的《国家企业信用信息公示系统》中不存在不良记录。</w:t>
      </w:r>
    </w:p>
    <w:p w14:paraId="1222A7F5">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具有健全的财务会计制度，财务状况和市场行为良好。没有处于被有权机关吊销营业执照、吊销资质、停业整顿、取消投标资格以及财产被接管、冻结或进入破产程序等。投标人应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30265F5F">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投标人没有被列入招标人处《黑名单》（《黑名单》指投标人与招标人在以往或正在进行的合作中，存在招标人认为的违反合同约定或违反法律法规等的失信行为）的。</w:t>
      </w:r>
    </w:p>
    <w:p w14:paraId="2834396E">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投标单位须为一般纳税人，承诺就本项目开具增值税专用发票。</w:t>
      </w:r>
    </w:p>
    <w:p w14:paraId="270E6F31">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投标人须具有履行合同所必须的财务、技术、服务等方面的资质和能力，近三年具有类似项目业绩。</w:t>
      </w:r>
    </w:p>
    <w:p w14:paraId="37FD1DA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投标人须认可招标人的工作指令，包括节、假日能正常开展工作的要求。</w:t>
      </w:r>
    </w:p>
    <w:p w14:paraId="511EE88B">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投标人必须是最终投标、签订合同的单位，不得以任何理由将已中标项目以任何形式转包给其他单位。</w:t>
      </w:r>
    </w:p>
    <w:p w14:paraId="13201D0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b w:val="0"/>
          <w:bCs/>
          <w:strike w:val="0"/>
          <w:dstrike w:val="0"/>
          <w:color w:val="auto"/>
          <w:highlight w:val="none"/>
          <w:lang w:val="en-US" w:eastAsia="zh-CN"/>
        </w:rPr>
      </w:pPr>
      <w:r>
        <w:rPr>
          <w:rFonts w:hint="eastAsia" w:cs="Times New Roman"/>
          <w:b w:val="0"/>
          <w:bCs/>
          <w:strike w:val="0"/>
          <w:dstrike w:val="0"/>
          <w:color w:val="auto"/>
          <w:highlight w:val="none"/>
          <w:lang w:val="en-US" w:eastAsia="zh-CN"/>
        </w:rPr>
        <w:t>本次招标项目不接受联合体投标。</w:t>
      </w:r>
    </w:p>
    <w:p w14:paraId="3767D4B6">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应标文件的编制</w:t>
      </w:r>
    </w:p>
    <w:p w14:paraId="6590A72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应标时，拟投标人须在“中国重汽e采通”平台上传以下材料的</w:t>
      </w:r>
      <w:r>
        <w:rPr>
          <w:rFonts w:hint="default" w:ascii="宋体" w:hAnsi="Courier New" w:eastAsia="宋体" w:cs="Times New Roman"/>
          <w:highlight w:val="none"/>
          <w:lang w:val="en-US" w:eastAsia="zh-CN"/>
        </w:rPr>
        <w:t>盖章电子扫描版</w:t>
      </w:r>
      <w:r>
        <w:rPr>
          <w:rFonts w:hint="eastAsia" w:ascii="宋体" w:hAnsi="Courier New" w:eastAsia="宋体" w:cs="Times New Roman"/>
          <w:highlight w:val="none"/>
          <w:lang w:val="en-US" w:eastAsia="zh-CN"/>
        </w:rPr>
        <w:t>：</w:t>
      </w:r>
    </w:p>
    <w:p w14:paraId="35EF7D0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rPr>
      </w:pPr>
      <w:r>
        <w:rPr>
          <w:rFonts w:hint="eastAsia"/>
          <w:b w:val="0"/>
          <w:bCs/>
          <w:highlight w:val="none"/>
        </w:rPr>
        <w:t>营业执照副本原件</w:t>
      </w:r>
      <w:r>
        <w:rPr>
          <w:rFonts w:hint="eastAsia"/>
          <w:b w:val="0"/>
          <w:bCs/>
          <w:highlight w:val="none"/>
          <w:lang w:val="en-US" w:eastAsia="zh-CN"/>
        </w:rPr>
        <w:t>或复印件</w:t>
      </w:r>
      <w:r>
        <w:rPr>
          <w:rFonts w:hint="default" w:ascii="宋体" w:hAnsi="宋体" w:eastAsia="宋体" w:cs="Times New Roman"/>
          <w:b w:val="0"/>
          <w:bCs/>
        </w:rPr>
        <w:t>（需加盖公章）</w:t>
      </w:r>
      <w:r>
        <w:rPr>
          <w:rFonts w:hint="eastAsia" w:ascii="宋体" w:hAnsi="宋体" w:eastAsia="宋体" w:cs="Times New Roman"/>
          <w:b w:val="0"/>
          <w:bCs/>
        </w:rPr>
        <w:t>；</w:t>
      </w:r>
    </w:p>
    <w:p w14:paraId="6D74587B">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default" w:ascii="宋体" w:hAnsi="宋体" w:eastAsia="宋体" w:cs="Times New Roman"/>
          <w:b w:val="0"/>
          <w:bCs/>
        </w:rPr>
        <w:t>法定代表人授权书（</w:t>
      </w:r>
      <w:r>
        <w:rPr>
          <w:rFonts w:hint="default" w:ascii="宋体" w:hAnsi="宋体" w:eastAsia="宋体" w:cs="Times New Roman"/>
          <w:b w:val="0"/>
          <w:bCs/>
          <w:highlight w:val="none"/>
        </w:rPr>
        <w:t>附件</w:t>
      </w:r>
      <w:r>
        <w:rPr>
          <w:rFonts w:hint="eastAsia" w:ascii="宋体" w:hAnsi="宋体" w:eastAsia="宋体" w:cs="Times New Roman"/>
          <w:b w:val="0"/>
          <w:bCs/>
          <w:highlight w:val="none"/>
          <w:lang w:val="en-US" w:eastAsia="zh-CN"/>
        </w:rPr>
        <w:t>1</w:t>
      </w:r>
      <w:r>
        <w:rPr>
          <w:rFonts w:hint="default" w:ascii="宋体" w:hAnsi="宋体" w:eastAsia="宋体" w:cs="Times New Roman"/>
          <w:b w:val="0"/>
          <w:bCs/>
          <w:highlight w:val="none"/>
        </w:rPr>
        <w:t>）；法定代表人参加投标的，提供法人身份证明文件即可；被授权人参加投标的，需提供法定代表人授权委托书（含法人身份证和被授权人身份证正反面复印件）</w:t>
      </w:r>
      <w:r>
        <w:rPr>
          <w:rFonts w:hint="default" w:ascii="宋体" w:hAnsi="宋体" w:eastAsia="宋体" w:cs="Times New Roman"/>
          <w:b w:val="0"/>
          <w:bCs/>
          <w:highlight w:val="none"/>
          <w:lang w:val="en-US" w:eastAsia="zh-CN"/>
        </w:rPr>
        <w:t>和</w:t>
      </w:r>
      <w:r>
        <w:rPr>
          <w:rFonts w:hint="default" w:ascii="宋体" w:hAnsi="宋体" w:eastAsia="宋体" w:cs="Times New Roman"/>
          <w:b w:val="0"/>
          <w:bCs/>
          <w:highlight w:val="none"/>
        </w:rPr>
        <w:t>被授权人近</w:t>
      </w:r>
      <w:r>
        <w:rPr>
          <w:rFonts w:hint="default" w:ascii="宋体" w:hAnsi="宋体" w:eastAsia="宋体" w:cs="Times New Roman"/>
          <w:b w:val="0"/>
          <w:bCs/>
          <w:highlight w:val="none"/>
          <w:lang w:val="en-US" w:eastAsia="zh-CN"/>
        </w:rPr>
        <w:t>6</w:t>
      </w:r>
      <w:r>
        <w:rPr>
          <w:rFonts w:hint="default" w:ascii="宋体" w:hAnsi="宋体" w:eastAsia="宋体" w:cs="Times New Roman"/>
          <w:b w:val="0"/>
          <w:bCs/>
          <w:highlight w:val="none"/>
        </w:rPr>
        <w:t>个月</w:t>
      </w:r>
      <w:r>
        <w:rPr>
          <w:rFonts w:hint="default" w:ascii="宋体" w:hAnsi="宋体" w:eastAsia="宋体" w:cs="Times New Roman"/>
          <w:b w:val="0"/>
          <w:bCs/>
          <w:highlight w:val="none"/>
          <w:lang w:val="en-US" w:eastAsia="zh-CN"/>
        </w:rPr>
        <w:t>及以上在授权单位的社保</w:t>
      </w:r>
      <w:r>
        <w:rPr>
          <w:rFonts w:hint="default" w:ascii="宋体" w:hAnsi="宋体" w:eastAsia="宋体" w:cs="Times New Roman"/>
          <w:b w:val="0"/>
          <w:bCs/>
          <w:highlight w:val="none"/>
        </w:rPr>
        <w:t>缴纳证明</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lang w:val="en-US" w:eastAsia="zh-CN"/>
        </w:rPr>
        <w:t>需加盖公章</w:t>
      </w:r>
      <w:r>
        <w:rPr>
          <w:rFonts w:hint="eastAsia" w:ascii="宋体" w:hAnsi="宋体" w:eastAsia="宋体" w:cs="Times New Roman"/>
          <w:b w:val="0"/>
          <w:bCs/>
          <w:highlight w:val="none"/>
          <w:lang w:eastAsia="zh-CN"/>
        </w:rPr>
        <w:t>）；</w:t>
      </w:r>
    </w:p>
    <w:p w14:paraId="1CEFCCB6">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rPr>
        <w:t>经会计师事务所审计且出具无保留意见的近三年的财务审计报告，并加盖公章，包括但不限于报告页、经审计的资产负债表、利润表、现金流量表及报表附注</w:t>
      </w:r>
      <w:r>
        <w:rPr>
          <w:rFonts w:hint="eastAsia" w:ascii="宋体" w:hAnsi="宋体" w:eastAsia="宋体" w:cs="Times New Roman"/>
          <w:b w:val="0"/>
          <w:bCs/>
          <w:highlight w:val="none"/>
          <w:lang w:eastAsia="zh-CN"/>
        </w:rPr>
        <w:t>，且未显示异常</w:t>
      </w:r>
      <w:r>
        <w:rPr>
          <w:rFonts w:hint="eastAsia" w:ascii="宋体" w:hAnsi="宋体" w:eastAsia="宋体" w:cs="Times New Roman"/>
          <w:b w:val="0"/>
          <w:bCs/>
          <w:highlight w:val="none"/>
        </w:rPr>
        <w:t>。如投标人公司没有经审计的财务报告，可提供加盖公章的近三年财务报表，包括但不限于资产负债表、利润表、现金流量表</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rPr>
        <w:t>应提供中文版本的审计报告或财务报表</w:t>
      </w:r>
      <w:r>
        <w:rPr>
          <w:rFonts w:hint="eastAsia" w:ascii="宋体" w:hAnsi="宋体" w:eastAsia="宋体" w:cs="Times New Roman"/>
          <w:b w:val="0"/>
          <w:bCs/>
          <w:highlight w:val="none"/>
          <w:lang w:eastAsia="zh-CN"/>
        </w:rPr>
        <w:t>，</w:t>
      </w:r>
      <w:r>
        <w:rPr>
          <w:rFonts w:hint="default" w:ascii="宋体" w:hAnsi="宋体" w:eastAsia="宋体" w:cs="Times New Roman"/>
          <w:b w:val="0"/>
          <w:bCs/>
          <w:highlight w:val="none"/>
          <w:lang w:val="en-US" w:eastAsia="zh-CN"/>
        </w:rPr>
        <w:t>必须连续</w:t>
      </w:r>
      <w:r>
        <w:rPr>
          <w:rFonts w:hint="eastAsia" w:ascii="宋体" w:hAnsi="宋体" w:eastAsia="宋体" w:cs="Times New Roman"/>
          <w:b w:val="0"/>
          <w:bCs/>
          <w:highlight w:val="none"/>
          <w:lang w:val="en-US" w:eastAsia="zh-CN"/>
        </w:rPr>
        <w:t>；</w:t>
      </w:r>
    </w:p>
    <w:p w14:paraId="7A60C7D7">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ascii="宋体" w:hAnsi="宋体" w:eastAsia="宋体" w:cs="Times New Roman"/>
          <w:b w:val="0"/>
          <w:bCs/>
          <w:highlight w:val="none"/>
          <w:lang w:val="en-US" w:eastAsia="zh-CN"/>
        </w:rPr>
        <w:t>企业最近半年完税证明、信用证明材料（中国人民银行信用代码证+征信报告）；</w:t>
      </w:r>
    </w:p>
    <w:p w14:paraId="119848A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lang w:val="en-US" w:eastAsia="zh-CN"/>
        </w:rPr>
        <w:t>年度纳税信用评价信息（可从电子税务局查询截图，需加盖公章）；</w:t>
      </w:r>
    </w:p>
    <w:p w14:paraId="4E46CB1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default" w:ascii="宋体" w:hAnsi="宋体" w:eastAsia="宋体" w:cs="Times New Roman"/>
          <w:b w:val="0"/>
          <w:bCs/>
          <w:highlight w:val="none"/>
        </w:rPr>
      </w:pPr>
      <w:r>
        <w:rPr>
          <w:rFonts w:hint="eastAsia" w:ascii="宋体" w:hAnsi="宋体" w:eastAsia="宋体" w:cs="Times New Roman"/>
          <w:b w:val="0"/>
          <w:bCs/>
          <w:highlight w:val="none"/>
          <w:lang w:val="en-US" w:eastAsia="zh-CN"/>
        </w:rPr>
        <w:t>企业对外担保说明（写明贵单位对外有无对外担保和质押业务，需加盖公章）；</w:t>
      </w:r>
    </w:p>
    <w:p w14:paraId="7C89376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投标人在国家企业信用信息公示系统中无与本项目有关的行政处罚、经营异常和失信信息的声明（附投标当日系统内相关截图）</w:t>
      </w:r>
      <w:r>
        <w:rPr>
          <w:rFonts w:hint="eastAsia" w:ascii="宋体" w:hAnsi="宋体" w:eastAsia="宋体" w:cs="Times New Roman"/>
          <w:b w:val="0"/>
          <w:bCs/>
          <w:highlight w:val="none"/>
          <w:lang w:val="en-US" w:eastAsia="zh-CN"/>
        </w:rPr>
        <w:t>；</w:t>
      </w:r>
    </w:p>
    <w:p w14:paraId="24BA604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cs="Times New Roman"/>
          <w:b w:val="0"/>
          <w:bCs/>
          <w:highlight w:val="none"/>
          <w:lang w:val="en-US" w:eastAsia="zh-CN"/>
        </w:rPr>
        <w:t>投标人应具有相应生产证明；</w:t>
      </w:r>
    </w:p>
    <w:p w14:paraId="1E42F048">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保密承诺函（附件</w:t>
      </w:r>
      <w:r>
        <w:rPr>
          <w:rFonts w:hint="eastAsia" w:cs="Times New Roman"/>
          <w:b w:val="0"/>
          <w:bCs/>
          <w:highlight w:val="none"/>
          <w:lang w:val="en-US" w:eastAsia="zh-CN"/>
        </w:rPr>
        <w:t>2</w:t>
      </w:r>
      <w:r>
        <w:rPr>
          <w:rFonts w:hint="default" w:ascii="宋体" w:hAnsi="宋体" w:eastAsia="宋体" w:cs="Times New Roman"/>
          <w:b w:val="0"/>
          <w:bCs/>
          <w:highlight w:val="none"/>
          <w:lang w:val="en-US" w:eastAsia="zh-CN"/>
        </w:rPr>
        <w:t>，需盖章）</w:t>
      </w:r>
      <w:r>
        <w:rPr>
          <w:rFonts w:hint="eastAsia" w:ascii="宋体" w:hAnsi="宋体" w:eastAsia="宋体" w:cs="Times New Roman"/>
          <w:b w:val="0"/>
          <w:bCs/>
          <w:highlight w:val="none"/>
          <w:lang w:val="en-US" w:eastAsia="zh-CN"/>
        </w:rPr>
        <w:t>；</w:t>
      </w:r>
    </w:p>
    <w:p w14:paraId="3D766582">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lang w:val="en-US" w:eastAsia="zh-CN"/>
        </w:rPr>
      </w:pPr>
      <w:r>
        <w:rPr>
          <w:rFonts w:hint="default" w:ascii="宋体" w:hAnsi="宋体" w:eastAsia="宋体" w:cs="Times New Roman"/>
          <w:b w:val="0"/>
          <w:bCs/>
          <w:highlight w:val="none"/>
          <w:lang w:val="en-US" w:eastAsia="zh-CN"/>
        </w:rPr>
        <w:t>2022年1月1日至</w:t>
      </w:r>
      <w:r>
        <w:rPr>
          <w:rFonts w:hint="default" w:ascii="宋体" w:hAnsi="宋体" w:eastAsia="宋体" w:cs="Times New Roman"/>
          <w:b w:val="0"/>
          <w:bCs/>
          <w:lang w:val="en-US" w:eastAsia="zh-CN"/>
        </w:rPr>
        <w:t>今，企业近三年同类项目业绩证明，须提供用户清单、采购合同复印件</w:t>
      </w:r>
      <w:r>
        <w:rPr>
          <w:rFonts w:hint="eastAsia" w:ascii="宋体" w:hAnsi="宋体" w:eastAsia="宋体" w:cs="Times New Roman"/>
          <w:b w:val="0"/>
          <w:bCs/>
          <w:lang w:val="en-US" w:eastAsia="zh-CN"/>
        </w:rPr>
        <w:t>。</w:t>
      </w:r>
    </w:p>
    <w:p w14:paraId="3E77B17A">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Times New Roman"/>
          <w:b w:val="0"/>
          <w:bCs/>
          <w:lang w:val="en-US" w:eastAsia="zh-CN"/>
        </w:rPr>
      </w:pPr>
      <w:r>
        <w:rPr>
          <w:rFonts w:hint="eastAsia"/>
          <w:b/>
          <w:bCs/>
          <w:color w:val="auto"/>
        </w:rPr>
        <w:t>对于投标人资质审核不通过的，招标人有权拒绝其投标。</w:t>
      </w:r>
    </w:p>
    <w:p w14:paraId="76B97D5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yellow"/>
        </w:rPr>
      </w:pPr>
      <w:r>
        <w:rPr>
          <w:rFonts w:hint="eastAsia" w:cs="Times New Roman"/>
          <w:highlight w:val="none"/>
          <w:lang w:val="en-US" w:eastAsia="zh-CN"/>
        </w:rPr>
        <w:t>报名及招标文件的获取</w:t>
      </w:r>
    </w:p>
    <w:p w14:paraId="23C18C04">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发标时间：2025年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hAnsi="Courier New" w:cs="Times New Roman"/>
          <w:highlight w:val="none"/>
          <w:lang w:val="en-US" w:eastAsia="zh-CN"/>
        </w:rPr>
        <w:t>31</w:t>
      </w:r>
      <w:r>
        <w:rPr>
          <w:rFonts w:hint="eastAsia" w:ascii="宋体" w:hAnsi="Courier New" w:eastAsia="宋体" w:cs="Times New Roman"/>
          <w:highlight w:val="none"/>
          <w:lang w:val="en-US" w:eastAsia="zh-CN"/>
        </w:rPr>
        <w:t>日</w:t>
      </w:r>
    </w:p>
    <w:p w14:paraId="04ACA6F8">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发标方式：中国重汽官网</w:t>
      </w:r>
    </w:p>
    <w:p w14:paraId="64F2276B">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5229E17B">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Courier New" w:eastAsia="宋体" w:cs="Times New Roman"/>
          <w:highlight w:val="none"/>
          <w:lang w:val="en-US" w:eastAsia="zh-CN"/>
        </w:rPr>
      </w:pPr>
      <w:r>
        <w:rPr>
          <w:rFonts w:hint="eastAsia" w:eastAsia="宋体" w:cs="宋体"/>
          <w:sz w:val="21"/>
          <w:szCs w:val="21"/>
          <w:highlight w:val="none"/>
        </w:rPr>
        <w:t>拟投标人根据招标人在中国重汽官网</w:t>
      </w:r>
      <w:r>
        <w:rPr>
          <w:rFonts w:hint="eastAsia" w:eastAsia="宋体" w:cs="宋体"/>
          <w:sz w:val="21"/>
          <w:szCs w:val="21"/>
          <w:highlight w:val="none"/>
          <w:lang w:val="en-US" w:eastAsia="zh-CN"/>
        </w:rPr>
        <w:t>公开媒体</w:t>
      </w:r>
      <w:r>
        <w:rPr>
          <w:rFonts w:hint="eastAsia" w:eastAsia="宋体" w:cs="宋体"/>
          <w:sz w:val="21"/>
          <w:szCs w:val="21"/>
          <w:highlight w:val="none"/>
        </w:rPr>
        <w:t>上发布的招标信息，</w:t>
      </w:r>
      <w:r>
        <w:rPr>
          <w:rFonts w:hint="eastAsia" w:ascii="宋体" w:hAnsi="Courier New" w:eastAsia="宋体" w:cs="Times New Roman"/>
          <w:color w:val="000000"/>
          <w:sz w:val="21"/>
          <w:szCs w:val="21"/>
          <w:highlight w:val="none"/>
          <w:lang w:val="en-US" w:eastAsia="zh-CN"/>
        </w:rPr>
        <w:t>在“中国重汽e采通”平台</w:t>
      </w:r>
      <w:r>
        <w:rPr>
          <w:rFonts w:hint="eastAsia" w:ascii="宋体" w:hAnsi="Courier New" w:eastAsia="宋体" w:cs="Times New Roman"/>
          <w:color w:val="000000"/>
          <w:sz w:val="21"/>
          <w:szCs w:val="21"/>
          <w:highlight w:val="none"/>
        </w:rPr>
        <w:t>报名</w:t>
      </w:r>
      <w:r>
        <w:rPr>
          <w:rFonts w:hint="eastAsia" w:eastAsia="宋体" w:cs="宋体"/>
          <w:sz w:val="21"/>
          <w:szCs w:val="21"/>
          <w:highlight w:val="none"/>
        </w:rPr>
        <w:t>。</w:t>
      </w:r>
      <w:r>
        <w:rPr>
          <w:rFonts w:hint="eastAsia" w:eastAsia="宋体" w:cs="Times New Roman"/>
          <w:b/>
          <w:bCs/>
          <w:sz w:val="21"/>
          <w:szCs w:val="21"/>
          <w:highlight w:val="none"/>
        </w:rPr>
        <w:t>按照中国重汽e采通“SRM非生产供应商注册手册”（附件</w:t>
      </w:r>
      <w:r>
        <w:rPr>
          <w:rFonts w:hint="eastAsia" w:cs="Times New Roman"/>
          <w:b/>
          <w:bCs/>
          <w:sz w:val="21"/>
          <w:szCs w:val="21"/>
          <w:highlight w:val="none"/>
          <w:lang w:val="en-US" w:eastAsia="zh-CN"/>
        </w:rPr>
        <w:t>3</w:t>
      </w:r>
      <w:r>
        <w:rPr>
          <w:rFonts w:hint="eastAsia" w:eastAsia="宋体" w:cs="Times New Roman"/>
          <w:b/>
          <w:bCs/>
          <w:sz w:val="21"/>
          <w:szCs w:val="21"/>
          <w:highlight w:val="none"/>
        </w:rPr>
        <w:t>）进行注册</w:t>
      </w:r>
      <w:r>
        <w:rPr>
          <w:rFonts w:hint="eastAsia" w:eastAsia="宋体" w:cs="Times New Roman"/>
          <w:sz w:val="21"/>
          <w:szCs w:val="21"/>
          <w:highlight w:val="none"/>
        </w:rPr>
        <w:t>，</w:t>
      </w:r>
      <w:r>
        <w:rPr>
          <w:rFonts w:hint="eastAsia" w:eastAsia="宋体" w:cs="Times New Roman"/>
          <w:color w:val="000000"/>
          <w:sz w:val="21"/>
          <w:szCs w:val="21"/>
          <w:highlight w:val="none"/>
          <w:lang w:val="en-US" w:eastAsia="zh-CN"/>
        </w:rPr>
        <w:t>注册完毕后按照</w:t>
      </w:r>
      <w:r>
        <w:rPr>
          <w:rFonts w:hint="eastAsia" w:ascii="宋体" w:hAnsi="宋体" w:eastAsia="宋体" w:cs="宋体"/>
          <w:b/>
          <w:color w:val="000000"/>
          <w:sz w:val="21"/>
          <w:szCs w:val="21"/>
          <w:highlight w:val="none"/>
          <w:lang w:val="en-US" w:eastAsia="zh-CN"/>
        </w:rPr>
        <w:t>“SRM系统供应商用户手册（附件</w:t>
      </w:r>
      <w:r>
        <w:rPr>
          <w:rFonts w:hint="eastAsia" w:cs="宋体"/>
          <w:b/>
          <w:color w:val="000000"/>
          <w:sz w:val="21"/>
          <w:szCs w:val="21"/>
          <w:highlight w:val="none"/>
          <w:lang w:val="en-US" w:eastAsia="zh-CN"/>
        </w:rPr>
        <w:t>4</w:t>
      </w:r>
      <w:r>
        <w:rPr>
          <w:rFonts w:hint="eastAsia" w:ascii="宋体" w:hAnsi="宋体" w:eastAsia="宋体" w:cs="宋体"/>
          <w:b/>
          <w:color w:val="000000"/>
          <w:sz w:val="21"/>
          <w:szCs w:val="21"/>
          <w:highlight w:val="none"/>
          <w:lang w:val="en-US" w:eastAsia="zh-CN"/>
        </w:rPr>
        <w:t>）”，</w:t>
      </w:r>
      <w:r>
        <w:rPr>
          <w:rFonts w:hint="eastAsia" w:ascii="宋体" w:hAnsi="宋体" w:eastAsia="宋体" w:cs="Times New Roman"/>
          <w:color w:val="000000"/>
          <w:sz w:val="21"/>
          <w:szCs w:val="21"/>
          <w:highlight w:val="none"/>
          <w:lang w:val="en-US" w:eastAsia="zh-CN"/>
        </w:rPr>
        <w:t>登录</w:t>
      </w:r>
      <w:r>
        <w:rPr>
          <w:rFonts w:hint="eastAsia" w:ascii="宋体" w:hAnsi="宋体" w:eastAsia="宋体" w:cs="宋体"/>
          <w:b/>
          <w:color w:val="000000"/>
          <w:sz w:val="21"/>
          <w:szCs w:val="21"/>
          <w:highlight w:val="none"/>
          <w:lang w:val="en-US" w:eastAsia="zh-CN"/>
        </w:rPr>
        <w:t>重汽e采通平台</w:t>
      </w:r>
      <w:r>
        <w:rPr>
          <w:rFonts w:hint="eastAsia" w:ascii="宋体" w:hAnsi="宋体" w:eastAsia="宋体" w:cs="Times New Roman"/>
          <w:color w:val="000000"/>
          <w:sz w:val="21"/>
          <w:szCs w:val="21"/>
          <w:highlight w:val="none"/>
          <w:lang w:val="en-US" w:eastAsia="zh-CN"/>
        </w:rPr>
        <w:t>后</w:t>
      </w:r>
      <w:r>
        <w:rPr>
          <w:rFonts w:hint="eastAsia" w:eastAsia="宋体" w:cs="Times New Roman"/>
          <w:color w:val="000000"/>
          <w:sz w:val="21"/>
          <w:szCs w:val="21"/>
          <w:highlight w:val="none"/>
          <w:lang w:val="en-US" w:eastAsia="zh-CN"/>
        </w:rPr>
        <w:t>进入“供应商应标”，</w:t>
      </w:r>
      <w:r>
        <w:rPr>
          <w:rFonts w:hint="eastAsia" w:ascii="宋体" w:hAnsi="宋体" w:eastAsia="宋体" w:cs="Times New Roman"/>
          <w:color w:val="000000"/>
          <w:sz w:val="21"/>
          <w:szCs w:val="21"/>
          <w:highlight w:val="none"/>
          <w:lang w:val="en-US" w:eastAsia="zh-CN"/>
        </w:rPr>
        <w:t>选择对应的项目，点击</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应标</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后</w:t>
      </w:r>
      <w:r>
        <w:rPr>
          <w:rFonts w:hint="eastAsia" w:ascii="宋体" w:hAnsi="宋体" w:eastAsia="宋体" w:cs="Times New Roman"/>
          <w:b/>
          <w:bCs/>
          <w:color w:val="000000"/>
          <w:sz w:val="21"/>
          <w:szCs w:val="21"/>
          <w:highlight w:val="none"/>
        </w:rPr>
        <w:t>按照</w:t>
      </w:r>
      <w:r>
        <w:rPr>
          <w:rFonts w:hint="eastAsia" w:eastAsia="宋体" w:cs="Times New Roman"/>
          <w:b/>
          <w:bCs/>
          <w:color w:val="000000"/>
          <w:sz w:val="21"/>
          <w:szCs w:val="21"/>
          <w:highlight w:val="none"/>
          <w:lang w:val="en-US" w:eastAsia="zh-CN"/>
        </w:rPr>
        <w:t>招标</w:t>
      </w:r>
      <w:r>
        <w:rPr>
          <w:rFonts w:hint="eastAsia" w:cs="Times New Roman"/>
          <w:b/>
          <w:bCs/>
          <w:color w:val="000000"/>
          <w:sz w:val="21"/>
          <w:szCs w:val="21"/>
          <w:highlight w:val="none"/>
          <w:lang w:val="en-US" w:eastAsia="zh-CN"/>
        </w:rPr>
        <w:t>公告中第二部分的“应标文件的编制”</w:t>
      </w:r>
      <w:r>
        <w:rPr>
          <w:rFonts w:hint="eastAsia" w:ascii="宋体" w:hAnsi="宋体" w:eastAsia="宋体" w:cs="Times New Roman"/>
          <w:b/>
          <w:bCs/>
          <w:color w:val="000000"/>
          <w:sz w:val="21"/>
          <w:szCs w:val="21"/>
          <w:highlight w:val="none"/>
          <w:lang w:val="en-US" w:eastAsia="zh-CN"/>
        </w:rPr>
        <w:t>准备资料</w:t>
      </w:r>
      <w:r>
        <w:rPr>
          <w:rFonts w:hint="eastAsia" w:eastAsia="宋体" w:cs="Times New Roman"/>
          <w:b/>
          <w:bCs/>
          <w:color w:val="000000"/>
          <w:sz w:val="21"/>
          <w:szCs w:val="21"/>
          <w:highlight w:val="none"/>
          <w:lang w:val="en-US" w:eastAsia="zh-CN"/>
        </w:rPr>
        <w:t>并</w:t>
      </w:r>
      <w:r>
        <w:rPr>
          <w:rFonts w:hint="eastAsia" w:ascii="宋体" w:hAnsi="宋体" w:eastAsia="宋体" w:cs="Times New Roman"/>
          <w:color w:val="000000"/>
          <w:sz w:val="21"/>
          <w:szCs w:val="21"/>
          <w:highlight w:val="none"/>
          <w:lang w:val="en-US" w:eastAsia="zh-CN"/>
        </w:rPr>
        <w:t>上传，资质审查通过即为报名</w:t>
      </w:r>
      <w:r>
        <w:rPr>
          <w:rFonts w:hint="eastAsia" w:eastAsia="宋体" w:cs="Times New Roman"/>
          <w:color w:val="000000"/>
          <w:sz w:val="21"/>
          <w:szCs w:val="21"/>
          <w:highlight w:val="none"/>
          <w:lang w:val="en-US" w:eastAsia="zh-CN"/>
        </w:rPr>
        <w:t>成功</w:t>
      </w:r>
      <w:r>
        <w:rPr>
          <w:rFonts w:hint="eastAsia" w:hAnsi="Courier New" w:eastAsia="宋体" w:cs="Times New Roman"/>
          <w:color w:val="000000"/>
          <w:sz w:val="21"/>
          <w:szCs w:val="21"/>
          <w:highlight w:val="none"/>
          <w:lang w:eastAsia="zh-CN"/>
        </w:rPr>
        <w:t>；</w:t>
      </w:r>
      <w:r>
        <w:rPr>
          <w:rFonts w:hint="eastAsia" w:ascii="宋体" w:hAnsi="Courier New" w:eastAsia="宋体" w:cs="Times New Roman"/>
          <w:color w:val="000000"/>
          <w:sz w:val="21"/>
          <w:szCs w:val="21"/>
          <w:highlight w:val="none"/>
        </w:rPr>
        <w:t>公示期间请尽快报名</w:t>
      </w:r>
      <w:r>
        <w:rPr>
          <w:rFonts w:hint="eastAsia" w:eastAsia="宋体" w:cs="宋体"/>
          <w:sz w:val="21"/>
          <w:szCs w:val="21"/>
          <w:highlight w:val="none"/>
        </w:rPr>
        <w:t>。</w:t>
      </w:r>
    </w:p>
    <w:p w14:paraId="2D0E5C81">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eastAsia="宋体" w:cs="宋体"/>
          <w:b/>
          <w:bCs/>
          <w:highlight w:val="none"/>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eastAsia" w:eastAsia="宋体" w:cs="宋体"/>
          <w:highlight w:val="none"/>
        </w:rPr>
        <w:t>202</w:t>
      </w:r>
      <w:r>
        <w:rPr>
          <w:rFonts w:hint="eastAsia" w:cs="宋体"/>
          <w:highlight w:val="none"/>
          <w:lang w:val="en-US" w:eastAsia="zh-CN"/>
        </w:rPr>
        <w:t>5</w:t>
      </w:r>
      <w:r>
        <w:rPr>
          <w:rFonts w:hint="eastAsia" w:eastAsia="宋体" w:cs="宋体"/>
          <w:highlight w:val="none"/>
        </w:rPr>
        <w:t>年</w:t>
      </w:r>
      <w:r>
        <w:rPr>
          <w:rFonts w:hint="eastAsia" w:cs="宋体"/>
          <w:highlight w:val="none"/>
          <w:lang w:val="en-US" w:eastAsia="zh-CN"/>
        </w:rPr>
        <w:t>11</w:t>
      </w:r>
      <w:r>
        <w:rPr>
          <w:rFonts w:hint="eastAsia" w:eastAsia="宋体" w:cs="宋体"/>
          <w:highlight w:val="none"/>
        </w:rPr>
        <w:t>月</w:t>
      </w:r>
      <w:r>
        <w:rPr>
          <w:rFonts w:hint="eastAsia" w:cs="宋体"/>
          <w:highlight w:val="none"/>
          <w:lang w:val="en-US" w:eastAsia="zh-CN"/>
        </w:rPr>
        <w:t>5</w:t>
      </w:r>
      <w:r>
        <w:rPr>
          <w:rFonts w:hint="eastAsia" w:eastAsia="宋体" w:cs="宋体"/>
          <w:highlight w:val="none"/>
        </w:rPr>
        <w:t>日</w:t>
      </w:r>
      <w:r>
        <w:rPr>
          <w:rFonts w:hint="eastAsia" w:cs="宋体"/>
          <w:highlight w:val="none"/>
          <w:lang w:val="en-US" w:eastAsia="zh-CN"/>
        </w:rPr>
        <w:t>1</w:t>
      </w:r>
      <w:r>
        <w:rPr>
          <w:rFonts w:hint="eastAsia" w:cs="宋体"/>
          <w:highlight w:val="none"/>
          <w:u w:val="none"/>
          <w:lang w:val="en-US" w:eastAsia="zh-CN"/>
        </w:rPr>
        <w:t>7</w:t>
      </w:r>
      <w:r>
        <w:rPr>
          <w:rFonts w:hint="eastAsia"/>
          <w:highlight w:val="none"/>
          <w:u w:val="none"/>
          <w:lang w:val="en-US" w:eastAsia="zh-CN"/>
        </w:rPr>
        <w:t>:00:00</w:t>
      </w:r>
      <w:r>
        <w:rPr>
          <w:rFonts w:hint="default"/>
          <w:highlight w:val="none"/>
          <w:u w:val="none"/>
          <w:lang w:val="en-US" w:eastAsia="zh-CN"/>
        </w:rPr>
        <w:t>（</w:t>
      </w:r>
      <w:r>
        <w:rPr>
          <w:rFonts w:hint="default" w:ascii="宋体" w:hAnsi="Courier New" w:eastAsia="宋体" w:cs="Times New Roman"/>
          <w:highlight w:val="none"/>
          <w:u w:val="none"/>
          <w:lang w:val="en-US" w:eastAsia="zh-CN"/>
        </w:rPr>
        <w:t>北京时间）</w:t>
      </w:r>
    </w:p>
    <w:p w14:paraId="61DB816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jc w:val="both"/>
        <w:textAlignment w:val="auto"/>
        <w:rPr>
          <w:rFonts w:hint="eastAsia" w:eastAsia="宋体" w:cs="宋体"/>
          <w:b/>
          <w:bCs/>
          <w:highlight w:val="none"/>
        </w:rPr>
      </w:pPr>
      <w:r>
        <w:rPr>
          <w:rFonts w:hint="eastAsia" w:eastAsia="宋体" w:cs="宋体"/>
          <w:b/>
          <w:bCs/>
          <w:highlight w:val="none"/>
        </w:rPr>
        <w:t>注：请务必在应标截止时间前完成注册及应标操作，注册审核需2-4日，应标截止时间精确到秒，逾期将无法应标。请自行掌握时间，避免无法应标。</w:t>
      </w:r>
    </w:p>
    <w:p w14:paraId="2DC106E1">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疑问</w:t>
      </w:r>
      <w:r>
        <w:rPr>
          <w:rFonts w:hint="eastAsia" w:cs="Times New Roman"/>
          <w:highlight w:val="none"/>
          <w:lang w:val="en-US" w:eastAsia="zh-CN"/>
        </w:rPr>
        <w:t>提交：</w:t>
      </w:r>
    </w:p>
    <w:p w14:paraId="6F38B2E2">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提交截止</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11</w:t>
      </w:r>
      <w:r>
        <w:rPr>
          <w:rFonts w:hint="eastAsia" w:ascii="宋体" w:hAnsi="Courier New" w:eastAsia="宋体" w:cs="Times New Roman"/>
          <w:highlight w:val="none"/>
          <w:u w:val="none"/>
          <w:lang w:val="en-US" w:eastAsia="zh-CN"/>
        </w:rPr>
        <w:t>月</w:t>
      </w:r>
      <w:r>
        <w:rPr>
          <w:rFonts w:hint="eastAsia" w:cs="Times New Roman"/>
          <w:highlight w:val="none"/>
          <w:u w:val="none"/>
          <w:lang w:val="en-US" w:eastAsia="zh-CN"/>
        </w:rPr>
        <w:t>7</w:t>
      </w:r>
      <w:r>
        <w:rPr>
          <w:rFonts w:hint="eastAsia" w:ascii="宋体" w:hAnsi="Courier New" w:eastAsia="宋体" w:cs="Times New Roman"/>
          <w:highlight w:val="none"/>
          <w:u w:val="none"/>
          <w:lang w:val="en-US" w:eastAsia="zh-CN"/>
        </w:rPr>
        <w:t>日</w:t>
      </w:r>
      <w:r>
        <w:rPr>
          <w:rFonts w:hint="default" w:ascii="宋体" w:hAnsi="Courier New" w:eastAsia="宋体" w:cs="Times New Roman"/>
          <w:highlight w:val="none"/>
          <w:u w:val="none"/>
          <w:lang w:val="en-US" w:eastAsia="zh-CN"/>
        </w:rPr>
        <w:t>12:00</w:t>
      </w:r>
      <w:r>
        <w:rPr>
          <w:rFonts w:hint="eastAsia"/>
          <w:highlight w:val="none"/>
          <w:u w:val="none"/>
          <w:lang w:val="en-US" w:eastAsia="zh-CN"/>
        </w:rPr>
        <w:t>:00</w:t>
      </w:r>
      <w:r>
        <w:rPr>
          <w:rFonts w:hint="default" w:ascii="宋体" w:hAnsi="Courier New" w:eastAsia="宋体" w:cs="Times New Roman"/>
          <w:highlight w:val="none"/>
          <w:u w:val="none"/>
          <w:lang w:val="en-US" w:eastAsia="zh-CN"/>
        </w:rPr>
        <w:t>（北京时间）</w:t>
      </w:r>
      <w:r>
        <w:rPr>
          <w:rFonts w:hint="eastAsia" w:cs="Times New Roman"/>
          <w:highlight w:val="none"/>
          <w:u w:val="none"/>
          <w:lang w:val="en-US" w:eastAsia="zh-CN"/>
        </w:rPr>
        <w:t>；</w:t>
      </w:r>
    </w:p>
    <w:p w14:paraId="7860A805">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cs="Times New Roman"/>
          <w:highlight w:val="none"/>
          <w:lang w:val="en-US" w:eastAsia="zh-CN"/>
        </w:rPr>
      </w:pPr>
      <w:r>
        <w:rPr>
          <w:rFonts w:hint="eastAsia" w:cs="Times New Roman"/>
          <w:highlight w:val="none"/>
          <w:lang w:val="en-US" w:eastAsia="zh-CN"/>
        </w:rPr>
        <w:t>提交</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邮件名格式为：XXX公司（五个字以内公司简称）XX项目答疑文件。同时必须在邮件中以文字方式提供投标人全称、投标授权人姓名、联系方式（固定电话、手机、电子邮箱），并提供附件1法定代表人授权委托书。</w:t>
      </w:r>
    </w:p>
    <w:p w14:paraId="698AA9EF">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w:t>
      </w:r>
      <w:r>
        <w:rPr>
          <w:rFonts w:hint="eastAsia" w:cs="Times New Roman"/>
          <w:highlight w:val="none"/>
          <w:lang w:val="en-US" w:eastAsia="zh-CN"/>
        </w:rPr>
        <w:t>的获取</w:t>
      </w:r>
    </w:p>
    <w:p w14:paraId="3B474890">
      <w:pPr>
        <w:pStyle w:val="76"/>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none"/>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11月7日</w:t>
      </w:r>
      <w:r>
        <w:rPr>
          <w:rFonts w:hint="default" w:ascii="宋体" w:hAnsi="Courier New" w:eastAsia="宋体" w:cs="Times New Roman"/>
          <w:highlight w:val="none"/>
          <w:u w:val="none"/>
          <w:lang w:val="en-US" w:eastAsia="zh-CN"/>
        </w:rPr>
        <w:t>17:00</w:t>
      </w:r>
      <w:r>
        <w:rPr>
          <w:rFonts w:hint="eastAsia" w:ascii="宋体" w:hAnsi="Courier New" w:eastAsia="宋体" w:cs="Times New Roman"/>
          <w:highlight w:val="none"/>
          <w:u w:val="none"/>
          <w:lang w:val="en-US" w:eastAsia="zh-CN"/>
        </w:rPr>
        <w:t>前</w:t>
      </w:r>
      <w:r>
        <w:rPr>
          <w:rFonts w:hint="eastAsia" w:cs="Times New Roman"/>
          <w:highlight w:val="none"/>
          <w:u w:val="none"/>
          <w:lang w:val="en-US" w:eastAsia="zh-CN"/>
        </w:rPr>
        <w:t>；</w:t>
      </w:r>
    </w:p>
    <w:p w14:paraId="492F75CC">
      <w:pPr>
        <w:pStyle w:val="76"/>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cs="宋体"/>
          <w:b/>
          <w:bCs/>
          <w:highlight w:val="none"/>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方式：招标人将以电子邮件的方式将招标文件的答疑澄清文件发送至答疑文件提交时登记的电子邮箱。</w:t>
      </w:r>
    </w:p>
    <w:p w14:paraId="7FD87BB2">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default" w:cs="Times New Roman"/>
          <w:color w:val="auto"/>
          <w:highlight w:val="none"/>
          <w:lang w:val="en-US" w:eastAsia="zh-CN"/>
        </w:rPr>
      </w:pPr>
      <w:r>
        <w:rPr>
          <w:rFonts w:hint="eastAsia" w:ascii="宋体" w:hAnsi="Courier New" w:eastAsia="宋体" w:cs="Times New Roman"/>
          <w:highlight w:val="none"/>
          <w:lang w:val="en-US" w:eastAsia="zh-CN"/>
        </w:rPr>
        <w:t>招标文件的获取</w:t>
      </w:r>
      <w:r>
        <w:rPr>
          <w:rFonts w:hint="eastAsia" w:cs="Times New Roman"/>
          <w:highlight w:val="none"/>
          <w:lang w:val="en-US" w:eastAsia="zh-CN"/>
        </w:rPr>
        <w:t>：报名成功后，可登录“中国重汽e采通”平台，在“供应商投标”模块下载招标文件。</w:t>
      </w:r>
    </w:p>
    <w:p w14:paraId="0284161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default"/>
          <w:highlight w:val="cyan"/>
          <w:lang w:val="en-US" w:eastAsia="zh-CN"/>
        </w:rPr>
      </w:pPr>
      <w:r>
        <w:rPr>
          <w:rFonts w:hint="eastAsia"/>
          <w:highlight w:val="none"/>
          <w:lang w:val="en-US" w:eastAsia="zh-CN"/>
        </w:rPr>
        <w:t>投标文件的递交</w:t>
      </w:r>
    </w:p>
    <w:p w14:paraId="2EF84F0A">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default" w:ascii="宋体" w:hAnsi="Courier New" w:eastAsia="宋体" w:cs="Times New Roman"/>
          <w:b w:val="0"/>
          <w:bCs/>
          <w:kern w:val="2"/>
          <w:sz w:val="21"/>
          <w:highlight w:val="none"/>
          <w:lang w:val="en-US" w:eastAsia="zh-CN" w:bidi="ar-SA"/>
        </w:rPr>
        <w:t>投标人须于 2025年</w:t>
      </w:r>
      <w:r>
        <w:rPr>
          <w:rFonts w:hint="eastAsia" w:hAnsi="Courier New" w:cs="Times New Roman"/>
          <w:b w:val="0"/>
          <w:bCs/>
          <w:kern w:val="2"/>
          <w:sz w:val="21"/>
          <w:highlight w:val="none"/>
          <w:lang w:val="en-US" w:eastAsia="zh-CN" w:bidi="ar-SA"/>
        </w:rPr>
        <w:t>11</w:t>
      </w:r>
      <w:r>
        <w:rPr>
          <w:rFonts w:hint="default" w:ascii="宋体" w:hAnsi="Courier New" w:eastAsia="宋体" w:cs="Times New Roman"/>
          <w:b w:val="0"/>
          <w:bCs/>
          <w:kern w:val="2"/>
          <w:sz w:val="21"/>
          <w:highlight w:val="none"/>
          <w:lang w:val="en-US" w:eastAsia="zh-CN" w:bidi="ar-SA"/>
        </w:rPr>
        <w:t>月</w:t>
      </w:r>
      <w:r>
        <w:rPr>
          <w:rFonts w:hint="eastAsia" w:hAnsi="Courier New" w:cs="Times New Roman"/>
          <w:b w:val="0"/>
          <w:bCs/>
          <w:kern w:val="2"/>
          <w:sz w:val="21"/>
          <w:highlight w:val="none"/>
          <w:lang w:val="en-US" w:eastAsia="zh-CN" w:bidi="ar-SA"/>
        </w:rPr>
        <w:t>11</w:t>
      </w:r>
      <w:r>
        <w:rPr>
          <w:rFonts w:hint="default" w:ascii="宋体" w:hAnsi="Courier New" w:eastAsia="宋体" w:cs="Times New Roman"/>
          <w:b w:val="0"/>
          <w:bCs/>
          <w:kern w:val="2"/>
          <w:sz w:val="21"/>
          <w:highlight w:val="none"/>
          <w:lang w:val="en-US" w:eastAsia="zh-CN" w:bidi="ar-SA"/>
        </w:rPr>
        <w:t>日 9:00:00（北京时间） 前，在</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中国重汽e采通</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平台提交完整的盖章扫描电子版投标文件。文件须包含《资质标》、《技术标》与《商务标》三部分，各部分的详细编制要求、内容和格式见招标文件。</w:t>
      </w:r>
    </w:p>
    <w:p w14:paraId="5B1626DF">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eastAsia" w:hAnsi="Courier New" w:cs="Times New Roman"/>
          <w:b w:val="0"/>
          <w:bCs/>
          <w:kern w:val="2"/>
          <w:sz w:val="21"/>
          <w:highlight w:val="none"/>
          <w:lang w:val="en-US" w:eastAsia="zh-CN" w:bidi="ar-SA"/>
        </w:rPr>
        <w:t>投标保证金的缴纳金额和方式详见招标文件。</w:t>
      </w:r>
    </w:p>
    <w:p w14:paraId="27B65AB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r>
        <w:rPr>
          <w:rFonts w:hint="eastAsia" w:cs="Times New Roman"/>
          <w:highlight w:val="none"/>
          <w:lang w:val="en-US" w:eastAsia="zh-CN"/>
        </w:rPr>
        <w:t>开标时间和地点</w:t>
      </w:r>
    </w:p>
    <w:p w14:paraId="4FACE4AA">
      <w:pPr>
        <w:pStyle w:val="76"/>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开标时间：2025年</w:t>
      </w:r>
      <w:r>
        <w:rPr>
          <w:rFonts w:hint="eastAsia" w:hAnsi="Courier New" w:cs="Times New Roman"/>
          <w:highlight w:val="none"/>
          <w:lang w:val="en-US" w:eastAsia="zh-CN"/>
        </w:rPr>
        <w:t>11</w:t>
      </w:r>
      <w:r>
        <w:rPr>
          <w:rFonts w:hint="eastAsia" w:cs="Times New Roman"/>
          <w:highlight w:val="none"/>
          <w:lang w:val="en-US" w:eastAsia="zh-CN"/>
        </w:rPr>
        <w:t>月11</w:t>
      </w:r>
      <w:bookmarkStart w:id="6" w:name="_GoBack"/>
      <w:bookmarkEnd w:id="6"/>
      <w:r>
        <w:rPr>
          <w:rFonts w:hint="eastAsia" w:ascii="宋体" w:hAnsi="Courier New" w:eastAsia="宋体" w:cs="Times New Roman"/>
          <w:b w:val="0"/>
          <w:bCs/>
          <w:kern w:val="2"/>
          <w:sz w:val="21"/>
          <w:highlight w:val="none"/>
          <w:lang w:val="en-US" w:eastAsia="zh-CN" w:bidi="ar-SA"/>
        </w:rPr>
        <w:t>日</w:t>
      </w:r>
      <w:r>
        <w:rPr>
          <w:rFonts w:hint="default" w:ascii="宋体" w:hAnsi="Courier New" w:eastAsia="宋体" w:cs="Times New Roman"/>
          <w:b w:val="0"/>
          <w:bCs/>
          <w:kern w:val="2"/>
          <w:sz w:val="21"/>
          <w:highlight w:val="none"/>
          <w:lang w:val="en-US" w:eastAsia="zh-CN" w:bidi="ar-SA"/>
        </w:rPr>
        <w:t>9:00:00（北京时间）</w:t>
      </w:r>
      <w:r>
        <w:rPr>
          <w:rFonts w:hint="eastAsia"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若有变动另行通知。</w:t>
      </w:r>
    </w:p>
    <w:p w14:paraId="72FF61DD">
      <w:pPr>
        <w:pStyle w:val="76"/>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开标地点：</w:t>
      </w:r>
      <w:r>
        <w:rPr>
          <w:rFonts w:hint="eastAsia" w:ascii="宋体" w:hAnsi="Courier New" w:eastAsia="宋体" w:cs="Times New Roman"/>
          <w:kern w:val="2"/>
          <w:sz w:val="21"/>
          <w:highlight w:val="none"/>
          <w:lang w:val="en-US" w:eastAsia="zh-CN" w:bidi="ar-SA"/>
        </w:rPr>
        <w:t>济南市高新区华奥路777号</w:t>
      </w:r>
    </w:p>
    <w:p w14:paraId="62D3B67B">
      <w:pPr>
        <w:pStyle w:val="76"/>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ascii="宋体" w:hAnsi="Courier New" w:eastAsia="宋体" w:cs="Times New Roman"/>
          <w:highlight w:val="none"/>
          <w:lang w:val="en-US" w:eastAsia="zh-CN"/>
        </w:rPr>
        <w:t>开标方式：</w:t>
      </w:r>
      <w:r>
        <w:rPr>
          <w:rFonts w:hint="eastAsia" w:ascii="宋体" w:hAnsi="宋体" w:eastAsia="宋体" w:cs="宋体"/>
          <w:color w:val="000000"/>
          <w:sz w:val="21"/>
          <w:szCs w:val="21"/>
          <w:highlight w:val="none"/>
          <w:lang w:val="en-US" w:eastAsia="zh-CN"/>
        </w:rPr>
        <w:t>线上</w:t>
      </w:r>
      <w:r>
        <w:rPr>
          <w:rFonts w:hint="eastAsia" w:ascii="宋体" w:hAnsi="Courier New" w:eastAsia="宋体" w:cs="Times New Roman"/>
          <w:b w:val="0"/>
          <w:bCs/>
          <w:kern w:val="2"/>
          <w:sz w:val="21"/>
          <w:highlight w:val="none"/>
          <w:lang w:val="en-US" w:eastAsia="zh-CN" w:bidi="ar-SA"/>
        </w:rPr>
        <w:t>招标</w:t>
      </w:r>
      <w:r>
        <w:rPr>
          <w:rFonts w:hint="eastAsia" w:ascii="宋体" w:hAnsi="Courier New" w:cs="Times New Roman"/>
          <w:b w:val="0"/>
          <w:bCs/>
          <w:kern w:val="2"/>
          <w:sz w:val="21"/>
          <w:highlight w:val="none"/>
          <w:lang w:val="en-US" w:eastAsia="zh-CN" w:bidi="ar-SA"/>
        </w:rPr>
        <w:t>。</w:t>
      </w:r>
      <w:r>
        <w:rPr>
          <w:rFonts w:hint="eastAsia" w:ascii="宋体" w:hAnsi="宋体" w:eastAsia="宋体" w:cs="宋体"/>
          <w:color w:val="00000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65FC221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bookmarkStart w:id="4" w:name="_Toc47976594"/>
      <w:r>
        <w:rPr>
          <w:rFonts w:hint="eastAsia" w:cs="Times New Roman"/>
          <w:highlight w:val="none"/>
          <w:lang w:val="en-US" w:eastAsia="zh-CN"/>
        </w:rPr>
        <w:t>联系方式</w:t>
      </w:r>
      <w:bookmarkEnd w:id="4"/>
    </w:p>
    <w:p w14:paraId="278FDC7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商务联系人：</w:t>
      </w:r>
      <w:r>
        <w:rPr>
          <w:rFonts w:hint="eastAsia" w:ascii="宋体" w:hAnsi="Courier New" w:cs="Times New Roman"/>
          <w:kern w:val="2"/>
          <w:sz w:val="21"/>
          <w:lang w:val="en-US" w:eastAsia="zh-CN" w:bidi="ar-SA"/>
        </w:rPr>
        <w:t>吕熠頔</w:t>
      </w:r>
    </w:p>
    <w:p w14:paraId="54DB9C3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电话：17860606592</w:t>
      </w:r>
    </w:p>
    <w:p w14:paraId="5F538BD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邮箱：</w:t>
      </w:r>
      <w:r>
        <w:rPr>
          <w:rFonts w:hint="eastAsia" w:ascii="宋体" w:hAnsi="Courier New" w:eastAsia="宋体" w:cs="Times New Roman"/>
          <w:color w:val="auto"/>
          <w:kern w:val="2"/>
          <w:sz w:val="21"/>
          <w:lang w:val="en-US" w:eastAsia="zh-CN" w:bidi="ar-SA"/>
        </w:rPr>
        <w:fldChar w:fldCharType="begin"/>
      </w:r>
      <w:r>
        <w:rPr>
          <w:rFonts w:hint="eastAsia" w:ascii="宋体" w:hAnsi="Courier New" w:eastAsia="宋体" w:cs="Times New Roman"/>
          <w:color w:val="auto"/>
          <w:kern w:val="2"/>
          <w:sz w:val="21"/>
          <w:lang w:val="en-US" w:eastAsia="zh-CN" w:bidi="ar-SA"/>
        </w:rPr>
        <w:instrText xml:space="preserve"> HYPERLINK "mailto:lvyidi@sinotruk.com" </w:instrText>
      </w:r>
      <w:r>
        <w:rPr>
          <w:rFonts w:hint="eastAsia" w:ascii="宋体" w:hAnsi="Courier New" w:eastAsia="宋体" w:cs="Times New Roman"/>
          <w:color w:val="auto"/>
          <w:kern w:val="2"/>
          <w:sz w:val="21"/>
          <w:lang w:val="en-US" w:eastAsia="zh-CN" w:bidi="ar-SA"/>
        </w:rPr>
        <w:fldChar w:fldCharType="separate"/>
      </w:r>
      <w:r>
        <w:rPr>
          <w:rStyle w:val="37"/>
          <w:rFonts w:hint="eastAsia" w:ascii="宋体" w:hAnsi="Courier New" w:eastAsia="宋体" w:cs="Times New Roman"/>
          <w:color w:val="auto"/>
          <w:kern w:val="2"/>
          <w:sz w:val="21"/>
          <w:lang w:val="en-US" w:eastAsia="zh-CN" w:bidi="ar-SA"/>
        </w:rPr>
        <w:t>lvyidi@sinotruk.com</w:t>
      </w:r>
      <w:r>
        <w:rPr>
          <w:rFonts w:hint="eastAsia" w:ascii="宋体" w:hAnsi="Courier New" w:eastAsia="宋体" w:cs="Times New Roman"/>
          <w:color w:val="auto"/>
          <w:kern w:val="2"/>
          <w:sz w:val="21"/>
          <w:lang w:val="en-US" w:eastAsia="zh-CN" w:bidi="ar-SA"/>
        </w:rPr>
        <w:fldChar w:fldCharType="end"/>
      </w:r>
    </w:p>
    <w:p w14:paraId="21E8CF26">
      <w:pPr>
        <w:pStyle w:val="14"/>
      </w:pPr>
    </w:p>
    <w:p w14:paraId="1EDCB495">
      <w:pPr>
        <w:pStyle w:val="14"/>
      </w:pPr>
    </w:p>
    <w:p w14:paraId="1DB387D8">
      <w:pPr>
        <w:pStyle w:val="14"/>
      </w:pPr>
    </w:p>
    <w:p w14:paraId="2F7EB438">
      <w:pPr>
        <w:pStyle w:val="14"/>
      </w:pPr>
    </w:p>
    <w:p w14:paraId="21AD2601">
      <w:pPr>
        <w:pStyle w:val="14"/>
      </w:pPr>
    </w:p>
    <w:p w14:paraId="7732BD9E">
      <w:pPr>
        <w:pStyle w:val="14"/>
      </w:pPr>
    </w:p>
    <w:p w14:paraId="6A318B24">
      <w:pPr>
        <w:pStyle w:val="14"/>
      </w:pPr>
    </w:p>
    <w:p w14:paraId="3F914757">
      <w:pPr>
        <w:rPr>
          <w:rFonts w:hint="default" w:eastAsia="宋体"/>
          <w:lang w:val="en-US" w:eastAsia="zh-CN"/>
        </w:rPr>
      </w:pPr>
      <w:r>
        <w:rPr>
          <w:rFonts w:hint="eastAsia"/>
          <w:lang w:val="en-US" w:eastAsia="zh-CN"/>
        </w:rPr>
        <w:br w:type="page"/>
      </w:r>
    </w:p>
    <w:p w14:paraId="7513C259">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420" w:hanging="420"/>
        <w:textAlignment w:val="auto"/>
        <w:rPr>
          <w:rFonts w:hint="default" w:eastAsia="宋体"/>
          <w:lang w:val="en-US" w:eastAsia="zh-CN"/>
        </w:rPr>
      </w:pPr>
      <w:r>
        <w:rPr>
          <w:rFonts w:hint="eastAsia"/>
          <w:lang w:val="en-US" w:eastAsia="zh-CN"/>
        </w:rPr>
        <w:t>附件</w:t>
      </w:r>
    </w:p>
    <w:p w14:paraId="57006D89">
      <w:pPr>
        <w:pStyle w:val="72"/>
        <w:numPr>
          <w:ilvl w:val="0"/>
          <w:numId w:val="0"/>
        </w:numPr>
        <w:ind w:leftChars="0"/>
        <w:outlineLvl w:val="2"/>
        <w:rPr>
          <w:rFonts w:hint="default" w:ascii="宋体" w:hAnsi="宋体" w:eastAsia="宋体" w:cs="宋体"/>
          <w:sz w:val="32"/>
          <w:szCs w:val="32"/>
          <w:highlight w:val="yellow"/>
          <w:lang w:val="en-US" w:eastAsia="zh-CN"/>
        </w:rPr>
      </w:pPr>
      <w:bookmarkStart w:id="5" w:name="_Toc47976618"/>
      <w:r>
        <w:rPr>
          <w:rFonts w:hint="eastAsia" w:ascii="宋体" w:hAnsi="宋体" w:eastAsia="宋体" w:cs="宋体"/>
          <w:sz w:val="32"/>
          <w:szCs w:val="32"/>
          <w:highlight w:val="none"/>
          <w:lang w:val="en-US" w:eastAsia="zh-CN"/>
        </w:rPr>
        <w:t>附件1 法定代表人授权委托书</w:t>
      </w:r>
    </w:p>
    <w:bookmarkEnd w:id="5"/>
    <w:p w14:paraId="0179E87D">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highlight w:val="none"/>
          <w:u w:val="single"/>
          <w:lang w:val="en-US" w:eastAsia="zh-CN"/>
        </w:rPr>
        <w:t xml:space="preserve"> 兰州办公室装修  </w:t>
      </w:r>
      <w:r>
        <w:rPr>
          <w:rFonts w:hint="eastAsia" w:ascii="宋体" w:hAnsi="宋体" w:eastAsia="宋体" w:cs="Times New Roman"/>
          <w:color w:val="000000"/>
          <w:sz w:val="24"/>
          <w:szCs w:val="24"/>
          <w:highlight w:val="none"/>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highlight w:val="none"/>
                <w:u w:val="none"/>
              </w:rPr>
            </w:pPr>
            <w:r>
              <w:rPr>
                <w:rFonts w:hint="eastAsia" w:ascii="宋体" w:hAnsi="宋体" w:eastAsia="宋体" w:cs="Times New Roman"/>
                <w:sz w:val="24"/>
                <w:szCs w:val="20"/>
                <w:highlight w:val="none"/>
              </w:rPr>
              <w:t>附法人身份证明复印件</w:t>
            </w:r>
            <w:r>
              <w:rPr>
                <w:rFonts w:hint="eastAsia" w:ascii="宋体" w:hAnsi="宋体" w:eastAsia="宋体" w:cs="Times New Roman"/>
                <w:sz w:val="24"/>
                <w:szCs w:val="20"/>
                <w:highlight w:val="none"/>
                <w:u w:val="none"/>
                <w:lang w:eastAsia="zh-CN"/>
              </w:rPr>
              <w:t>（</w:t>
            </w:r>
            <w:r>
              <w:rPr>
                <w:rFonts w:hint="eastAsia" w:ascii="宋体" w:hAnsi="宋体" w:eastAsia="宋体" w:cs="Times New Roman"/>
                <w:color w:val="000000" w:themeColor="text1"/>
                <w:sz w:val="24"/>
                <w:szCs w:val="20"/>
                <w:highlight w:val="none"/>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highlight w:val="none"/>
              </w:rPr>
            </w:pPr>
            <w:r>
              <w:rPr>
                <w:rFonts w:hint="eastAsia" w:ascii="宋体" w:hAnsi="宋体" w:eastAsia="宋体" w:cs="Times New Roman"/>
                <w:sz w:val="24"/>
                <w:szCs w:val="20"/>
                <w:highlight w:val="none"/>
              </w:rPr>
              <w:t>附授权代理人身份证明复印件</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正反面</w:t>
            </w:r>
            <w:r>
              <w:rPr>
                <w:rFonts w:hint="eastAsia" w:ascii="宋体" w:hAnsi="宋体" w:eastAsia="宋体" w:cs="Times New Roman"/>
                <w:sz w:val="24"/>
                <w:szCs w:val="20"/>
                <w:highlight w:val="none"/>
                <w:lang w:eastAsia="zh-CN"/>
              </w:rPr>
              <w:t>）</w:t>
            </w:r>
          </w:p>
        </w:tc>
      </w:tr>
    </w:tbl>
    <w:p w14:paraId="37BFA8A8">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全权代表姓名：</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性别：</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年龄：</w:t>
      </w:r>
    </w:p>
    <w:p w14:paraId="3B6DD363">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单位：</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部门：</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职务：</w:t>
      </w:r>
    </w:p>
    <w:p w14:paraId="0F64A2A6">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法定代表人签字或盖章</w:t>
      </w:r>
      <w:r>
        <w:rPr>
          <w:rFonts w:ascii="宋体" w:hAnsi="宋体" w:eastAsia="宋体" w:cs="Times New Roman"/>
          <w:color w:val="000000"/>
          <w:sz w:val="24"/>
          <w:szCs w:val="24"/>
          <w:highlight w:val="none"/>
        </w:rPr>
        <w:t xml:space="preserve">                          </w:t>
      </w:r>
    </w:p>
    <w:p w14:paraId="100F211A">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被授权人签字</w:t>
      </w:r>
      <w:r>
        <w:rPr>
          <w:rFonts w:ascii="宋体" w:hAnsi="宋体" w:eastAsia="宋体" w:cs="Times New Roman"/>
          <w:color w:val="000000"/>
          <w:sz w:val="24"/>
          <w:szCs w:val="24"/>
          <w:highlight w:val="none"/>
        </w:rPr>
        <w:t xml:space="preserve">  </w:t>
      </w:r>
    </w:p>
    <w:p w14:paraId="7B47F762">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被授权人电话：</w:t>
      </w:r>
      <w:r>
        <w:rPr>
          <w:rFonts w:ascii="宋体" w:hAnsi="宋体" w:eastAsia="宋体" w:cs="Times New Roman"/>
          <w:color w:val="000000"/>
          <w:sz w:val="24"/>
          <w:szCs w:val="24"/>
          <w:highlight w:val="none"/>
        </w:rPr>
        <w:t xml:space="preserve">   </w:t>
      </w:r>
    </w:p>
    <w:p w14:paraId="6B9DBB7C">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投标人名称（公章）</w:t>
      </w:r>
      <w:r>
        <w:rPr>
          <w:rFonts w:ascii="宋体" w:hAnsi="宋体" w:eastAsia="宋体" w:cs="Times New Roman"/>
          <w:color w:val="000000"/>
          <w:sz w:val="24"/>
          <w:szCs w:val="24"/>
          <w:highlight w:val="none"/>
        </w:rPr>
        <w:t xml:space="preserve">                       </w:t>
      </w:r>
    </w:p>
    <w:p w14:paraId="152336F1">
      <w:pPr>
        <w:spacing w:line="460" w:lineRule="exact"/>
        <w:ind w:firstLine="5520" w:firstLineChars="2300"/>
        <w:rPr>
          <w:rFonts w:ascii="宋体" w:hAnsi="Calibri" w:eastAsia="宋体" w:cs="Times New Roman"/>
          <w:sz w:val="24"/>
          <w:szCs w:val="20"/>
          <w:highlight w:val="none"/>
          <w:u w:val="single"/>
        </w:rPr>
      </w:pP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年</w:t>
      </w: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月</w:t>
      </w: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日</w:t>
      </w:r>
    </w:p>
    <w:p w14:paraId="4FFC5B98">
      <w:pPr>
        <w:spacing w:line="460" w:lineRule="exact"/>
        <w:ind w:firstLine="5520" w:firstLineChars="2300"/>
        <w:rPr>
          <w:rFonts w:ascii="宋体" w:hAnsi="Calibri" w:eastAsia="宋体" w:cs="Times New Roman"/>
          <w:sz w:val="24"/>
          <w:szCs w:val="20"/>
          <w:highlight w:val="none"/>
          <w:u w:val="single"/>
        </w:rPr>
      </w:pPr>
    </w:p>
    <w:p w14:paraId="436DB774">
      <w:pPr>
        <w:rPr>
          <w:rFonts w:ascii="Calibri" w:hAnsi="Calibri" w:eastAsia="黑体" w:cs="Times New Roman"/>
          <w:b/>
          <w:bCs/>
          <w:color w:val="000000"/>
          <w:sz w:val="28"/>
          <w:szCs w:val="20"/>
          <w:highlight w:val="none"/>
        </w:rPr>
      </w:pPr>
    </w:p>
    <w:p w14:paraId="2A68A772">
      <w:pPr>
        <w:pStyle w:val="14"/>
        <w:rPr>
          <w:rFonts w:ascii="Calibri" w:hAnsi="Calibri" w:eastAsia="黑体" w:cs="Times New Roman"/>
          <w:b/>
          <w:bCs/>
          <w:color w:val="000000"/>
          <w:sz w:val="28"/>
          <w:szCs w:val="20"/>
          <w:highlight w:val="none"/>
        </w:rPr>
        <w:sectPr>
          <w:footerReference r:id="rId9" w:type="first"/>
          <w:headerReference r:id="rId7" w:type="default"/>
          <w:footerReference r:id="rId8" w:type="default"/>
          <w:pgSz w:w="11906" w:h="16838"/>
          <w:pgMar w:top="1588" w:right="1418" w:bottom="1134" w:left="1418" w:header="851" w:footer="992" w:gutter="0"/>
          <w:cols w:space="720" w:num="1"/>
          <w:titlePg/>
          <w:docGrid w:type="lines" w:linePitch="312" w:charSpace="0"/>
        </w:sectPr>
      </w:pPr>
    </w:p>
    <w:p w14:paraId="6B20C6DF">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 保密承诺函</w:t>
      </w:r>
    </w:p>
    <w:p w14:paraId="0F4E083F">
      <w:pPr>
        <w:spacing w:line="360" w:lineRule="auto"/>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保密承诺函</w:t>
      </w:r>
    </w:p>
    <w:p w14:paraId="4EBD3B8F">
      <w:pPr>
        <w:spacing w:line="240" w:lineRule="exact"/>
        <w:jc w:val="center"/>
        <w:rPr>
          <w:rFonts w:ascii="宋体" w:hAnsi="Calibri" w:eastAsia="宋体" w:cs="Times New Roman"/>
          <w:b/>
          <w:bCs/>
          <w:sz w:val="36"/>
          <w:szCs w:val="20"/>
          <w:highlight w:val="none"/>
        </w:rPr>
      </w:pPr>
    </w:p>
    <w:p w14:paraId="2FA216F9">
      <w:pPr>
        <w:spacing w:line="360" w:lineRule="auto"/>
        <w:rPr>
          <w:rFonts w:hint="default" w:ascii="宋体" w:hAnsi="宋体" w:eastAsia="宋体" w:cs="宋体"/>
          <w:b/>
          <w:bCs/>
          <w:sz w:val="24"/>
          <w:szCs w:val="24"/>
          <w:highlight w:val="none"/>
          <w:u w:val="single"/>
          <w:lang w:val="en-US" w:eastAsia="zh-CN"/>
        </w:rPr>
      </w:pPr>
      <w:r>
        <w:rPr>
          <w:rFonts w:hint="eastAsia" w:ascii="宋体" w:hAnsi="宋体" w:eastAsia="宋体" w:cs="Times New Roman"/>
          <w:sz w:val="24"/>
          <w:szCs w:val="20"/>
          <w:highlight w:val="none"/>
        </w:rPr>
        <w:t>项目名称：</w:t>
      </w:r>
      <w:r>
        <w:rPr>
          <w:rFonts w:hint="eastAsia" w:ascii="宋体" w:hAnsi="宋体" w:cs="宋体"/>
          <w:b/>
          <w:bCs/>
          <w:sz w:val="24"/>
          <w:szCs w:val="24"/>
          <w:highlight w:val="none"/>
          <w:u w:val="single"/>
          <w:lang w:val="en-US" w:eastAsia="zh-CN"/>
        </w:rPr>
        <w:t>兰州办公室装修</w:t>
      </w:r>
    </w:p>
    <w:p w14:paraId="2D225539">
      <w:pPr>
        <w:spacing w:line="360" w:lineRule="auto"/>
        <w:rPr>
          <w:rFonts w:ascii="宋体" w:hAnsi="Calibri" w:eastAsia="宋体" w:cs="Times New Roman"/>
          <w:b/>
          <w:bCs/>
          <w:sz w:val="24"/>
          <w:szCs w:val="20"/>
        </w:rPr>
      </w:pPr>
      <w:r>
        <w:rPr>
          <w:rFonts w:hint="eastAsia" w:ascii="宋体" w:hAnsi="宋体" w:eastAsia="宋体" w:cs="Times New Roman"/>
          <w:b/>
          <w:bCs/>
          <w:sz w:val="24"/>
          <w:szCs w:val="20"/>
          <w:highlight w:val="none"/>
        </w:rPr>
        <w:t>中国重汽集团济南卡车股份有限公司</w:t>
      </w:r>
      <w:r>
        <w:rPr>
          <w:rFonts w:hint="eastAsia" w:ascii="宋体" w:hAnsi="宋体" w:eastAsia="宋体" w:cs="Times New Roman"/>
          <w:b/>
          <w:bCs/>
          <w:sz w:val="24"/>
          <w:szCs w:val="20"/>
        </w:rPr>
        <w:t>：</w:t>
      </w:r>
    </w:p>
    <w:p w14:paraId="5C82D927">
      <w:pPr>
        <w:spacing w:line="360" w:lineRule="auto"/>
        <w:ind w:firstLine="480"/>
        <w:rPr>
          <w:rFonts w:ascii="宋体" w:hAnsi="Calibri" w:eastAsia="宋体" w:cs="Times New Roman"/>
          <w:sz w:val="24"/>
          <w:szCs w:val="20"/>
        </w:rPr>
      </w:pPr>
      <w:r>
        <w:rPr>
          <w:rFonts w:hint="eastAsia" w:ascii="宋体" w:hAnsi="宋体" w:eastAsia="宋体" w:cs="Times New Roman"/>
          <w:sz w:val="24"/>
          <w:szCs w:val="20"/>
        </w:rPr>
        <w:t>我代表（</w:t>
      </w:r>
      <w:r>
        <w:rPr>
          <w:rFonts w:hint="eastAsia" w:ascii="宋体" w:hAnsi="宋体" w:eastAsia="宋体" w:cs="Times New Roman"/>
          <w:sz w:val="24"/>
          <w:szCs w:val="20"/>
          <w:highlight w:val="none"/>
          <w:u w:val="single"/>
        </w:rPr>
        <w:t>投标单位名称</w:t>
      </w:r>
      <w:r>
        <w:rPr>
          <w:rFonts w:hint="eastAsia" w:ascii="宋体" w:hAnsi="宋体" w:eastAsia="宋体" w:cs="Times New Roman"/>
          <w:sz w:val="24"/>
          <w:szCs w:val="20"/>
        </w:rPr>
        <w:t>）对招标人的商业秘密作如下承诺：</w:t>
      </w:r>
    </w:p>
    <w:p w14:paraId="4898C179">
      <w:pPr>
        <w:spacing w:line="360" w:lineRule="auto"/>
        <w:ind w:left="479" w:leftChars="228"/>
        <w:rPr>
          <w:rFonts w:ascii="宋体" w:hAnsi="宋体"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eastAsia="宋体" w:cs="Times New Roman"/>
          <w:sz w:val="24"/>
          <w:szCs w:val="20"/>
          <w:u w:val="single"/>
        </w:rPr>
        <w:t xml:space="preserve">                                                                 </w:t>
      </w:r>
    </w:p>
    <w:p w14:paraId="516FF49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20D74D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13932F6D">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E012EF">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B4417CC">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209126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58E2ADA7">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9DE8234">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69E11B6">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DB1FADE">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7790580">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677EDB6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45FBF5">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4F442F6">
      <w:pPr>
        <w:spacing w:line="360" w:lineRule="auto"/>
        <w:ind w:firstLine="480" w:firstLineChars="200"/>
        <w:rPr>
          <w:rFonts w:ascii="宋体" w:hAnsi="宋体" w:eastAsia="宋体" w:cs="Times New Roman"/>
          <w:sz w:val="24"/>
          <w:szCs w:val="20"/>
          <w:u w:val="single"/>
        </w:rPr>
      </w:pPr>
    </w:p>
    <w:p w14:paraId="5E34C75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投标人：（盖章）</w:t>
      </w:r>
    </w:p>
    <w:p w14:paraId="71CB54F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法定代表人（委托代理人）：（签字）</w:t>
      </w:r>
    </w:p>
    <w:p w14:paraId="0F063B13">
      <w:pPr>
        <w:spacing w:line="360" w:lineRule="auto"/>
        <w:ind w:firstLine="480" w:firstLineChars="200"/>
        <w:rPr>
          <w:rFonts w:ascii="宋体" w:hAnsi="Calibri" w:eastAsia="宋体" w:cs="宋体"/>
          <w:b/>
          <w:bCs/>
          <w:color w:val="000000"/>
          <w:sz w:val="28"/>
          <w:szCs w:val="20"/>
        </w:rPr>
        <w:sectPr>
          <w:footerReference r:id="rId11" w:type="first"/>
          <w:footerReference r:id="rId10" w:type="default"/>
          <w:pgSz w:w="11906" w:h="16838"/>
          <w:pgMar w:top="1588" w:right="1418" w:bottom="1134" w:left="1418" w:header="851" w:footer="992" w:gutter="0"/>
          <w:cols w:space="720" w:num="1"/>
          <w:titlePg/>
          <w:docGrid w:type="lines" w:linePitch="312" w:charSpace="0"/>
        </w:sectPr>
      </w:pPr>
      <w:r>
        <w:rPr>
          <w:rFonts w:hint="eastAsia" w:ascii="宋体" w:hAnsi="宋体" w:eastAsia="宋体" w:cs="Times New Roman"/>
          <w:color w:val="000000"/>
          <w:sz w:val="24"/>
          <w:szCs w:val="24"/>
        </w:rPr>
        <w:t>日</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p>
    <w:p w14:paraId="7F7233A4">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 SRM非生产供应商注册操作手册</w:t>
      </w:r>
    </w:p>
    <w:p w14:paraId="053BD63F">
      <w:pPr>
        <w:adjustRightInd w:val="0"/>
        <w:snapToGrid w:val="0"/>
        <w:jc w:val="left"/>
        <w:rPr>
          <w:rFonts w:ascii="宋体" w:hAnsi="宋体" w:eastAsia="宋体" w:cs="宋体"/>
          <w:sz w:val="24"/>
          <w:szCs w:val="24"/>
        </w:rPr>
      </w:pPr>
    </w:p>
    <w:p w14:paraId="391ADFBC">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浏览器中输入地址;</w:t>
      </w:r>
    </w:p>
    <w:p w14:paraId="71650608">
      <w:pPr>
        <w:adjustRightInd w:val="0"/>
        <w:snapToGrid w:val="0"/>
        <w:spacing w:line="360" w:lineRule="auto"/>
        <w:jc w:val="left"/>
        <w:rPr>
          <w:rFonts w:hint="default" w:ascii="宋体" w:hAnsi="宋体" w:eastAsia="宋体" w:cs="宋体"/>
          <w:sz w:val="24"/>
          <w:szCs w:val="24"/>
          <w:lang w:val="en-US" w:eastAsia="zh-CN"/>
        </w:rPr>
      </w:pPr>
      <w:r>
        <w:fldChar w:fldCharType="begin"/>
      </w:r>
      <w:r>
        <w:instrText xml:space="preserve"> HYPERLINK "http://ecaitong.sinotruk.com:8012/" \l "/login" \t "dlt" </w:instrText>
      </w:r>
      <w:r>
        <w:fldChar w:fldCharType="separate"/>
      </w:r>
      <w:r>
        <w:rPr>
          <w:rFonts w:ascii="宋体" w:hAnsi="宋体" w:eastAsia="宋体" w:cs="宋体"/>
          <w:sz w:val="24"/>
          <w:szCs w:val="24"/>
        </w:rPr>
        <w:t>http</w:t>
      </w:r>
      <w:r>
        <w:rPr>
          <w:rFonts w:hint="eastAsia" w:ascii="宋体" w:hAnsi="宋体" w:eastAsia="宋体" w:cs="宋体"/>
          <w:sz w:val="24"/>
          <w:szCs w:val="24"/>
          <w:lang w:val="en-US" w:eastAsia="zh-CN"/>
        </w:rPr>
        <w:t>s</w:t>
      </w:r>
      <w:r>
        <w:rPr>
          <w:rFonts w:ascii="宋体" w:hAnsi="宋体" w:eastAsia="宋体" w:cs="宋体"/>
          <w:sz w:val="24"/>
          <w:szCs w:val="24"/>
        </w:rPr>
        <w:t>://ecaitong.sinotruk.com:8012/#/login</w:t>
      </w:r>
      <w:r>
        <w:rPr>
          <w:rFonts w:ascii="宋体" w:hAnsi="宋体" w:eastAsia="宋体" w:cs="宋体"/>
          <w:sz w:val="24"/>
          <w:szCs w:val="24"/>
        </w:rPr>
        <w:fldChar w:fldCharType="end"/>
      </w:r>
      <w:r>
        <w:rPr>
          <w:rFonts w:ascii="宋体" w:hAnsi="宋体" w:eastAsia="宋体" w:cs="宋体"/>
          <w:sz w:val="24"/>
          <w:szCs w:val="24"/>
        </w:rPr>
        <w:br w:type="textWrapping"/>
      </w:r>
      <w:r>
        <w:rPr>
          <w:rFonts w:hint="eastAsia" w:ascii="宋体" w:hAnsi="宋体" w:cs="宋体"/>
          <w:b/>
          <w:bCs/>
          <w:sz w:val="24"/>
          <w:szCs w:val="24"/>
          <w:lang w:val="en-US" w:eastAsia="zh-CN"/>
        </w:rPr>
        <w:t>注：登录页面可下载《供应商用户手册》</w:t>
      </w:r>
    </w:p>
    <w:p w14:paraId="2C189A2E">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1.点击立即注册</w:t>
      </w:r>
    </w:p>
    <w:p w14:paraId="1671563F">
      <w:pPr>
        <w:snapToGrid w:val="0"/>
        <w:spacing w:line="312" w:lineRule="auto"/>
      </w:pPr>
      <w:r>
        <w:drawing>
          <wp:inline distT="0" distB="0" distL="0" distR="0">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20" cstate="print"/>
                    <a:srcRect/>
                    <a:stretch>
                      <a:fillRect/>
                    </a:stretch>
                  </pic:blipFill>
                  <pic:spPr>
                    <a:xfrm>
                      <a:off x="0" y="0"/>
                      <a:ext cx="5760085" cy="2933065"/>
                    </a:xfrm>
                    <a:prstGeom prst="rect">
                      <a:avLst/>
                    </a:prstGeom>
                  </pic:spPr>
                </pic:pic>
              </a:graphicData>
            </a:graphic>
          </wp:inline>
        </w:drawing>
      </w:r>
    </w:p>
    <w:p w14:paraId="1F092F83">
      <w:pPr>
        <w:spacing w:line="360" w:lineRule="auto"/>
        <w:rPr>
          <w:rFonts w:ascii="宋体" w:hAnsi="宋体" w:eastAsia="宋体" w:cs="宋体"/>
          <w:sz w:val="24"/>
          <w:szCs w:val="28"/>
        </w:rPr>
      </w:pPr>
      <w:r>
        <w:rPr>
          <w:rFonts w:hint="eastAsia" w:ascii="宋体" w:hAnsi="宋体" w:eastAsia="宋体" w:cs="宋体"/>
          <w:color w:val="000000"/>
          <w:sz w:val="24"/>
          <w:szCs w:val="28"/>
        </w:rPr>
        <w:t>2.</w:t>
      </w:r>
      <w:r>
        <w:rPr>
          <w:rFonts w:ascii="宋体" w:hAnsi="宋体" w:eastAsia="宋体" w:cs="宋体"/>
          <w:color w:val="000000"/>
          <w:sz w:val="24"/>
          <w:szCs w:val="28"/>
        </w:rPr>
        <w:t>填写手机号码（没有注册过的）</w:t>
      </w:r>
    </w:p>
    <w:p w14:paraId="664B60BE">
      <w:pPr>
        <w:snapToGrid w:val="0"/>
        <w:spacing w:line="312" w:lineRule="auto"/>
      </w:pPr>
      <w:r>
        <w:drawing>
          <wp:inline distT="0" distB="0" distL="0" distR="0">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21" cstate="print"/>
                    <a:srcRect/>
                    <a:stretch>
                      <a:fillRect/>
                    </a:stretch>
                  </pic:blipFill>
                  <pic:spPr>
                    <a:xfrm>
                      <a:off x="0" y="0"/>
                      <a:ext cx="5760085" cy="2766695"/>
                    </a:xfrm>
                    <a:prstGeom prst="rect">
                      <a:avLst/>
                    </a:prstGeom>
                  </pic:spPr>
                </pic:pic>
              </a:graphicData>
            </a:graphic>
          </wp:inline>
        </w:drawing>
      </w:r>
    </w:p>
    <w:p w14:paraId="7C3311B5">
      <w:pPr>
        <w:spacing w:line="360" w:lineRule="auto"/>
        <w:rPr>
          <w:rFonts w:ascii="宋体" w:hAnsi="宋体" w:eastAsia="宋体" w:cs="宋体"/>
          <w:sz w:val="24"/>
          <w:szCs w:val="28"/>
        </w:rPr>
      </w:pPr>
      <w:r>
        <w:rPr>
          <w:rFonts w:hint="eastAsia" w:ascii="宋体" w:hAnsi="宋体" w:eastAsia="宋体" w:cs="宋体"/>
          <w:color w:val="000000"/>
          <w:sz w:val="24"/>
          <w:szCs w:val="28"/>
        </w:rPr>
        <w:t>3.</w:t>
      </w:r>
      <w:r>
        <w:rPr>
          <w:rFonts w:ascii="宋体" w:hAnsi="宋体" w:eastAsia="宋体" w:cs="宋体"/>
          <w:color w:val="000000"/>
          <w:sz w:val="24"/>
          <w:szCs w:val="28"/>
        </w:rPr>
        <w:t>注册成功登录这个手机号码的账号进入系统，点击供应商注册</w:t>
      </w:r>
    </w:p>
    <w:p w14:paraId="13D6993F">
      <w:pPr>
        <w:snapToGrid w:val="0"/>
        <w:spacing w:line="312" w:lineRule="auto"/>
      </w:pPr>
      <w:r>
        <w:drawing>
          <wp:inline distT="0" distB="0" distL="0" distR="0">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22" cstate="print"/>
                    <a:srcRect/>
                    <a:stretch>
                      <a:fillRect/>
                    </a:stretch>
                  </pic:blipFill>
                  <pic:spPr>
                    <a:xfrm>
                      <a:off x="0" y="0"/>
                      <a:ext cx="5760085" cy="2869565"/>
                    </a:xfrm>
                    <a:prstGeom prst="rect">
                      <a:avLst/>
                    </a:prstGeom>
                  </pic:spPr>
                </pic:pic>
              </a:graphicData>
            </a:graphic>
          </wp:inline>
        </w:drawing>
      </w:r>
    </w:p>
    <w:p w14:paraId="0D20E3A1">
      <w:pPr>
        <w:spacing w:line="360" w:lineRule="auto"/>
        <w:rPr>
          <w:rFonts w:ascii="宋体" w:hAnsi="宋体" w:eastAsia="宋体" w:cs="宋体"/>
          <w:sz w:val="24"/>
          <w:szCs w:val="28"/>
        </w:rPr>
      </w:pPr>
      <w:r>
        <w:rPr>
          <w:rFonts w:hint="eastAsia" w:ascii="宋体" w:hAnsi="宋体" w:eastAsia="宋体" w:cs="宋体"/>
          <w:color w:val="000000"/>
          <w:sz w:val="24"/>
          <w:szCs w:val="28"/>
        </w:rPr>
        <w:t>4.</w:t>
      </w:r>
      <w:r>
        <w:rPr>
          <w:rFonts w:ascii="宋体" w:hAnsi="宋体" w:eastAsia="宋体" w:cs="宋体"/>
          <w:color w:val="000000"/>
          <w:sz w:val="24"/>
          <w:szCs w:val="28"/>
        </w:rPr>
        <w:t>点击新增</w:t>
      </w:r>
    </w:p>
    <w:p w14:paraId="0B89FC17">
      <w:pPr>
        <w:snapToGrid w:val="0"/>
        <w:spacing w:line="312" w:lineRule="auto"/>
      </w:pPr>
      <w:r>
        <w:drawing>
          <wp:inline distT="0" distB="0" distL="0" distR="0">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23" cstate="print"/>
                    <a:srcRect/>
                    <a:stretch>
                      <a:fillRect/>
                    </a:stretch>
                  </pic:blipFill>
                  <pic:spPr>
                    <a:xfrm>
                      <a:off x="0" y="0"/>
                      <a:ext cx="5760085" cy="2853055"/>
                    </a:xfrm>
                    <a:prstGeom prst="rect">
                      <a:avLst/>
                    </a:prstGeom>
                  </pic:spPr>
                </pic:pic>
              </a:graphicData>
            </a:graphic>
          </wp:inline>
        </w:drawing>
      </w:r>
    </w:p>
    <w:p w14:paraId="17346439">
      <w:pPr>
        <w:numPr>
          <w:ilvl w:val="0"/>
          <w:numId w:val="16"/>
        </w:numPr>
        <w:spacing w:line="360" w:lineRule="auto"/>
        <w:rPr>
          <w:rFonts w:ascii="宋体" w:hAnsi="宋体" w:eastAsia="宋体" w:cs="宋体"/>
          <w:color w:val="000000"/>
          <w:sz w:val="24"/>
          <w:szCs w:val="28"/>
        </w:rPr>
      </w:pPr>
      <w:r>
        <w:rPr>
          <w:rFonts w:ascii="宋体" w:hAnsi="宋体" w:eastAsia="宋体" w:cs="宋体"/>
          <w:color w:val="000000"/>
          <w:sz w:val="24"/>
          <w:szCs w:val="28"/>
        </w:rPr>
        <w:t>按要求填写所有信息，注意非生产类要填写合作单位，最后提交审批</w:t>
      </w:r>
    </w:p>
    <w:p w14:paraId="344240B0">
      <w:pPr>
        <w:pStyle w:val="14"/>
        <w:numPr>
          <w:ilvl w:val="0"/>
          <w:numId w:val="0"/>
        </w:numPr>
      </w:pPr>
    </w:p>
    <w:p w14:paraId="589FEC2E">
      <w:pPr>
        <w:rPr>
          <w:rFonts w:ascii="宋体" w:hAnsi="宋体" w:eastAsia="宋体" w:cs="宋体"/>
          <w:color w:val="000000"/>
        </w:rPr>
      </w:pPr>
    </w:p>
    <w:p w14:paraId="1255D244">
      <w:r>
        <w:drawing>
          <wp:inline distT="0" distB="0" distL="0" distR="0">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24" cstate="print"/>
                    <a:srcRect/>
                    <a:stretch>
                      <a:fillRect/>
                    </a:stretch>
                  </pic:blipFill>
                  <pic:spPr>
                    <a:xfrm>
                      <a:off x="0" y="0"/>
                      <a:ext cx="5760085" cy="2809875"/>
                    </a:xfrm>
                    <a:prstGeom prst="rect">
                      <a:avLst/>
                    </a:prstGeom>
                  </pic:spPr>
                </pic:pic>
              </a:graphicData>
            </a:graphic>
          </wp:inline>
        </w:drawing>
      </w:r>
    </w:p>
    <w:p w14:paraId="5F803865">
      <w:pPr>
        <w:pStyle w:val="14"/>
      </w:pPr>
      <w:r>
        <w:drawing>
          <wp:inline distT="0" distB="0" distL="0" distR="0">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25" cstate="print"/>
                    <a:srcRect/>
                    <a:stretch>
                      <a:fillRect/>
                    </a:stretch>
                  </pic:blipFill>
                  <pic:spPr>
                    <a:xfrm>
                      <a:off x="0" y="0"/>
                      <a:ext cx="5760085" cy="2820035"/>
                    </a:xfrm>
                    <a:prstGeom prst="rect">
                      <a:avLst/>
                    </a:prstGeom>
                  </pic:spPr>
                </pic:pic>
              </a:graphicData>
            </a:graphic>
          </wp:inline>
        </w:drawing>
      </w:r>
    </w:p>
    <w:p w14:paraId="1B088E0A">
      <w:pPr>
        <w:pStyle w:val="14"/>
      </w:pPr>
    </w:p>
    <w:p w14:paraId="7AAAB53F">
      <w:pPr>
        <w:pStyle w:val="14"/>
      </w:pPr>
    </w:p>
    <w:p w14:paraId="1E4FAFDD">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注：</w:t>
      </w:r>
    </w:p>
    <w:p w14:paraId="721A68E1">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1.“项目名称”和“采购形式编号”见</w:t>
      </w:r>
      <w:r>
        <w:rPr>
          <w:rFonts w:hint="eastAsia" w:ascii="宋体" w:hAnsi="宋体" w:cs="宋体"/>
          <w:b/>
          <w:bCs/>
          <w:color w:val="000000"/>
          <w:sz w:val="24"/>
          <w:szCs w:val="28"/>
          <w:highlight w:val="none"/>
          <w:lang w:val="en-US" w:eastAsia="zh-CN"/>
        </w:rPr>
        <w:t>第一部分的</w:t>
      </w:r>
      <w:r>
        <w:rPr>
          <w:rFonts w:hint="eastAsia" w:ascii="宋体" w:hAnsi="宋体" w:cs="宋体"/>
          <w:b/>
          <w:bCs/>
          <w:color w:val="000000"/>
          <w:sz w:val="24"/>
          <w:szCs w:val="28"/>
          <w:highlight w:val="none"/>
          <w:lang w:eastAsia="zh-CN"/>
        </w:rPr>
        <w:t>“</w:t>
      </w:r>
      <w:r>
        <w:rPr>
          <w:rFonts w:hint="eastAsia" w:ascii="宋体" w:hAnsi="宋体" w:cs="宋体"/>
          <w:b/>
          <w:bCs/>
          <w:color w:val="000000"/>
          <w:sz w:val="24"/>
          <w:szCs w:val="28"/>
          <w:highlight w:val="none"/>
          <w:lang w:val="en-US" w:eastAsia="zh-CN"/>
        </w:rPr>
        <w:t>项目介绍”</w:t>
      </w:r>
      <w:r>
        <w:rPr>
          <w:rFonts w:hint="eastAsia" w:ascii="宋体" w:hAnsi="宋体" w:eastAsia="宋体" w:cs="宋体"/>
          <w:b/>
          <w:bCs/>
          <w:color w:val="000000"/>
          <w:sz w:val="24"/>
          <w:szCs w:val="28"/>
          <w:highlight w:val="none"/>
        </w:rPr>
        <w:t>；</w:t>
      </w:r>
    </w:p>
    <w:p w14:paraId="7A367765">
      <w:pPr>
        <w:pStyle w:val="14"/>
        <w:rPr>
          <w:highlight w:val="none"/>
        </w:rPr>
      </w:pPr>
      <w:r>
        <w:rPr>
          <w:rFonts w:hint="eastAsia" w:hAnsi="宋体" w:eastAsia="宋体" w:cs="宋体"/>
          <w:b/>
          <w:bCs/>
          <w:color w:val="000000"/>
          <w:sz w:val="24"/>
          <w:szCs w:val="28"/>
          <w:highlight w:val="none"/>
        </w:rPr>
        <w:t>2.</w:t>
      </w:r>
      <w:r>
        <w:rPr>
          <w:rFonts w:hint="eastAsia"/>
          <w:b/>
          <w:bCs/>
        </w:rPr>
        <w:t>管理单位选择【直管单位】、意向配套单位选择【直管单位】</w:t>
      </w:r>
      <w:r>
        <w:rPr>
          <w:rFonts w:hint="eastAsia"/>
          <w:b/>
          <w:bCs/>
          <w:lang w:eastAsia="zh-CN"/>
        </w:rPr>
        <w:t>，</w:t>
      </w:r>
      <w:r>
        <w:rPr>
          <w:rFonts w:hint="eastAsia" w:hAnsi="宋体" w:eastAsia="宋体" w:cs="宋体"/>
          <w:b/>
          <w:bCs/>
          <w:color w:val="000000"/>
          <w:sz w:val="24"/>
          <w:szCs w:val="28"/>
          <w:highlight w:val="none"/>
        </w:rPr>
        <w:t xml:space="preserve">配套能力“供货类别”填“直管单位非生产招标 / </w:t>
      </w:r>
      <w:r>
        <w:rPr>
          <w:rFonts w:hint="eastAsia" w:hAnsi="宋体" w:cs="宋体"/>
          <w:b/>
          <w:bCs/>
          <w:color w:val="000000"/>
          <w:sz w:val="24"/>
          <w:szCs w:val="28"/>
          <w:highlight w:val="none"/>
          <w:lang w:val="en-US" w:eastAsia="zh-CN"/>
        </w:rPr>
        <w:t>服务 / 建修服务</w:t>
      </w:r>
      <w:r>
        <w:rPr>
          <w:rFonts w:hint="eastAsia" w:hAnsi="宋体" w:eastAsia="宋体" w:cs="宋体"/>
          <w:b/>
          <w:bCs/>
          <w:color w:val="000000"/>
          <w:sz w:val="24"/>
          <w:szCs w:val="28"/>
          <w:highlight w:val="none"/>
        </w:rPr>
        <w:t>”，业务主管部门选择“保卫保障部”。</w:t>
      </w:r>
    </w:p>
    <w:p w14:paraId="1B59E3B4">
      <w:pPr>
        <w:pStyle w:val="14"/>
        <w:sectPr>
          <w:headerReference r:id="rId13" w:type="first"/>
          <w:footerReference r:id="rId15" w:type="first"/>
          <w:headerReference r:id="rId12" w:type="default"/>
          <w:footerReference r:id="rId14" w:type="default"/>
          <w:pgSz w:w="11906" w:h="16838"/>
          <w:pgMar w:top="1588" w:right="1418" w:bottom="1134" w:left="1418" w:header="851" w:footer="992" w:gutter="0"/>
          <w:cols w:space="720" w:num="1"/>
          <w:titlePg/>
          <w:docGrid w:type="lines" w:linePitch="312" w:charSpace="0"/>
        </w:sectPr>
      </w:pPr>
    </w:p>
    <w:p w14:paraId="75321FE7">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 SRM系统供应商用户手册</w:t>
      </w:r>
    </w:p>
    <w:p w14:paraId="42C7FA7F">
      <w:pPr>
        <w:spacing w:line="360" w:lineRule="auto"/>
        <w:rPr>
          <w:rFonts w:ascii="宋体" w:hAnsi="宋体" w:eastAsia="宋体" w:cs="宋体"/>
          <w:sz w:val="24"/>
          <w:szCs w:val="24"/>
        </w:rPr>
      </w:pPr>
      <w:r>
        <w:rPr>
          <w:rFonts w:hint="eastAsia" w:ascii="宋体" w:hAnsi="宋体" w:eastAsia="宋体" w:cs="宋体"/>
          <w:color w:val="000000"/>
          <w:sz w:val="24"/>
          <w:szCs w:val="24"/>
        </w:rPr>
        <w:t>系统网址：</w:t>
      </w:r>
      <w:r>
        <w:fldChar w:fldCharType="begin"/>
      </w:r>
      <w:r>
        <w:instrText xml:space="preserve"> HYPERLINK "http://ecaitong.sinotruk.com:8012/" \t "dlt" </w:instrText>
      </w:r>
      <w:r>
        <w:fldChar w:fldCharType="separate"/>
      </w:r>
      <w:r>
        <w:rPr>
          <w:rStyle w:val="37"/>
          <w:rFonts w:hint="eastAsia" w:ascii="宋体" w:hAnsi="宋体" w:eastAsia="宋体" w:cs="宋体"/>
          <w:sz w:val="24"/>
          <w:szCs w:val="24"/>
        </w:rPr>
        <w:t>http</w:t>
      </w:r>
      <w:r>
        <w:rPr>
          <w:rStyle w:val="37"/>
          <w:rFonts w:hint="eastAsia" w:ascii="宋体" w:hAnsi="宋体" w:eastAsia="宋体" w:cs="宋体"/>
          <w:sz w:val="24"/>
          <w:szCs w:val="24"/>
          <w:lang w:val="en-US" w:eastAsia="zh-CN"/>
        </w:rPr>
        <w:t>s</w:t>
      </w:r>
      <w:r>
        <w:rPr>
          <w:rStyle w:val="37"/>
          <w:rFonts w:hint="eastAsia" w:ascii="宋体" w:hAnsi="宋体" w:eastAsia="宋体" w:cs="宋体"/>
          <w:sz w:val="24"/>
          <w:szCs w:val="24"/>
        </w:rPr>
        <w:t>://ecaitong.sinotruk.com:8012/</w:t>
      </w:r>
      <w:r>
        <w:rPr>
          <w:rStyle w:val="37"/>
          <w:rFonts w:hint="eastAsia" w:ascii="宋体" w:hAnsi="宋体" w:eastAsia="宋体" w:cs="宋体"/>
          <w:sz w:val="24"/>
          <w:szCs w:val="24"/>
        </w:rPr>
        <w:fldChar w:fldCharType="end"/>
      </w:r>
    </w:p>
    <w:p w14:paraId="25E144F2">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1.供应商应标</w:t>
      </w:r>
    </w:p>
    <w:p w14:paraId="25FB5006">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供应商应标</w:t>
      </w:r>
    </w:p>
    <w:p w14:paraId="1156D1DB">
      <w:pPr>
        <w:spacing w:line="360" w:lineRule="auto"/>
        <w:rPr>
          <w:rFonts w:ascii="宋体" w:hAnsi="宋体" w:eastAsia="宋体" w:cs="宋体"/>
          <w:color w:val="000000"/>
          <w:sz w:val="24"/>
          <w:szCs w:val="24"/>
        </w:rPr>
      </w:pPr>
      <w:r>
        <w:rPr>
          <w:rFonts w:ascii="宋体" w:hAnsi="宋体" w:eastAsia="宋体" w:cs="宋体"/>
          <w:color w:val="000000"/>
          <w:sz w:val="24"/>
          <w:szCs w:val="24"/>
        </w:rPr>
        <w:t>点击应标，上传文件之后点击提交。</w:t>
      </w:r>
    </w:p>
    <w:p w14:paraId="36E1500B">
      <w: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26" cstate="print"/>
                    <a:srcRect/>
                    <a:stretch>
                      <a:fillRect/>
                    </a:stretch>
                  </pic:blipFill>
                  <pic:spPr>
                    <a:xfrm>
                      <a:off x="0" y="0"/>
                      <a:ext cx="5760085" cy="2269490"/>
                    </a:xfrm>
                    <a:prstGeom prst="rect">
                      <a:avLst/>
                    </a:prstGeom>
                  </pic:spPr>
                </pic:pic>
              </a:graphicData>
            </a:graphic>
          </wp:inline>
        </w:drawing>
      </w:r>
    </w:p>
    <w:p w14:paraId="2EA616EE"/>
    <w:p w14:paraId="51AD0D9F">
      <w:pPr>
        <w:pStyle w:val="14"/>
      </w:pPr>
    </w:p>
    <w:p w14:paraId="02513ACC">
      <w:pPr>
        <w:pStyle w:val="14"/>
      </w:pPr>
    </w:p>
    <w:p w14:paraId="42423970">
      <w:pPr>
        <w:pStyle w:val="14"/>
      </w:pPr>
    </w:p>
    <w:p w14:paraId="2C65B758">
      <w:pPr>
        <w:pStyle w:val="14"/>
      </w:pPr>
    </w:p>
    <w:p w14:paraId="444E97A4">
      <w:pPr>
        <w:pStyle w:val="14"/>
      </w:pPr>
    </w:p>
    <w:p w14:paraId="66C2E418">
      <w:pPr>
        <w:pStyle w:val="14"/>
      </w:pPr>
    </w:p>
    <w:p w14:paraId="0586ECE5">
      <w:pPr>
        <w:pStyle w:val="14"/>
      </w:pPr>
    </w:p>
    <w:p w14:paraId="4D435F90">
      <w:pPr>
        <w:pStyle w:val="14"/>
      </w:pPr>
    </w:p>
    <w:p w14:paraId="370F4324">
      <w:pPr>
        <w:pStyle w:val="14"/>
      </w:pPr>
    </w:p>
    <w:p w14:paraId="6EE8ABCC">
      <w:pPr>
        <w:pStyle w:val="14"/>
      </w:pPr>
    </w:p>
    <w:p w14:paraId="61DF1E88">
      <w:pPr>
        <w:pStyle w:val="14"/>
      </w:pPr>
    </w:p>
    <w:p w14:paraId="61CE34F1">
      <w:pPr>
        <w:pStyle w:val="14"/>
      </w:pPr>
    </w:p>
    <w:p w14:paraId="6B688F52">
      <w:pPr>
        <w:pStyle w:val="14"/>
      </w:pPr>
    </w:p>
    <w:p w14:paraId="6D4C3503">
      <w:pPr>
        <w:pStyle w:val="76"/>
      </w:pPr>
    </w:p>
    <w:p w14:paraId="70A7FEA7">
      <w:pPr>
        <w:pStyle w:val="76"/>
        <w:jc w:val="both"/>
        <w:rPr>
          <w:rFonts w:hint="default"/>
          <w:highlight w:val="cyan"/>
          <w:u w:val="single"/>
          <w:lang w:val="en-US" w:eastAsia="zh-CN"/>
        </w:rPr>
      </w:pPr>
    </w:p>
    <w:p w14:paraId="3A7E2D48">
      <w:pPr>
        <w:pStyle w:val="76"/>
        <w:jc w:val="right"/>
        <w:rPr>
          <w:rFonts w:hint="eastAsia"/>
          <w:highlight w:val="cyan"/>
          <w:u w:val="single"/>
          <w:lang w:val="en-US" w:eastAsia="zh-CN"/>
        </w:rPr>
      </w:pPr>
    </w:p>
    <w:p w14:paraId="22C6BEDA">
      <w:pPr>
        <w:pStyle w:val="76"/>
        <w:jc w:val="right"/>
        <w:rPr>
          <w:rFonts w:hint="eastAsia"/>
          <w:highlight w:val="cyan"/>
          <w:u w:val="single"/>
          <w:lang w:val="en-US" w:eastAsia="zh-CN"/>
        </w:rPr>
      </w:pPr>
    </w:p>
    <w:p w14:paraId="69993B95">
      <w:pPr>
        <w:pStyle w:val="76"/>
        <w:ind w:firstLine="6510" w:firstLineChars="3100"/>
        <w:jc w:val="both"/>
        <w:rPr>
          <w:rFonts w:hint="default"/>
          <w:lang w:val="en-US"/>
        </w:rPr>
      </w:pPr>
    </w:p>
    <w:sectPr>
      <w:headerReference r:id="rId16" w:type="first"/>
      <w:footerReference r:id="rId17"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8"/>
      <w:jc w:val="center"/>
    </w:pPr>
  </w:p>
  <w:p w14:paraId="1DFF0D79"/>
  <w:p w14:paraId="5CB49A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8"/>
      <w:framePr w:wrap="around" w:vAnchor="text" w:hAnchor="margin" w:xAlign="center" w:y="1"/>
      <w:rPr>
        <w:rStyle w:val="34"/>
      </w:rPr>
    </w:pPr>
    <w:r>
      <w:fldChar w:fldCharType="begin"/>
    </w:r>
    <w:r>
      <w:rPr>
        <w:rStyle w:val="34"/>
      </w:rPr>
      <w:instrText xml:space="preserve">PAGE  </w:instrText>
    </w:r>
    <w:r>
      <w:fldChar w:fldCharType="end"/>
    </w:r>
  </w:p>
  <w:p w14:paraId="7AD47F7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E670">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EC07B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14:paraId="77EC07B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DD5">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4137E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14:paraId="214137E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82D1">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6" name="文本框 10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2A66B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crul8wBAACUAwAADgAAAAAAAAABACAAAAAfAQAAZHJzL2Uy&#10;b0RvYy54bWxQSwUGAAAAAAYABgBZAQAAXQUAAAAA&#10;">
              <v:fill on="f" focussize="0,0"/>
              <v:stroke on="f"/>
              <v:imagedata o:title=""/>
              <o:lock v:ext="edit" aspectratio="f"/>
              <v:textbox inset="0mm,0mm,0mm,0mm" style="mso-fit-shape-to-text:t;">
                <w:txbxContent>
                  <w:p w14:paraId="6B2A66B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8CD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7" name="文本框 10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51D4BA">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vdQP8wBAACUAwAADgAAAAAAAAABACAAAAAfAQAAZHJzL2Uy&#10;b0RvYy54bWxQSwUGAAAAAAYABgBZAQAAXQUAAAAA&#10;">
              <v:fill on="f" focussize="0,0"/>
              <v:stroke on="f"/>
              <v:imagedata o:title=""/>
              <o:lock v:ext="edit" aspectratio="f"/>
              <v:textbox inset="0mm,0mm,0mm,0mm" style="mso-fit-shape-to-text:t;">
                <w:txbxContent>
                  <w:p w14:paraId="6F51D4BA">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3543">
    <w:pPr>
      <w:spacing w:line="194" w:lineRule="auto"/>
      <w:rPr>
        <w:rFonts w:ascii="等线" w:hAnsi="等线" w:eastAsia="等线" w:cs="等线"/>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8"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D378E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YkYsbKAQAAlAMAAA4AAAAAAAAAAQAgAAAAHwEAAGRycy9lMm9E&#10;b2MueG1sUEsFBgAAAAAGAAYAWQEAAFsFAAAAAA==&#10;">
              <v:fill on="f" focussize="0,0"/>
              <v:stroke on="f"/>
              <v:imagedata o:title=""/>
              <o:lock v:ext="edit" aspectratio="f"/>
              <v:textbox inset="0mm,0mm,0mm,0mm" style="mso-fit-shape-to-text:t;">
                <w:txbxContent>
                  <w:p w14:paraId="20D378E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649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9"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02BC99">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FGdxuywEAAJQDAAAOAAAAAAAAAAEAIAAAAB8BAABkcnMvZTJv&#10;RG9jLnhtbFBLBQYAAAAABgAGAFkBAABcBQAAAAA=&#10;">
              <v:fill on="f" focussize="0,0"/>
              <v:stroke on="f"/>
              <v:imagedata o:title=""/>
              <o:lock v:ext="edit" aspectratio="f"/>
              <v:textbox inset="0mm,0mm,0mm,0mm" style="mso-fit-shape-to-text:t;">
                <w:txbxContent>
                  <w:p w14:paraId="1302BC99">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124D">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0578">
    <w:pPr>
      <w:pStyle w:val="19"/>
    </w:pPr>
  </w:p>
  <w:p w14:paraId="3AC74D7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BCCA">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3EC5"/>
    <w:multiLevelType w:val="multilevel"/>
    <w:tmpl w:val="86323EC5"/>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CA6467C6"/>
    <w:multiLevelType w:val="multilevel"/>
    <w:tmpl w:val="CA6467C6"/>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D0C48934"/>
    <w:multiLevelType w:val="multilevel"/>
    <w:tmpl w:val="D0C48934"/>
    <w:lvl w:ilvl="0" w:tentative="0">
      <w:start w:val="1"/>
      <w:numFmt w:val="decimal"/>
      <w:suff w:val="nothing"/>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F21267BC"/>
    <w:multiLevelType w:val="multilevel"/>
    <w:tmpl w:val="F21267BC"/>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00000003"/>
    <w:multiLevelType w:val="singleLevel"/>
    <w:tmpl w:val="00000003"/>
    <w:lvl w:ilvl="0" w:tentative="0">
      <w:start w:val="5"/>
      <w:numFmt w:val="decimal"/>
      <w:lvlText w:val="%1."/>
      <w:lvlJc w:val="left"/>
      <w:pPr>
        <w:tabs>
          <w:tab w:val="left" w:pos="312"/>
        </w:tabs>
      </w:pPr>
    </w:lvl>
  </w:abstractNum>
  <w:abstractNum w:abstractNumId="5">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6">
    <w:nsid w:val="080D2180"/>
    <w:multiLevelType w:val="singleLevel"/>
    <w:tmpl w:val="080D2180"/>
    <w:lvl w:ilvl="0" w:tentative="0">
      <w:start w:val="1"/>
      <w:numFmt w:val="bullet"/>
      <w:lvlText w:val=""/>
      <w:lvlJc w:val="left"/>
      <w:pPr>
        <w:ind w:left="420" w:hanging="420"/>
      </w:pPr>
      <w:rPr>
        <w:rFonts w:hint="default" w:ascii="Wingdings" w:hAnsi="Wingdings"/>
      </w:rPr>
    </w:lvl>
  </w:abstractNum>
  <w:abstractNum w:abstractNumId="7">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8">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9">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567061E0"/>
    <w:multiLevelType w:val="multilevel"/>
    <w:tmpl w:val="567061E0"/>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3">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7B5D0F58"/>
    <w:multiLevelType w:val="multilevel"/>
    <w:tmpl w:val="7B5D0F58"/>
    <w:lvl w:ilvl="0" w:tentative="0">
      <w:start w:val="1"/>
      <w:numFmt w:val="decimal"/>
      <w:suff w:val="space"/>
      <w:lvlText w:val="%1."/>
      <w:lvlJc w:val="left"/>
      <w:pPr>
        <w:ind w:left="0" w:leftChars="0" w:firstLine="0" w:firstLineChars="0"/>
      </w:pPr>
      <w:rPr>
        <w:rFonts w:hint="default"/>
      </w:rPr>
    </w:lvl>
    <w:lvl w:ilvl="1" w:tentative="0">
      <w:start w:val="1"/>
      <w:numFmt w:val="decimal"/>
      <w:suff w:val="nothing"/>
      <w:lvlText w:val="%1.%2."/>
      <w:lvlJc w:val="left"/>
      <w:pPr>
        <w:ind w:left="850" w:hanging="453"/>
      </w:pPr>
      <w:rPr>
        <w:rFonts w:hint="default"/>
        <w:b w:val="0"/>
        <w:bCs w:val="0"/>
        <w:color w:val="auto"/>
        <w:highlight w:val="none"/>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9"/>
  </w:num>
  <w:num w:numId="2">
    <w:abstractNumId w:val="14"/>
  </w:num>
  <w:num w:numId="3">
    <w:abstractNumId w:val="13"/>
  </w:num>
  <w:num w:numId="4">
    <w:abstractNumId w:val="10"/>
  </w:num>
  <w:num w:numId="5">
    <w:abstractNumId w:val="5"/>
  </w:num>
  <w:num w:numId="6">
    <w:abstractNumId w:val="7"/>
  </w:num>
  <w:num w:numId="7">
    <w:abstractNumId w:val="8"/>
  </w:num>
  <w:num w:numId="8">
    <w:abstractNumId w:val="11"/>
  </w:num>
  <w:num w:numId="9">
    <w:abstractNumId w:val="3"/>
  </w:num>
  <w:num w:numId="10">
    <w:abstractNumId w:val="15"/>
  </w:num>
  <w:num w:numId="11">
    <w:abstractNumId w:val="6"/>
  </w:num>
  <w:num w:numId="12">
    <w:abstractNumId w:val="12"/>
  </w:num>
  <w:num w:numId="13">
    <w:abstractNumId w:val="0"/>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74"/>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4E1CE8"/>
    <w:rsid w:val="02902A47"/>
    <w:rsid w:val="02CC3DCA"/>
    <w:rsid w:val="02FE76EF"/>
    <w:rsid w:val="03F033B0"/>
    <w:rsid w:val="041C2F30"/>
    <w:rsid w:val="04D36302"/>
    <w:rsid w:val="057C1D39"/>
    <w:rsid w:val="05891259"/>
    <w:rsid w:val="07046D8D"/>
    <w:rsid w:val="07BA233A"/>
    <w:rsid w:val="08633479"/>
    <w:rsid w:val="08BD01DD"/>
    <w:rsid w:val="091C13C7"/>
    <w:rsid w:val="0A635FAF"/>
    <w:rsid w:val="0B0B2010"/>
    <w:rsid w:val="0B3A2110"/>
    <w:rsid w:val="0C4444D5"/>
    <w:rsid w:val="0CB51572"/>
    <w:rsid w:val="0DF476ED"/>
    <w:rsid w:val="0E4D31E3"/>
    <w:rsid w:val="0F953699"/>
    <w:rsid w:val="10566E56"/>
    <w:rsid w:val="10DC2AA3"/>
    <w:rsid w:val="10FA7C8C"/>
    <w:rsid w:val="130B198F"/>
    <w:rsid w:val="13EE0AB5"/>
    <w:rsid w:val="14633A77"/>
    <w:rsid w:val="14726CAC"/>
    <w:rsid w:val="156009C5"/>
    <w:rsid w:val="15891CCA"/>
    <w:rsid w:val="15901D2B"/>
    <w:rsid w:val="16A918E4"/>
    <w:rsid w:val="17B50682"/>
    <w:rsid w:val="17D966D6"/>
    <w:rsid w:val="19AF6691"/>
    <w:rsid w:val="1BC71D3B"/>
    <w:rsid w:val="1C035F1F"/>
    <w:rsid w:val="1C35495A"/>
    <w:rsid w:val="1C59115B"/>
    <w:rsid w:val="1D5C1D1A"/>
    <w:rsid w:val="1DDE1E75"/>
    <w:rsid w:val="1FB23E60"/>
    <w:rsid w:val="20C56CE9"/>
    <w:rsid w:val="22C5630B"/>
    <w:rsid w:val="22F66168"/>
    <w:rsid w:val="23EC0BA6"/>
    <w:rsid w:val="24701A48"/>
    <w:rsid w:val="25387077"/>
    <w:rsid w:val="26365340"/>
    <w:rsid w:val="268B0052"/>
    <w:rsid w:val="26C82FDF"/>
    <w:rsid w:val="27743C90"/>
    <w:rsid w:val="28357A8F"/>
    <w:rsid w:val="29CA2459"/>
    <w:rsid w:val="29D82DC8"/>
    <w:rsid w:val="2B271A58"/>
    <w:rsid w:val="2B6304A7"/>
    <w:rsid w:val="2BD41CE3"/>
    <w:rsid w:val="2C7F1926"/>
    <w:rsid w:val="2CC406B7"/>
    <w:rsid w:val="2CF6734C"/>
    <w:rsid w:val="2D663463"/>
    <w:rsid w:val="2DF0057E"/>
    <w:rsid w:val="2EF96EE4"/>
    <w:rsid w:val="343455CA"/>
    <w:rsid w:val="34EA16B2"/>
    <w:rsid w:val="35316DC6"/>
    <w:rsid w:val="36254FE4"/>
    <w:rsid w:val="36596AAA"/>
    <w:rsid w:val="36A967C5"/>
    <w:rsid w:val="372F61E0"/>
    <w:rsid w:val="374C4D4B"/>
    <w:rsid w:val="39322FCA"/>
    <w:rsid w:val="3AB554EE"/>
    <w:rsid w:val="3AB90991"/>
    <w:rsid w:val="3B706131"/>
    <w:rsid w:val="3CC902F7"/>
    <w:rsid w:val="3CF43EAD"/>
    <w:rsid w:val="3E6F041E"/>
    <w:rsid w:val="3E6F2015"/>
    <w:rsid w:val="3F8A0269"/>
    <w:rsid w:val="40F3136C"/>
    <w:rsid w:val="4275481E"/>
    <w:rsid w:val="428B617A"/>
    <w:rsid w:val="42914424"/>
    <w:rsid w:val="42B775C7"/>
    <w:rsid w:val="433D7BDC"/>
    <w:rsid w:val="437E1813"/>
    <w:rsid w:val="43B00CB6"/>
    <w:rsid w:val="43E75C8A"/>
    <w:rsid w:val="45BD47FC"/>
    <w:rsid w:val="45CC5FB2"/>
    <w:rsid w:val="45E10110"/>
    <w:rsid w:val="46B75BA8"/>
    <w:rsid w:val="47017063"/>
    <w:rsid w:val="47445C3E"/>
    <w:rsid w:val="48C97955"/>
    <w:rsid w:val="49880C8F"/>
    <w:rsid w:val="4A6A4F1F"/>
    <w:rsid w:val="4A8835F7"/>
    <w:rsid w:val="4B592E71"/>
    <w:rsid w:val="4B603EF9"/>
    <w:rsid w:val="4C0C5217"/>
    <w:rsid w:val="4C164192"/>
    <w:rsid w:val="4FF63749"/>
    <w:rsid w:val="500672A0"/>
    <w:rsid w:val="509B7998"/>
    <w:rsid w:val="50D4718B"/>
    <w:rsid w:val="512017E6"/>
    <w:rsid w:val="518941BB"/>
    <w:rsid w:val="52B9239A"/>
    <w:rsid w:val="52CF5C5C"/>
    <w:rsid w:val="54BD78FD"/>
    <w:rsid w:val="56706375"/>
    <w:rsid w:val="567E79B3"/>
    <w:rsid w:val="57486D6A"/>
    <w:rsid w:val="58A86DDE"/>
    <w:rsid w:val="59154AD7"/>
    <w:rsid w:val="59A246D5"/>
    <w:rsid w:val="5A8E4D8E"/>
    <w:rsid w:val="5ACA35F7"/>
    <w:rsid w:val="5ADF548D"/>
    <w:rsid w:val="5C343E98"/>
    <w:rsid w:val="5C9A28BE"/>
    <w:rsid w:val="5CA22C3E"/>
    <w:rsid w:val="5CC62AD6"/>
    <w:rsid w:val="5D5C60B4"/>
    <w:rsid w:val="5E5B6341"/>
    <w:rsid w:val="5FF70B2A"/>
    <w:rsid w:val="61DE3046"/>
    <w:rsid w:val="635C60FE"/>
    <w:rsid w:val="63F04A69"/>
    <w:rsid w:val="6583773F"/>
    <w:rsid w:val="66A50B1E"/>
    <w:rsid w:val="67B2063C"/>
    <w:rsid w:val="67C97AC3"/>
    <w:rsid w:val="67E30EC1"/>
    <w:rsid w:val="6A0E5B7C"/>
    <w:rsid w:val="6A4E3B2B"/>
    <w:rsid w:val="6AA30469"/>
    <w:rsid w:val="6B481C3B"/>
    <w:rsid w:val="6C1331A3"/>
    <w:rsid w:val="6CA84BC1"/>
    <w:rsid w:val="6D3E4756"/>
    <w:rsid w:val="6E3851B0"/>
    <w:rsid w:val="6FA83C70"/>
    <w:rsid w:val="6FC523EB"/>
    <w:rsid w:val="70856F27"/>
    <w:rsid w:val="714E7876"/>
    <w:rsid w:val="71FE68E5"/>
    <w:rsid w:val="72895F2E"/>
    <w:rsid w:val="72C02EBE"/>
    <w:rsid w:val="72C507AD"/>
    <w:rsid w:val="72D028D8"/>
    <w:rsid w:val="73050EBB"/>
    <w:rsid w:val="745D47C3"/>
    <w:rsid w:val="752A6815"/>
    <w:rsid w:val="7547340F"/>
    <w:rsid w:val="759929D8"/>
    <w:rsid w:val="76AC3757"/>
    <w:rsid w:val="77FE7170"/>
    <w:rsid w:val="784F3EEE"/>
    <w:rsid w:val="7A0B162F"/>
    <w:rsid w:val="7AF33E75"/>
    <w:rsid w:val="7BF51800"/>
    <w:rsid w:val="7C446F20"/>
    <w:rsid w:val="7CB93F8E"/>
    <w:rsid w:val="7CF66B46"/>
    <w:rsid w:val="7DBD28BA"/>
    <w:rsid w:val="7E09719C"/>
    <w:rsid w:val="7E4E3DE3"/>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5"/>
    <w:qFormat/>
    <w:uiPriority w:val="99"/>
    <w:pPr>
      <w:jc w:val="left"/>
    </w:pPr>
  </w:style>
  <w:style w:type="paragraph" w:styleId="11">
    <w:name w:val="Body Text"/>
    <w:basedOn w:val="1"/>
    <w:link w:val="41"/>
    <w:semiHidden/>
    <w:qFormat/>
    <w:uiPriority w:val="98"/>
    <w:rPr>
      <w:rFonts w:ascii="仿宋_GB2312" w:eastAsia="仿宋_GB2312"/>
      <w:sz w:val="32"/>
    </w:rPr>
  </w:style>
  <w:style w:type="paragraph" w:styleId="12">
    <w:name w:val="Body Text Indent"/>
    <w:basedOn w:val="1"/>
    <w:next w:val="1"/>
    <w:link w:val="48"/>
    <w:semiHidden/>
    <w:qFormat/>
    <w:uiPriority w:val="0"/>
    <w:pPr>
      <w:spacing w:after="120"/>
      <w:ind w:left="420" w:leftChars="200"/>
    </w:pPr>
    <w:rPr>
      <w:rFonts w:ascii="Calibri" w:hAnsi="Calibri"/>
      <w:szCs w:val="22"/>
    </w:rPr>
  </w:style>
  <w:style w:type="paragraph" w:styleId="13">
    <w:name w:val="toc 3"/>
    <w:basedOn w:val="1"/>
    <w:next w:val="1"/>
    <w:semiHidden/>
    <w:qFormat/>
    <w:uiPriority w:val="39"/>
    <w:pPr>
      <w:adjustRightInd w:val="0"/>
      <w:spacing w:line="312" w:lineRule="atLeast"/>
      <w:ind w:left="840" w:leftChars="400"/>
      <w:textAlignment w:val="baseline"/>
    </w:pPr>
    <w:rPr>
      <w:kern w:val="0"/>
      <w:sz w:val="24"/>
    </w:rPr>
  </w:style>
  <w:style w:type="paragraph" w:styleId="14">
    <w:name w:val="Plain Text"/>
    <w:basedOn w:val="1"/>
    <w:link w:val="50"/>
    <w:qFormat/>
    <w:uiPriority w:val="0"/>
    <w:rPr>
      <w:rFonts w:ascii="宋体" w:hAnsi="Courier New"/>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autoRedefine/>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0"/>
    <w:next w:val="10"/>
    <w:link w:val="53"/>
    <w:semiHidden/>
    <w:qFormat/>
    <w:uiPriority w:val="98"/>
    <w:rPr>
      <w:b/>
      <w:bCs/>
    </w:rPr>
  </w:style>
  <w:style w:type="paragraph" w:styleId="29">
    <w:name w:val="Body Text First Indent 2"/>
    <w:basedOn w:val="12"/>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1"/>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4"/>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0"/>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2"/>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4"/>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2"/>
    <w:semiHidden/>
    <w:qFormat/>
    <w:uiPriority w:val="0"/>
    <w:rPr>
      <w:b/>
      <w:bCs/>
      <w:kern w:val="44"/>
      <w:sz w:val="44"/>
      <w:szCs w:val="44"/>
    </w:rPr>
  </w:style>
  <w:style w:type="paragraph" w:customStyle="1" w:styleId="68">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3"/>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4"/>
    <w:qFormat/>
    <w:uiPriority w:val="0"/>
    <w:pPr>
      <w:spacing w:line="360" w:lineRule="auto"/>
      <w:jc w:val="center"/>
      <w:outlineLvl w:val="0"/>
    </w:pPr>
    <w:rPr>
      <w:rFonts w:ascii="黑体" w:eastAsia="黑体"/>
      <w:b/>
      <w:bCs/>
      <w:sz w:val="36"/>
      <w:szCs w:val="36"/>
    </w:rPr>
  </w:style>
  <w:style w:type="paragraph" w:customStyle="1" w:styleId="72">
    <w:name w:val="一级标题"/>
    <w:basedOn w:val="14"/>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4"/>
    <w:qFormat/>
    <w:uiPriority w:val="2"/>
    <w:pPr>
      <w:numPr>
        <w:ilvl w:val="0"/>
        <w:numId w:val="3"/>
      </w:numPr>
      <w:spacing w:line="360" w:lineRule="auto"/>
      <w:outlineLvl w:val="2"/>
    </w:pPr>
    <w:rPr>
      <w:b/>
    </w:rPr>
  </w:style>
  <w:style w:type="paragraph" w:customStyle="1" w:styleId="74">
    <w:name w:val="3级标题"/>
    <w:basedOn w:val="14"/>
    <w:link w:val="102"/>
    <w:qFormat/>
    <w:uiPriority w:val="3"/>
    <w:pPr>
      <w:numPr>
        <w:ilvl w:val="0"/>
        <w:numId w:val="4"/>
      </w:numPr>
      <w:spacing w:line="360" w:lineRule="auto"/>
      <w:outlineLvl w:val="3"/>
    </w:pPr>
    <w:rPr>
      <w:b/>
    </w:rPr>
  </w:style>
  <w:style w:type="paragraph" w:customStyle="1" w:styleId="75">
    <w:name w:val="（4）级标题"/>
    <w:basedOn w:val="14"/>
    <w:qFormat/>
    <w:uiPriority w:val="8"/>
    <w:pPr>
      <w:numPr>
        <w:ilvl w:val="0"/>
        <w:numId w:val="5"/>
      </w:numPr>
      <w:spacing w:line="360" w:lineRule="auto"/>
      <w:outlineLvl w:val="4"/>
    </w:pPr>
  </w:style>
  <w:style w:type="paragraph" w:customStyle="1" w:styleId="76">
    <w:name w:val="标书正文"/>
    <w:basedOn w:val="14"/>
    <w:link w:val="97"/>
    <w:qFormat/>
    <w:uiPriority w:val="9"/>
    <w:pPr>
      <w:spacing w:line="440" w:lineRule="exact"/>
      <w:ind w:firstLine="960" w:firstLineChars="200"/>
      <w:jc w:val="left"/>
    </w:pPr>
    <w:rPr>
      <w:rFonts w:ascii="宋体" w:hAnsi="宋体" w:eastAsia="宋体"/>
    </w:rPr>
  </w:style>
  <w:style w:type="character" w:customStyle="1" w:styleId="77">
    <w:name w:val="标题 4 字符"/>
    <w:basedOn w:val="32"/>
    <w:link w:val="5"/>
    <w:semiHidden/>
    <w:qFormat/>
    <w:uiPriority w:val="0"/>
    <w:rPr>
      <w:rFonts w:ascii="Arial" w:hAnsi="Arial"/>
      <w:b/>
      <w:bCs/>
      <w:kern w:val="2"/>
      <w:sz w:val="21"/>
      <w:szCs w:val="28"/>
    </w:rPr>
  </w:style>
  <w:style w:type="character" w:customStyle="1" w:styleId="78">
    <w:name w:val="标题 5 字符"/>
    <w:basedOn w:val="32"/>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宋体" w:eastAsia="宋体"/>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paragraph" w:customStyle="1" w:styleId="111">
    <w:name w:val="Table Paragraph"/>
    <w:basedOn w:val="1"/>
    <w:autoRedefine/>
    <w:qFormat/>
    <w:uiPriority w:val="1"/>
    <w:rPr>
      <w:rFonts w:ascii="宋体" w:hAnsi="宋体" w:eastAsia="宋体" w:cs="宋体"/>
    </w:rPr>
  </w:style>
  <w:style w:type="table" w:customStyle="1" w:styleId="1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Pages>
  <Words>72</Words>
  <Characters>104</Characters>
  <Lines>127</Lines>
  <Paragraphs>35</Paragraphs>
  <TotalTime>1</TotalTime>
  <ScaleCrop>false</ScaleCrop>
  <LinksUpToDate>false</LinksUpToDate>
  <CharactersWithSpaces>106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吕熠頔</cp:lastModifiedBy>
  <cp:lastPrinted>2020-06-28T02:28:00Z</cp:lastPrinted>
  <dcterms:modified xsi:type="dcterms:W3CDTF">2025-10-30T11:40:36Z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C14E6FDD270C40AEAD0889419E47ED2D_13</vt:lpwstr>
  </property>
  <property fmtid="{D5CDD505-2E9C-101B-9397-08002B2CF9AE}" pid="4" name="KSOTemplateDocerSaveRecord">
    <vt:lpwstr>eyJoZGlkIjoiMWJmNDk2YTMyZTM3ZjA0M2I0Mjk2MzFhMmM3YmRjYzYiLCJ1c2VySWQiOiIxNzQ3MDQyODM0In0=</vt:lpwstr>
  </property>
</Properties>
</file>