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B01C8">
      <w:pPr>
        <w:pStyle w:val="12"/>
        <w:widowControl/>
        <w:spacing w:line="30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合同文件格式及条款</w:t>
      </w:r>
    </w:p>
    <w:p w14:paraId="06FD80D4">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14:paraId="56A0232A">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7582E4E">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14:paraId="474FCA4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0" w:name="_Toc8184"/>
      <w:bookmarkEnd w:id="0"/>
      <w:bookmarkStart w:id="1"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
    </w:p>
    <w:p w14:paraId="6F26E0E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14:paraId="00F8A9A5">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14:paraId="2C0A5D1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7873B75A">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317081E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4A8031F0">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51A087F0">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665680F2">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6C09DC1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3B660671">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2" w:name="_Toc3885"/>
      <w:bookmarkEnd w:id="2"/>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14:paraId="1DF0C33C">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14:paraId="42711210">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3" w:name="_Toc12949"/>
      <w:bookmarkEnd w:id="3"/>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14:paraId="16FA19FA">
      <w:pPr>
        <w:keepNext w:val="0"/>
        <w:keepLines w:val="0"/>
        <w:widowControl w:val="0"/>
        <w:suppressLineNumbers w:val="0"/>
        <w:adjustRightInd w:val="0"/>
        <w:snapToGrid w:val="0"/>
        <w:spacing w:before="0" w:beforeAutospacing="0" w:after="0" w:afterAutospacing="0" w:line="360" w:lineRule="auto"/>
        <w:ind w:left="0" w:right="0" w:firstLine="1906"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14:paraId="68E7D1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27A8AF08">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14:paraId="211B43E0">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cols w:space="425" w:num="1"/>
          <w:docGrid w:type="lines" w:linePitch="290" w:charSpace="0"/>
        </w:sectPr>
      </w:pPr>
    </w:p>
    <w:p w14:paraId="322E573B">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14:paraId="7794FDEC">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14:paraId="68051ED6">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14:paraId="34F63124">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铆管机</w:t>
      </w:r>
      <w:r>
        <w:rPr>
          <w:rFonts w:hint="default" w:ascii="仿宋_GB2312" w:hAnsi="宋体" w:eastAsia="仿宋_GB2312" w:cs="仿宋_GB2312"/>
          <w:kern w:val="2"/>
          <w:sz w:val="24"/>
          <w:szCs w:val="24"/>
          <w:lang w:val="en-US" w:eastAsia="zh-CN" w:bidi="ar"/>
          <w:woUserID w:val="1"/>
        </w:rPr>
        <w:t>2台（套），含设备基础及配套设施。就该设备的设计、制造、运输、定点卸货、安装（或指导安装）、调试、验收、培训及售后服务等有关问题，以上所列内容经买卖双方协商自愿达成本合同：</w:t>
      </w:r>
    </w:p>
    <w:p w14:paraId="035496AE">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4" w:name="_Toc1103686678"/>
      <w:bookmarkEnd w:id="4"/>
      <w:bookmarkStart w:id="5" w:name="_Toc11823"/>
      <w:bookmarkEnd w:id="5"/>
      <w:bookmarkStart w:id="6" w:name="_Toc3452"/>
      <w:bookmarkEnd w:id="6"/>
      <w:bookmarkStart w:id="7" w:name="_Toc1404902461"/>
      <w:bookmarkEnd w:id="7"/>
      <w:bookmarkStart w:id="8" w:name="_Toc17619"/>
      <w:bookmarkEnd w:id="8"/>
      <w:bookmarkStart w:id="9" w:name="_Toc16330018"/>
      <w:bookmarkEnd w:id="9"/>
      <w:bookmarkStart w:id="10" w:name="_Toc22112"/>
      <w:bookmarkEnd w:id="10"/>
      <w:bookmarkStart w:id="11" w:name="_Toc11930"/>
      <w:r>
        <w:rPr>
          <w:rFonts w:hint="default" w:ascii="黑体" w:hAnsi="宋体" w:eastAsia="黑体" w:cs="黑体"/>
          <w:kern w:val="2"/>
          <w:sz w:val="28"/>
          <w:szCs w:val="28"/>
          <w:woUserID w:val="1"/>
        </w:rPr>
        <w:t>1 合同设备</w:t>
      </w:r>
      <w:bookmarkEnd w:id="11"/>
    </w:p>
    <w:p w14:paraId="0CDDF7A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14:paraId="3EA6266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2" w:name="_Toc29026"/>
      <w:bookmarkEnd w:id="12"/>
      <w:bookmarkStart w:id="13" w:name="_Toc32510"/>
      <w:bookmarkEnd w:id="13"/>
      <w:bookmarkStart w:id="14" w:name="_Toc22800"/>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14"/>
    </w:p>
    <w:p w14:paraId="34B7674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14:paraId="62828FB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14:paraId="65A5264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14:paraId="56AF2E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7262733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14:paraId="0CABFBD6">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5" w:name="_Toc16330019"/>
      <w:bookmarkEnd w:id="15"/>
      <w:bookmarkStart w:id="16" w:name="_Toc810"/>
      <w:bookmarkEnd w:id="16"/>
      <w:bookmarkStart w:id="17" w:name="_Toc740822573"/>
      <w:bookmarkEnd w:id="17"/>
      <w:bookmarkStart w:id="18" w:name="_Toc4341"/>
      <w:bookmarkEnd w:id="18"/>
      <w:bookmarkStart w:id="19" w:name="_Toc917016273"/>
      <w:r>
        <w:rPr>
          <w:rFonts w:hint="default" w:ascii="黑体" w:hAnsi="宋体" w:eastAsia="黑体" w:cs="黑体"/>
          <w:kern w:val="2"/>
          <w:sz w:val="28"/>
          <w:szCs w:val="28"/>
          <w:woUserID w:val="1"/>
        </w:rPr>
        <w:t>2 包装</w:t>
      </w:r>
      <w:bookmarkEnd w:id="19"/>
    </w:p>
    <w:p w14:paraId="3FF67C6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0EE9C10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14:paraId="09EF622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20" w:name="_Toc538741819"/>
      <w:bookmarkEnd w:id="20"/>
      <w:bookmarkStart w:id="21" w:name="_Toc2833"/>
      <w:bookmarkEnd w:id="21"/>
      <w:bookmarkStart w:id="22" w:name="_Toc16330020"/>
      <w:bookmarkEnd w:id="22"/>
      <w:bookmarkStart w:id="23" w:name="_Toc27453"/>
      <w:bookmarkEnd w:id="23"/>
      <w:bookmarkStart w:id="24" w:name="_Toc29850"/>
      <w:bookmarkEnd w:id="24"/>
      <w:bookmarkStart w:id="25" w:name="_Toc8828"/>
      <w:bookmarkEnd w:id="25"/>
      <w:bookmarkStart w:id="26" w:name="_Toc1796091264"/>
      <w:bookmarkEnd w:id="26"/>
      <w:bookmarkStart w:id="27" w:name="_Toc27144"/>
      <w:r>
        <w:rPr>
          <w:rFonts w:hint="default" w:ascii="黑体" w:hAnsi="宋体" w:eastAsia="黑体" w:cs="黑体"/>
          <w:kern w:val="2"/>
          <w:sz w:val="28"/>
          <w:szCs w:val="28"/>
          <w:woUserID w:val="1"/>
        </w:rPr>
        <w:t>3 运输标记</w:t>
      </w:r>
      <w:bookmarkEnd w:id="27"/>
    </w:p>
    <w:p w14:paraId="5D2137D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14:paraId="1FBEC78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14:paraId="35724F6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14:paraId="12A7B74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14:paraId="1D3678B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14:paraId="6B4C52C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14:paraId="14A5B31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14:paraId="3E8E159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6549C34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28" w:name="_Toc22253"/>
      <w:bookmarkEnd w:id="28"/>
      <w:bookmarkStart w:id="29" w:name="_Toc10630"/>
      <w:bookmarkEnd w:id="29"/>
      <w:bookmarkStart w:id="30" w:name="_Toc486628028"/>
      <w:bookmarkEnd w:id="30"/>
      <w:bookmarkStart w:id="31" w:name="_Toc16133"/>
      <w:bookmarkEnd w:id="31"/>
      <w:bookmarkStart w:id="32" w:name="_Toc16330021"/>
      <w:bookmarkEnd w:id="32"/>
      <w:bookmarkStart w:id="33" w:name="_Toc32363"/>
      <w:bookmarkEnd w:id="33"/>
      <w:bookmarkStart w:id="34" w:name="_Toc23315606"/>
      <w:bookmarkEnd w:id="34"/>
      <w:bookmarkStart w:id="35" w:name="_Toc7431"/>
      <w:r>
        <w:rPr>
          <w:rFonts w:hint="default" w:ascii="黑体" w:hAnsi="宋体" w:eastAsia="黑体" w:cs="黑体"/>
          <w:kern w:val="2"/>
          <w:sz w:val="28"/>
          <w:szCs w:val="28"/>
          <w:woUserID w:val="1"/>
        </w:rPr>
        <w:t>4 检验</w:t>
      </w:r>
      <w:bookmarkEnd w:id="35"/>
    </w:p>
    <w:p w14:paraId="01F5A37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w:t>
      </w:r>
      <w:r>
        <w:rPr>
          <w:rFonts w:hint="eastAsia" w:ascii="仿宋_GB2312" w:hAnsi="宋体" w:eastAsia="仿宋_GB2312" w:cs="仿宋_GB2312"/>
          <w:b w:val="0"/>
          <w:bCs w:val="0"/>
          <w:kern w:val="2"/>
          <w:sz w:val="24"/>
          <w:szCs w:val="24"/>
          <w:lang w:val="en-US" w:eastAsia="zh-CN" w:bidi="ar"/>
          <w:woUserID w:val="1"/>
        </w:rPr>
        <w:t>30</w:t>
      </w:r>
      <w:r>
        <w:rPr>
          <w:rFonts w:hint="default" w:ascii="仿宋_GB2312" w:hAnsi="宋体" w:eastAsia="仿宋_GB2312" w:cs="仿宋_GB2312"/>
          <w:b w:val="0"/>
          <w:bCs w:val="0"/>
          <w:kern w:val="2"/>
          <w:sz w:val="24"/>
          <w:szCs w:val="24"/>
          <w:lang w:val="en-US" w:eastAsia="zh-CN" w:bidi="ar"/>
          <w:woUserID w:val="1"/>
        </w:rPr>
        <w:t>个工作日或生产</w:t>
      </w:r>
      <w:r>
        <w:rPr>
          <w:rFonts w:hint="eastAsia" w:ascii="仿宋_GB2312" w:hAnsi="宋体" w:eastAsia="仿宋_GB2312" w:cs="仿宋_GB2312"/>
          <w:b w:val="0"/>
          <w:bCs w:val="0"/>
          <w:kern w:val="2"/>
          <w:sz w:val="24"/>
          <w:szCs w:val="24"/>
          <w:lang w:val="en-US" w:eastAsia="zh-CN" w:bidi="ar"/>
          <w:woUserID w:val="1"/>
        </w:rPr>
        <w:t>1</w:t>
      </w:r>
      <w:r>
        <w:rPr>
          <w:rFonts w:hint="default" w:ascii="仿宋_GB2312" w:hAnsi="宋体" w:eastAsia="仿宋_GB2312" w:cs="仿宋_GB2312"/>
          <w:b w:val="0"/>
          <w:bCs w:val="0"/>
          <w:kern w:val="2"/>
          <w:sz w:val="24"/>
          <w:szCs w:val="24"/>
          <w:lang w:val="en-US" w:eastAsia="zh-CN" w:bidi="ar"/>
          <w:woUserID w:val="1"/>
        </w:rPr>
        <w:t>0000件后完成最终验收。检验合格后，买方签署最终验收报告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14:paraId="0901D68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14:paraId="68934F0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36" w:name="_Toc24467"/>
      <w:bookmarkEnd w:id="36"/>
      <w:bookmarkStart w:id="37" w:name="_Toc783898746"/>
      <w:bookmarkEnd w:id="37"/>
      <w:bookmarkStart w:id="38" w:name="_Toc19850"/>
      <w:bookmarkEnd w:id="38"/>
      <w:bookmarkStart w:id="39" w:name="_Toc11217"/>
      <w:bookmarkEnd w:id="39"/>
      <w:bookmarkStart w:id="40" w:name="_Toc16860"/>
      <w:bookmarkEnd w:id="40"/>
      <w:bookmarkStart w:id="41" w:name="_Toc1170287109"/>
      <w:bookmarkEnd w:id="41"/>
      <w:bookmarkStart w:id="42" w:name="_Toc31771"/>
      <w:bookmarkEnd w:id="42"/>
      <w:bookmarkStart w:id="43" w:name="_Toc16330022"/>
      <w:r>
        <w:rPr>
          <w:rFonts w:hint="default" w:ascii="黑体" w:hAnsi="宋体" w:eastAsia="黑体" w:cs="黑体"/>
          <w:kern w:val="2"/>
          <w:sz w:val="28"/>
          <w:szCs w:val="28"/>
          <w:woUserID w:val="1"/>
        </w:rPr>
        <w:t>5 权利担保</w:t>
      </w:r>
      <w:bookmarkEnd w:id="43"/>
    </w:p>
    <w:p w14:paraId="000F709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14:paraId="49554D3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14:paraId="4B0543F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14:paraId="0426E66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14:paraId="2DBFEC8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14:paraId="292A27E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44" w:name="_Toc24135"/>
      <w:bookmarkEnd w:id="44"/>
      <w:bookmarkStart w:id="45" w:name="_Toc11759"/>
      <w:bookmarkEnd w:id="45"/>
      <w:bookmarkStart w:id="46" w:name="_Toc827300897"/>
      <w:bookmarkEnd w:id="46"/>
      <w:bookmarkStart w:id="47" w:name="_Toc310385597"/>
      <w:bookmarkEnd w:id="47"/>
      <w:bookmarkStart w:id="48" w:name="_Toc20737"/>
      <w:bookmarkEnd w:id="48"/>
      <w:bookmarkStart w:id="49" w:name="_Toc14809"/>
      <w:bookmarkEnd w:id="49"/>
      <w:bookmarkStart w:id="50" w:name="_Toc16330023"/>
      <w:bookmarkEnd w:id="50"/>
      <w:bookmarkStart w:id="51" w:name="_Toc27500"/>
      <w:r>
        <w:rPr>
          <w:rFonts w:hint="default" w:ascii="黑体" w:hAnsi="宋体" w:eastAsia="黑体" w:cs="黑体"/>
          <w:kern w:val="2"/>
          <w:sz w:val="28"/>
          <w:szCs w:val="28"/>
          <w:woUserID w:val="1"/>
        </w:rPr>
        <w:t>6 交货</w:t>
      </w:r>
      <w:bookmarkEnd w:id="51"/>
    </w:p>
    <w:p w14:paraId="7051D0E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0FFE9D2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14:paraId="2742414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59C1F0E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14:paraId="1C64AE2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14:paraId="2AFB408A">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14:paraId="358C7B8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 xml:space="preserve">2025年 </w:t>
      </w:r>
      <w:r>
        <w:rPr>
          <w:rFonts w:hint="eastAsia" w:ascii="仿宋_GB2312" w:hAnsi="宋体" w:eastAsia="仿宋_GB2312" w:cs="仿宋_GB2312"/>
          <w:kern w:val="2"/>
          <w:sz w:val="24"/>
          <w:szCs w:val="24"/>
          <w:u w:val="single"/>
          <w:lang w:val="en-US" w:eastAsia="zh-CN" w:bidi="ar"/>
          <w:woUserID w:val="1"/>
        </w:rPr>
        <w:t>6</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eastAsia" w:ascii="仿宋_GB2312" w:hAnsi="宋体" w:eastAsia="仿宋_GB2312" w:cs="宋体"/>
          <w:kern w:val="2"/>
          <w:sz w:val="24"/>
          <w:szCs w:val="24"/>
          <w:u w:val="single"/>
          <w:lang w:val="en-US" w:eastAsia="zh-CN" w:bidi="ar"/>
          <w:woUserID w:val="1"/>
        </w:rPr>
        <w:t>2</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14:paraId="11EE429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w:t>
      </w:r>
      <w:bookmarkStart w:id="165" w:name="_GoBack"/>
      <w:bookmarkEnd w:id="165"/>
      <w:r>
        <w:rPr>
          <w:rFonts w:hint="default" w:ascii="仿宋_GB2312" w:hAnsi="宋体" w:eastAsia="仿宋_GB2312" w:cs="仿宋_GB2312"/>
          <w:kern w:val="2"/>
          <w:sz w:val="24"/>
          <w:szCs w:val="24"/>
          <w:lang w:val="en-US" w:eastAsia="zh-CN" w:bidi="ar"/>
          <w:woUserID w:val="1"/>
        </w:rPr>
        <w:t>同设备的保管责任仍然由卖方承担。移交内容包括：合同设备、硬件、软件、图纸、资料、质量证明文件等。</w:t>
      </w:r>
    </w:p>
    <w:p w14:paraId="582DAFE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14:paraId="16FD62B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14:paraId="0AFAABE8">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29EE61F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52" w:name="_Toc8024"/>
      <w:bookmarkEnd w:id="52"/>
      <w:bookmarkStart w:id="53" w:name="_Toc447679232"/>
      <w:bookmarkEnd w:id="53"/>
      <w:bookmarkStart w:id="54" w:name="_Toc25510"/>
      <w:bookmarkEnd w:id="54"/>
      <w:bookmarkStart w:id="55" w:name="_Toc8477"/>
      <w:bookmarkEnd w:id="55"/>
      <w:bookmarkStart w:id="56" w:name="_Toc1710436466"/>
      <w:bookmarkEnd w:id="56"/>
      <w:bookmarkStart w:id="57" w:name="_Toc2984"/>
      <w:bookmarkEnd w:id="57"/>
      <w:bookmarkStart w:id="58" w:name="_Toc16330024"/>
      <w:bookmarkEnd w:id="58"/>
      <w:bookmarkStart w:id="59" w:name="_Toc30862"/>
      <w:r>
        <w:rPr>
          <w:rFonts w:hint="default" w:ascii="黑体" w:hAnsi="宋体" w:eastAsia="黑体" w:cs="黑体"/>
          <w:kern w:val="2"/>
          <w:sz w:val="28"/>
          <w:szCs w:val="28"/>
          <w:woUserID w:val="1"/>
        </w:rPr>
        <w:t>7 安装、调试</w:t>
      </w:r>
      <w:bookmarkEnd w:id="59"/>
    </w:p>
    <w:p w14:paraId="17A3253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w:t>
      </w:r>
      <w:r>
        <w:rPr>
          <w:rFonts w:hint="eastAsia" w:ascii="仿宋_GB2312" w:hAnsi="宋体" w:eastAsia="仿宋_GB2312" w:cs="仿宋_GB2312"/>
          <w:kern w:val="2"/>
          <w:sz w:val="24"/>
          <w:szCs w:val="24"/>
          <w:lang w:val="en-US" w:eastAsia="zh-CN" w:bidi="ar"/>
          <w:woUserID w:val="1"/>
        </w:rPr>
        <w:t>5</w:t>
      </w:r>
      <w:r>
        <w:rPr>
          <w:rFonts w:hint="default" w:ascii="仿宋_GB2312" w:hAnsi="宋体" w:eastAsia="仿宋_GB2312" w:cs="仿宋_GB2312"/>
          <w:kern w:val="2"/>
          <w:sz w:val="24"/>
          <w:szCs w:val="24"/>
          <w:lang w:val="en-US" w:eastAsia="zh-CN" w:bidi="ar"/>
          <w:woUserID w:val="1"/>
        </w:rPr>
        <w:t>日内安装调试完成。</w:t>
      </w:r>
    </w:p>
    <w:p w14:paraId="0E69793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14:paraId="6AB605D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14:paraId="3FAC756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14:paraId="2A3F42D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60" w:name="_Toc1100986297"/>
      <w:bookmarkEnd w:id="60"/>
      <w:bookmarkStart w:id="61" w:name="_Toc1427"/>
      <w:bookmarkEnd w:id="61"/>
      <w:bookmarkStart w:id="62" w:name="_Toc16330025"/>
      <w:bookmarkEnd w:id="62"/>
      <w:bookmarkStart w:id="63" w:name="_Toc14098"/>
      <w:bookmarkEnd w:id="63"/>
      <w:bookmarkStart w:id="64" w:name="_Toc23122"/>
      <w:bookmarkEnd w:id="64"/>
      <w:bookmarkStart w:id="65" w:name="_Toc6350"/>
      <w:bookmarkEnd w:id="65"/>
      <w:bookmarkStart w:id="66" w:name="_Toc1283684439"/>
      <w:bookmarkEnd w:id="66"/>
      <w:bookmarkStart w:id="67" w:name="_Toc14260"/>
      <w:r>
        <w:rPr>
          <w:rFonts w:hint="default" w:ascii="黑体" w:hAnsi="宋体" w:eastAsia="黑体" w:cs="黑体"/>
          <w:kern w:val="2"/>
          <w:sz w:val="28"/>
          <w:szCs w:val="28"/>
          <w:woUserID w:val="1"/>
        </w:rPr>
        <w:t>8 价款与支付</w:t>
      </w:r>
      <w:bookmarkEnd w:id="67"/>
    </w:p>
    <w:p w14:paraId="4D33B7C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14:paraId="353C9AF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14:paraId="24732A0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14:paraId="3EFC4EC1">
      <w:pPr>
        <w:keepNext w:val="0"/>
        <w:keepLines w:val="0"/>
        <w:widowControl w:val="0"/>
        <w:suppressLineNumbers w:val="0"/>
        <w:spacing w:before="0" w:beforeAutospacing="0" w:after="0" w:afterAutospacing="0" w:line="360" w:lineRule="auto"/>
        <w:ind w:left="0" w:right="0" w:firstLine="453" w:firstLineChars="189"/>
        <w:jc w:val="both"/>
        <w:rPr>
          <w:rFonts w:hint="default"/>
          <w:highlight w:val="none"/>
        </w:rPr>
      </w:pPr>
      <w:r>
        <w:rPr>
          <w:rFonts w:hint="default" w:ascii="仿宋_GB2312" w:hAnsi="宋体" w:eastAsia="仿宋_GB2312" w:cs="仿宋_GB2312"/>
          <w:kern w:val="2"/>
          <w:sz w:val="24"/>
          <w:szCs w:val="24"/>
          <w:highlight w:val="none"/>
          <w:lang w:val="en-US" w:eastAsia="zh-CN" w:bidi="ar"/>
          <w:woUserID w:val="1"/>
        </w:rPr>
        <w:t>8.3合同价款的支付：</w:t>
      </w:r>
    </w:p>
    <w:p w14:paraId="0078809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bookmarkStart w:id="68" w:name="_Toc14531628"/>
      <w:bookmarkEnd w:id="68"/>
      <w:bookmarkStart w:id="69" w:name="_Toc14676804"/>
      <w:r>
        <w:rPr>
          <w:rFonts w:hint="default" w:ascii="仿宋_GB2312" w:hAnsi="宋体" w:eastAsia="仿宋_GB2312" w:cs="仿宋_GB2312"/>
          <w:kern w:val="2"/>
          <w:sz w:val="24"/>
          <w:szCs w:val="24"/>
          <w:highlight w:val="none"/>
          <w:lang w:val="en-US" w:eastAsia="zh-CN" w:bidi="ar"/>
          <w:woUserID w:val="1"/>
        </w:rPr>
        <w:t>8.3.1</w:t>
      </w:r>
      <w:bookmarkEnd w:id="69"/>
      <w:r>
        <w:rPr>
          <w:rFonts w:hint="default" w:ascii="仿宋_GB2312" w:hAnsi="宋体" w:eastAsia="仿宋_GB2312" w:cs="仿宋_GB2312"/>
          <w:kern w:val="2"/>
          <w:sz w:val="24"/>
          <w:szCs w:val="24"/>
          <w:lang w:val="en-US" w:eastAsia="zh-CN" w:bidi="ar"/>
          <w:woUserID w:val="1"/>
        </w:rPr>
        <w:t>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14:paraId="62F8E4F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highlight w:val="none"/>
          <w:woUserID w:val="1"/>
        </w:rPr>
      </w:pPr>
      <w:r>
        <w:rPr>
          <w:rFonts w:hint="eastAsia" w:ascii="仿宋_GB2312" w:hAnsi="宋体" w:eastAsia="仿宋_GB2312" w:cs="仿宋_GB2312"/>
          <w:kern w:val="2"/>
          <w:sz w:val="24"/>
          <w:szCs w:val="24"/>
          <w:highlight w:val="none"/>
          <w:lang w:val="en-US" w:eastAsia="zh-CN" w:bidi="ar"/>
          <w:woUserID w:val="1"/>
        </w:rPr>
        <w:t>8.3.2整机设备到招标人现场经安装、调试最终验收合格后</w:t>
      </w:r>
      <w:r>
        <w:rPr>
          <w:rFonts w:hint="default" w:ascii="仿宋_GB2312" w:hAnsi="宋体" w:eastAsia="仿宋_GB2312" w:cs="仿宋_GB2312"/>
          <w:kern w:val="2"/>
          <w:sz w:val="24"/>
          <w:szCs w:val="24"/>
          <w:highlight w:val="none"/>
          <w:lang w:val="en-US" w:eastAsia="zh-CN" w:bidi="ar"/>
          <w:woUserID w:val="1"/>
        </w:rPr>
        <w:t>，卖方应在收到买方付款通知后5个工作日内开具金额为合同含税价款</w:t>
      </w:r>
      <w:r>
        <w:rPr>
          <w:rFonts w:hint="eastAsia" w:ascii="仿宋_GB2312" w:hAnsi="宋体" w:eastAsia="仿宋_GB2312" w:cs="仿宋_GB2312"/>
          <w:kern w:val="2"/>
          <w:sz w:val="24"/>
          <w:szCs w:val="24"/>
          <w:highlight w:val="none"/>
          <w:lang w:val="en-US" w:eastAsia="zh-CN" w:bidi="ar"/>
          <w:woUserID w:val="1"/>
        </w:rPr>
        <w:t>6</w:t>
      </w:r>
      <w:r>
        <w:rPr>
          <w:rFonts w:hint="default" w:ascii="仿宋_GB2312" w:hAnsi="宋体" w:eastAsia="仿宋_GB2312" w:cs="仿宋_GB2312"/>
          <w:kern w:val="2"/>
          <w:sz w:val="24"/>
          <w:szCs w:val="24"/>
          <w:highlight w:val="none"/>
          <w:lang w:val="en-US" w:eastAsia="zh-CN" w:bidi="ar"/>
          <w:woUserID w:val="1"/>
        </w:rPr>
        <w:t>0 %的增值税专用发票（税率</w:t>
      </w:r>
      <w:r>
        <w:rPr>
          <w:rFonts w:hint="default" w:ascii="仿宋_GB2312" w:hAnsi="宋体" w:eastAsia="仿宋_GB2312" w:cs="宋体"/>
          <w:kern w:val="2"/>
          <w:sz w:val="24"/>
          <w:szCs w:val="24"/>
          <w:highlight w:val="none"/>
          <w:lang w:val="en-US" w:eastAsia="zh-CN" w:bidi="ar"/>
          <w:woUserID w:val="1"/>
        </w:rPr>
        <w:t>13</w:t>
      </w:r>
      <w:r>
        <w:rPr>
          <w:rFonts w:hint="default" w:ascii="仿宋_GB2312" w:hAnsi="宋体" w:eastAsia="仿宋_GB2312" w:cs="仿宋_GB2312"/>
          <w:kern w:val="2"/>
          <w:sz w:val="24"/>
          <w:szCs w:val="24"/>
          <w:highlight w:val="none"/>
          <w:lang w:val="en-US" w:eastAsia="zh-CN" w:bidi="ar"/>
          <w:woUserID w:val="1"/>
        </w:rPr>
        <w:t>%），经买方依照财务制度审核无误后【</w:t>
      </w:r>
      <w:r>
        <w:rPr>
          <w:rFonts w:hint="default" w:ascii="仿宋_GB2312" w:hAnsi="宋体" w:eastAsia="仿宋_GB2312" w:cs="宋体"/>
          <w:kern w:val="2"/>
          <w:sz w:val="24"/>
          <w:szCs w:val="24"/>
          <w:highlight w:val="none"/>
          <w:lang w:val="en-US" w:eastAsia="zh-CN" w:bidi="ar"/>
          <w:woUserID w:val="1"/>
        </w:rPr>
        <w:t>30</w:t>
      </w:r>
      <w:r>
        <w:rPr>
          <w:rFonts w:hint="default" w:ascii="仿宋_GB2312" w:hAnsi="宋体" w:eastAsia="仿宋_GB2312" w:cs="仿宋_GB2312"/>
          <w:kern w:val="2"/>
          <w:sz w:val="24"/>
          <w:szCs w:val="24"/>
          <w:highlight w:val="none"/>
          <w:lang w:val="en-US" w:eastAsia="zh-CN" w:bidi="ar"/>
          <w:woUserID w:val="1"/>
        </w:rPr>
        <w:t>】日支付总金额的</w:t>
      </w:r>
      <w:r>
        <w:rPr>
          <w:rFonts w:hint="eastAsia" w:ascii="仿宋_GB2312" w:hAnsi="宋体" w:eastAsia="仿宋_GB2312" w:cs="仿宋_GB2312"/>
          <w:kern w:val="2"/>
          <w:sz w:val="24"/>
          <w:szCs w:val="24"/>
          <w:highlight w:val="none"/>
          <w:lang w:val="en-US" w:eastAsia="zh-CN" w:bidi="ar"/>
          <w:woUserID w:val="1"/>
        </w:rPr>
        <w:t>6</w:t>
      </w:r>
      <w:r>
        <w:rPr>
          <w:rFonts w:hint="default" w:ascii="仿宋_GB2312" w:hAnsi="宋体" w:eastAsia="仿宋_GB2312" w:cs="宋体"/>
          <w:kern w:val="2"/>
          <w:sz w:val="24"/>
          <w:szCs w:val="24"/>
          <w:highlight w:val="none"/>
          <w:lang w:val="en-US" w:eastAsia="zh-CN" w:bidi="ar"/>
          <w:woUserID w:val="1"/>
        </w:rPr>
        <w:t>0%，作为设备的终验收款。</w:t>
      </w:r>
    </w:p>
    <w:p w14:paraId="74108BA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highlight w:val="none"/>
          <w:woUserID w:val="1"/>
        </w:rPr>
      </w:pPr>
      <w:r>
        <w:rPr>
          <w:rFonts w:hint="default" w:ascii="仿宋_GB2312" w:hAnsi="宋体" w:eastAsia="仿宋_GB2312" w:cs="仿宋_GB2312"/>
          <w:kern w:val="2"/>
          <w:sz w:val="24"/>
          <w:szCs w:val="24"/>
          <w:highlight w:val="none"/>
          <w:lang w:val="en-US" w:eastAsia="zh-CN" w:bidi="ar"/>
          <w:woUserID w:val="1"/>
        </w:rPr>
        <w:t>8.3.</w:t>
      </w:r>
      <w:r>
        <w:rPr>
          <w:rFonts w:hint="eastAsia" w:ascii="仿宋_GB2312" w:hAnsi="宋体" w:eastAsia="仿宋_GB2312" w:cs="仿宋_GB2312"/>
          <w:kern w:val="2"/>
          <w:sz w:val="24"/>
          <w:szCs w:val="24"/>
          <w:highlight w:val="none"/>
          <w:lang w:val="en-US" w:eastAsia="zh-CN" w:bidi="ar"/>
          <w:woUserID w:val="1"/>
        </w:rPr>
        <w:t>3</w:t>
      </w:r>
      <w:r>
        <w:rPr>
          <w:rFonts w:hint="default" w:ascii="仿宋_GB2312" w:hAnsi="宋体" w:eastAsia="仿宋_GB2312" w:cs="仿宋_GB2312"/>
          <w:kern w:val="2"/>
          <w:sz w:val="24"/>
          <w:szCs w:val="24"/>
          <w:highlight w:val="none"/>
          <w:lang w:val="en-US" w:eastAsia="zh-CN" w:bidi="ar"/>
          <w:woUserID w:val="1"/>
        </w:rPr>
        <w:t>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highlight w:val="none"/>
          <w:lang w:val="en-US" w:eastAsia="zh-CN" w:bidi="ar"/>
          <w:woUserID w:val="1"/>
        </w:rPr>
        <w:t>30</w:t>
      </w:r>
      <w:r>
        <w:rPr>
          <w:rFonts w:hint="default" w:ascii="仿宋_GB2312" w:hAnsi="宋体" w:eastAsia="仿宋_GB2312" w:cs="仿宋_GB2312"/>
          <w:kern w:val="2"/>
          <w:sz w:val="24"/>
          <w:szCs w:val="24"/>
          <w:highlight w:val="none"/>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highlight w:val="none"/>
          <w:lang w:val="en-US" w:eastAsia="zh-CN" w:bidi="ar"/>
          <w:woUserID w:val="1"/>
        </w:rPr>
        <w:t>13</w:t>
      </w:r>
      <w:r>
        <w:rPr>
          <w:rFonts w:hint="default" w:ascii="仿宋_GB2312" w:hAnsi="宋体" w:eastAsia="仿宋_GB2312" w:cs="仿宋_GB2312"/>
          <w:kern w:val="2"/>
          <w:sz w:val="24"/>
          <w:szCs w:val="24"/>
          <w:highlight w:val="none"/>
          <w:lang w:val="en-US" w:eastAsia="zh-CN" w:bidi="ar"/>
          <w:woUserID w:val="1"/>
        </w:rPr>
        <w:t>%）。如有质量问题，质量保证金予以相应扣除。</w:t>
      </w:r>
    </w:p>
    <w:p w14:paraId="2F189AA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70" w:name="_Toc6726"/>
      <w:bookmarkEnd w:id="70"/>
      <w:bookmarkStart w:id="71" w:name="_Toc25708"/>
      <w:bookmarkEnd w:id="71"/>
      <w:bookmarkStart w:id="72" w:name="_Toc12358"/>
      <w:bookmarkEnd w:id="72"/>
      <w:bookmarkStart w:id="73" w:name="_Toc24085"/>
      <w:bookmarkEnd w:id="73"/>
      <w:bookmarkStart w:id="74" w:name="_Toc451355724"/>
      <w:bookmarkEnd w:id="74"/>
      <w:bookmarkStart w:id="75" w:name="_Toc16330026"/>
      <w:bookmarkEnd w:id="75"/>
      <w:bookmarkStart w:id="76" w:name="_Toc89362457"/>
      <w:bookmarkEnd w:id="76"/>
      <w:bookmarkStart w:id="77" w:name="_Toc2986"/>
      <w:r>
        <w:rPr>
          <w:rFonts w:hint="default" w:ascii="黑体" w:hAnsi="宋体" w:eastAsia="黑体" w:cs="黑体"/>
          <w:kern w:val="2"/>
          <w:sz w:val="28"/>
          <w:szCs w:val="28"/>
          <w:woUserID w:val="1"/>
        </w:rPr>
        <w:t>9 质量保证及售后服务</w:t>
      </w:r>
      <w:bookmarkEnd w:id="77"/>
    </w:p>
    <w:p w14:paraId="17C382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B31E7C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14:paraId="3E3A500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359CDFA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w:t>
      </w:r>
      <w:r>
        <w:rPr>
          <w:rFonts w:hint="eastAsia" w:ascii="仿宋_GB2312" w:hAnsi="宋体"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年。</w:t>
      </w:r>
    </w:p>
    <w:p w14:paraId="1144A5C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2256AB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14:paraId="4AACDAB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14:paraId="67F48AD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14:paraId="52B5EDD7">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78" w:name="_Toc28641"/>
      <w:bookmarkEnd w:id="78"/>
      <w:bookmarkStart w:id="79" w:name="_Toc16330027"/>
      <w:bookmarkEnd w:id="79"/>
      <w:bookmarkStart w:id="80" w:name="_Toc28449"/>
      <w:bookmarkEnd w:id="80"/>
      <w:bookmarkStart w:id="81" w:name="_Toc12927"/>
      <w:bookmarkEnd w:id="81"/>
      <w:bookmarkStart w:id="82" w:name="_Toc10359"/>
      <w:bookmarkEnd w:id="82"/>
      <w:bookmarkStart w:id="83" w:name="_Toc1400419174"/>
      <w:bookmarkEnd w:id="83"/>
      <w:bookmarkStart w:id="84" w:name="_Toc1352219698"/>
      <w:bookmarkEnd w:id="84"/>
      <w:bookmarkStart w:id="85" w:name="_Toc15570"/>
      <w:bookmarkEnd w:id="85"/>
      <w:bookmarkStart w:id="86" w:name="_Toc26167"/>
      <w:r>
        <w:rPr>
          <w:rFonts w:hint="default" w:ascii="黑体" w:hAnsi="宋体" w:eastAsia="黑体" w:cs="黑体"/>
          <w:kern w:val="2"/>
          <w:sz w:val="28"/>
          <w:szCs w:val="28"/>
          <w:woUserID w:val="1"/>
        </w:rPr>
        <w:t>10法定责任</w:t>
      </w:r>
      <w:bookmarkEnd w:id="86"/>
    </w:p>
    <w:p w14:paraId="4036A6E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14:paraId="3FA6280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14:paraId="727551C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14:paraId="556B916B">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14:paraId="68C55D61">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87" w:name="_Toc571496389"/>
      <w:bookmarkEnd w:id="87"/>
      <w:bookmarkStart w:id="88" w:name="_Toc1736855973"/>
      <w:bookmarkEnd w:id="88"/>
      <w:bookmarkStart w:id="89" w:name="_Toc9721"/>
      <w:bookmarkEnd w:id="89"/>
      <w:bookmarkStart w:id="90" w:name="_Toc30381"/>
      <w:bookmarkEnd w:id="90"/>
      <w:bookmarkStart w:id="91" w:name="_Toc16330028"/>
      <w:bookmarkEnd w:id="91"/>
      <w:bookmarkStart w:id="92" w:name="_Toc24601"/>
      <w:bookmarkEnd w:id="92"/>
      <w:bookmarkStart w:id="93" w:name="_Toc9708"/>
      <w:bookmarkEnd w:id="93"/>
      <w:bookmarkStart w:id="94" w:name="_Toc27314"/>
      <w:r>
        <w:rPr>
          <w:rFonts w:hint="default" w:ascii="黑体" w:hAnsi="宋体" w:eastAsia="黑体" w:cs="黑体"/>
          <w:kern w:val="2"/>
          <w:sz w:val="28"/>
          <w:szCs w:val="28"/>
          <w:woUserID w:val="1"/>
        </w:rPr>
        <w:t>11 违约责任</w:t>
      </w:r>
      <w:bookmarkEnd w:id="94"/>
    </w:p>
    <w:p w14:paraId="530D9B1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14:paraId="052D8C3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309DF7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14:paraId="59FD4BF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14:paraId="5326E43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1A564B3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14:paraId="36E55B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14:paraId="4B9AA68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14:paraId="45A1AD9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14:paraId="4CD2753E">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14:paraId="76EA38FB">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95" w:name="_Toc1491926822"/>
      <w:bookmarkEnd w:id="95"/>
      <w:bookmarkStart w:id="96" w:name="_Toc18667"/>
      <w:bookmarkEnd w:id="96"/>
      <w:bookmarkStart w:id="97" w:name="_Toc1463455449"/>
      <w:bookmarkEnd w:id="97"/>
      <w:bookmarkStart w:id="98" w:name="_Toc16330029"/>
      <w:bookmarkEnd w:id="98"/>
      <w:bookmarkStart w:id="99" w:name="_Toc31554"/>
      <w:bookmarkEnd w:id="99"/>
      <w:bookmarkStart w:id="100" w:name="_Toc9172"/>
      <w:bookmarkEnd w:id="100"/>
      <w:bookmarkStart w:id="101" w:name="_Toc1827"/>
      <w:bookmarkEnd w:id="101"/>
      <w:bookmarkStart w:id="102" w:name="_Toc30090"/>
      <w:r>
        <w:rPr>
          <w:rFonts w:hint="default" w:ascii="黑体" w:hAnsi="宋体" w:eastAsia="黑体" w:cs="黑体"/>
          <w:kern w:val="2"/>
          <w:sz w:val="28"/>
          <w:szCs w:val="28"/>
          <w:woUserID w:val="1"/>
        </w:rPr>
        <w:t>12 合同的终止与解除</w:t>
      </w:r>
      <w:bookmarkEnd w:id="102"/>
    </w:p>
    <w:p w14:paraId="509B645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14:paraId="08B6A8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14:paraId="6328AB9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14:paraId="77CDCDD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14:paraId="4619BA6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14:paraId="405915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14:paraId="305B905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14:paraId="75AF576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14:paraId="2569953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14:paraId="20DE911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14:paraId="67A05653">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14:paraId="5785379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03" w:name="_Toc16330030"/>
      <w:bookmarkEnd w:id="103"/>
      <w:bookmarkStart w:id="104" w:name="_Toc723306811"/>
      <w:bookmarkEnd w:id="104"/>
      <w:bookmarkStart w:id="105" w:name="_Toc26971"/>
      <w:bookmarkEnd w:id="105"/>
      <w:bookmarkStart w:id="106" w:name="_Toc8620"/>
      <w:bookmarkEnd w:id="106"/>
      <w:bookmarkStart w:id="107" w:name="_Toc13671"/>
      <w:bookmarkEnd w:id="107"/>
      <w:bookmarkStart w:id="108" w:name="_Toc463763095"/>
      <w:bookmarkEnd w:id="108"/>
      <w:bookmarkStart w:id="109" w:name="_Toc2069"/>
      <w:bookmarkEnd w:id="109"/>
      <w:bookmarkStart w:id="110" w:name="_Toc31945"/>
      <w:r>
        <w:rPr>
          <w:rFonts w:hint="default" w:ascii="黑体" w:hAnsi="宋体" w:eastAsia="黑体" w:cs="黑体"/>
          <w:kern w:val="2"/>
          <w:sz w:val="28"/>
          <w:szCs w:val="28"/>
          <w:woUserID w:val="1"/>
        </w:rPr>
        <w:t>13 不可抗力</w:t>
      </w:r>
      <w:bookmarkEnd w:id="110"/>
    </w:p>
    <w:p w14:paraId="68ECE5D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614EB8A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14:paraId="2C909D40">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11" w:name="_Toc11140"/>
      <w:bookmarkEnd w:id="111"/>
      <w:bookmarkStart w:id="112" w:name="_Toc622907522"/>
      <w:bookmarkEnd w:id="112"/>
      <w:bookmarkStart w:id="113" w:name="_Toc637"/>
      <w:bookmarkEnd w:id="113"/>
      <w:bookmarkStart w:id="114" w:name="_Toc31243"/>
      <w:bookmarkEnd w:id="114"/>
      <w:bookmarkStart w:id="115" w:name="_Toc734820262"/>
      <w:bookmarkEnd w:id="115"/>
      <w:bookmarkStart w:id="116" w:name="_Toc30389"/>
      <w:bookmarkEnd w:id="116"/>
      <w:bookmarkStart w:id="117" w:name="_Toc16330031"/>
      <w:bookmarkEnd w:id="117"/>
      <w:bookmarkStart w:id="118" w:name="_Toc27116"/>
      <w:r>
        <w:rPr>
          <w:rFonts w:hint="default" w:ascii="黑体" w:hAnsi="宋体" w:eastAsia="黑体" w:cs="黑体"/>
          <w:kern w:val="2"/>
          <w:sz w:val="28"/>
          <w:szCs w:val="28"/>
          <w:woUserID w:val="1"/>
        </w:rPr>
        <w:t>14 通讯</w:t>
      </w:r>
      <w:bookmarkEnd w:id="118"/>
    </w:p>
    <w:p w14:paraId="623A441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14:paraId="1C15A62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14:paraId="1F6D437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14:paraId="4E62ABE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14:paraId="72E238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14:paraId="64BCE18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14:paraId="285BD33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14:paraId="66714EF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14:paraId="0D24555B">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19" w:name="_Toc1730213552"/>
      <w:bookmarkEnd w:id="119"/>
      <w:bookmarkStart w:id="120" w:name="_Toc16330032"/>
      <w:bookmarkEnd w:id="120"/>
      <w:bookmarkStart w:id="121" w:name="_Toc9915"/>
      <w:bookmarkEnd w:id="121"/>
      <w:bookmarkStart w:id="122" w:name="_Toc1207529550"/>
      <w:bookmarkEnd w:id="122"/>
      <w:bookmarkStart w:id="123" w:name="_Toc11290"/>
      <w:bookmarkEnd w:id="123"/>
      <w:bookmarkStart w:id="124" w:name="_Toc10967"/>
      <w:bookmarkEnd w:id="124"/>
      <w:bookmarkStart w:id="125" w:name="_Toc21411"/>
      <w:bookmarkEnd w:id="125"/>
      <w:bookmarkStart w:id="126" w:name="_Toc12984"/>
      <w:r>
        <w:rPr>
          <w:rFonts w:hint="default" w:ascii="黑体" w:hAnsi="宋体" w:eastAsia="黑体" w:cs="黑体"/>
          <w:kern w:val="2"/>
          <w:sz w:val="28"/>
          <w:szCs w:val="28"/>
          <w:woUserID w:val="1"/>
        </w:rPr>
        <w:t>15 适用法律及争议解决</w:t>
      </w:r>
      <w:bookmarkEnd w:id="126"/>
    </w:p>
    <w:p w14:paraId="320409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14:paraId="5041322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14:paraId="3E95C0BE">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27" w:name="_Toc23906"/>
      <w:bookmarkEnd w:id="127"/>
      <w:bookmarkStart w:id="128" w:name="_Toc17519"/>
      <w:bookmarkEnd w:id="128"/>
      <w:bookmarkStart w:id="129" w:name="_Toc55425047"/>
      <w:bookmarkEnd w:id="129"/>
      <w:bookmarkStart w:id="130" w:name="_Toc16330033"/>
      <w:bookmarkEnd w:id="130"/>
      <w:bookmarkStart w:id="131" w:name="_Toc738071532"/>
      <w:bookmarkEnd w:id="131"/>
      <w:bookmarkStart w:id="132" w:name="_Toc18207"/>
      <w:bookmarkEnd w:id="132"/>
      <w:bookmarkStart w:id="133" w:name="_Toc23765"/>
      <w:bookmarkEnd w:id="133"/>
      <w:bookmarkStart w:id="134" w:name="_Toc23597"/>
      <w:r>
        <w:rPr>
          <w:rFonts w:hint="default" w:ascii="黑体" w:hAnsi="宋体" w:eastAsia="黑体" w:cs="黑体"/>
          <w:kern w:val="2"/>
          <w:sz w:val="28"/>
          <w:szCs w:val="28"/>
          <w:woUserID w:val="1"/>
        </w:rPr>
        <w:t>16 附件</w:t>
      </w:r>
      <w:bookmarkEnd w:id="134"/>
    </w:p>
    <w:p w14:paraId="60A1365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14:paraId="0DA1327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14:paraId="7D3043B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14:paraId="0274346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14:paraId="5124338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14:paraId="187D381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14:paraId="53006B9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35" w:name="_Toc16330034"/>
      <w:bookmarkEnd w:id="135"/>
      <w:bookmarkStart w:id="136" w:name="_Toc31331"/>
      <w:bookmarkEnd w:id="136"/>
      <w:bookmarkStart w:id="137" w:name="_Toc5442"/>
      <w:bookmarkEnd w:id="137"/>
      <w:bookmarkStart w:id="138" w:name="_Toc356616425"/>
      <w:bookmarkEnd w:id="138"/>
      <w:bookmarkStart w:id="139" w:name="_Toc27202"/>
      <w:bookmarkEnd w:id="139"/>
      <w:bookmarkStart w:id="140" w:name="_Toc17656"/>
      <w:bookmarkEnd w:id="140"/>
      <w:bookmarkStart w:id="141" w:name="_Toc30748"/>
      <w:bookmarkEnd w:id="141"/>
      <w:bookmarkStart w:id="142" w:name="_Toc1523179714"/>
      <w:r>
        <w:rPr>
          <w:rFonts w:hint="default" w:ascii="黑体" w:hAnsi="宋体" w:eastAsia="黑体" w:cs="黑体"/>
          <w:kern w:val="2"/>
          <w:sz w:val="28"/>
          <w:szCs w:val="28"/>
          <w:woUserID w:val="1"/>
        </w:rPr>
        <w:t>17 其他规定</w:t>
      </w:r>
      <w:bookmarkEnd w:id="142"/>
    </w:p>
    <w:p w14:paraId="4AF2EAE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14:paraId="1B3C52B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14:paraId="18FB0CA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14:paraId="5C4C3E9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43" w:name="_Toc29136"/>
      <w:bookmarkEnd w:id="143"/>
      <w:bookmarkStart w:id="144" w:name="_Toc19077"/>
      <w:bookmarkEnd w:id="144"/>
      <w:bookmarkStart w:id="145" w:name="_Toc17952"/>
      <w:bookmarkEnd w:id="145"/>
      <w:bookmarkStart w:id="146" w:name="_Toc16330035"/>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46"/>
    </w:p>
    <w:p w14:paraId="334765D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1710F0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47" w:name="_Toc456042868"/>
      <w:bookmarkEnd w:id="147"/>
      <w:bookmarkStart w:id="148" w:name="_Toc12270"/>
      <w:bookmarkEnd w:id="148"/>
      <w:bookmarkStart w:id="149" w:name="_Toc1810985099"/>
      <w:bookmarkEnd w:id="149"/>
      <w:bookmarkStart w:id="150" w:name="_Toc23826"/>
      <w:r>
        <w:rPr>
          <w:rFonts w:hint="default" w:ascii="黑体" w:hAnsi="宋体" w:eastAsia="黑体" w:cs="黑体"/>
          <w:kern w:val="2"/>
          <w:sz w:val="28"/>
          <w:szCs w:val="28"/>
          <w:woUserID w:val="1"/>
        </w:rPr>
        <w:t>18 签署事项</w:t>
      </w:r>
      <w:bookmarkEnd w:id="150"/>
    </w:p>
    <w:p w14:paraId="58B4EF6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14:paraId="18A5697E">
      <w:pPr>
        <w:keepNext w:val="0"/>
        <w:keepLines w:val="0"/>
        <w:widowControl w:val="0"/>
        <w:suppressLineNumbers w:val="0"/>
        <w:spacing w:before="0" w:beforeAutospacing="0" w:after="0" w:afterAutospacing="0" w:line="360" w:lineRule="auto"/>
        <w:ind w:left="0" w:right="0" w:firstLine="455"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0EE646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14:paraId="53037D6D">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6797E1E8">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14:paraId="5BAF8139">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14:paraId="35325002">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14:paraId="1ED7B373">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14:paraId="058F315D">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14:paraId="485C12A7">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14:paraId="477F2815">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14:paraId="0B9C14A0">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14:paraId="2BBB2DF5">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51" w:name="_Toc16330036"/>
      <w:bookmarkEnd w:id="151"/>
      <w:bookmarkStart w:id="152" w:name="_Toc10272"/>
      <w:bookmarkEnd w:id="152"/>
      <w:bookmarkStart w:id="153" w:name="_Toc15689"/>
      <w:bookmarkEnd w:id="153"/>
      <w:bookmarkStart w:id="154" w:name="_Toc28611"/>
      <w:r>
        <w:rPr>
          <w:rFonts w:hint="default" w:ascii="仿宋_GB2312" w:hAnsi="Times New Roman" w:eastAsia="仿宋_GB2312" w:cs="Times New Roman"/>
          <w:kern w:val="2"/>
          <w:sz w:val="24"/>
          <w:szCs w:val="24"/>
          <w:lang w:val="en-US" w:eastAsia="zh-CN" w:bidi="ar"/>
          <w:woUserID w:val="1"/>
        </w:rPr>
        <w:t xml:space="preserve"> </w:t>
      </w:r>
      <w:bookmarkEnd w:id="154"/>
    </w:p>
    <w:p w14:paraId="01427A5C">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E519D16">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77063C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F601CD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02D7F17">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55" w:name="_Toc1499365956"/>
      <w:bookmarkEnd w:id="155"/>
      <w:bookmarkStart w:id="156" w:name="_Toc1342896447"/>
      <w:bookmarkEnd w:id="156"/>
      <w:bookmarkStart w:id="157" w:name="_Toc11004"/>
      <w:bookmarkEnd w:id="157"/>
      <w:bookmarkStart w:id="158" w:name="_Toc24307"/>
      <w:bookmarkEnd w:id="158"/>
      <w:bookmarkStart w:id="159" w:name="_Toc21321"/>
      <w:r>
        <w:rPr>
          <w:rFonts w:hint="default" w:ascii="黑体" w:hAnsi="宋体" w:eastAsia="黑体" w:cs="黑体"/>
          <w:kern w:val="2"/>
          <w:sz w:val="24"/>
          <w:szCs w:val="24"/>
          <w:lang w:val="en-US" w:eastAsia="zh-CN" w:bidi="ar"/>
          <w:woUserID w:val="1"/>
        </w:rPr>
        <w:t>附件一：设备清单明细表</w:t>
      </w:r>
      <w:bookmarkEnd w:id="159"/>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255F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D1C285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B87CA07">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7FC2098F">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1A6AB181">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0C7541A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w:t>
            </w:r>
          </w:p>
          <w:p w14:paraId="07A410B9">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232E4DC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总价</w:t>
            </w:r>
          </w:p>
          <w:p w14:paraId="57B60C0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1C14CFD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woUserID w:val="1"/>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4396EBF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06CE84E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保修服务类型</w:t>
            </w:r>
          </w:p>
        </w:tc>
      </w:tr>
      <w:tr w14:paraId="73AF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C68B5E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0622FB6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20261B1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A270B2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26D4F14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501D88A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6E463F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4AA5C450">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3DB4BD6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82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3A002B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B2645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2CAC67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AA0EF8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4A8365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00431D9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CDF050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F76302B">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660E081">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391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5BDBAF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42C0162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1694BE5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6D8637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5566564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73047A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6BD1B3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5905318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A85662C">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C0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4BDCF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5FCFE08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4767DCED">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112B6B0">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A17F576">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BB31958">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404804B">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48F22576">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0" w:name="_Toc3778"/>
      <w:bookmarkEnd w:id="160"/>
      <w:bookmarkStart w:id="161" w:name="_Toc25120"/>
      <w:bookmarkEnd w:id="161"/>
      <w:bookmarkStart w:id="162" w:name="_Toc16330037"/>
      <w:bookmarkEnd w:id="162"/>
      <w:bookmarkStart w:id="163" w:name="_Toc5379"/>
      <w:bookmarkEnd w:id="163"/>
      <w:bookmarkStart w:id="164" w:name="_Toc24623"/>
      <w:r>
        <w:rPr>
          <w:rFonts w:hint="default" w:ascii="仿宋_GB2312" w:hAnsi="Times New Roman" w:eastAsia="仿宋_GB2312" w:cs="仿宋_GB2312"/>
          <w:b/>
          <w:bCs w:val="0"/>
          <w:kern w:val="2"/>
          <w:sz w:val="24"/>
          <w:szCs w:val="24"/>
          <w:woUserID w:val="1"/>
        </w:rPr>
        <w:t>注：</w:t>
      </w:r>
      <w:bookmarkEnd w:id="164"/>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14:paraId="760EB4B7">
      <w:pPr>
        <w:pStyle w:val="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14:paraId="769B8111">
      <w:pPr>
        <w:pStyle w:val="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14:paraId="29A34BB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14:paraId="24C2BDF7">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2551"/>
        <w:gridCol w:w="1843"/>
        <w:gridCol w:w="992"/>
        <w:gridCol w:w="993"/>
        <w:gridCol w:w="992"/>
        <w:gridCol w:w="1130"/>
      </w:tblGrid>
      <w:tr w14:paraId="48F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D57DF2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32B4D9C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89FC4F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651C21CB">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1864411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2A01D4B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001BD3B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建议更换周期</w:t>
            </w:r>
          </w:p>
        </w:tc>
      </w:tr>
      <w:tr w14:paraId="0F3A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EF3C91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09371D0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7C16DC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E45DCD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45EE697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D64E5D4">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123E82F9">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DAE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4763E6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01771E8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1DEA8D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354276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032370E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806C3D5">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667E372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A19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680CD9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68F7D42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88D41D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BC2B52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509BDA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CE23049">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11F2D5D">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BD6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B60D0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5DD4434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3E4D5D17">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0CF4997">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7B6654B">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5CC7F815">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14:paraId="1D208624">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14:paraId="2EB04263">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14:paraId="5D128241">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14:paraId="2BA6215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1087"/>
        <w:gridCol w:w="2087"/>
        <w:gridCol w:w="1545"/>
        <w:gridCol w:w="857"/>
        <w:gridCol w:w="2066"/>
      </w:tblGrid>
      <w:tr w14:paraId="2A7F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31F416E">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E56E082">
            <w:pPr>
              <w:pStyle w:val="9"/>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名称</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66E72C84">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E40DC92">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E6B4307">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396A910">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备注</w:t>
            </w:r>
          </w:p>
        </w:tc>
      </w:tr>
      <w:tr w14:paraId="3894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3839E3D">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681485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0ECD4AF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E43BFB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A0B848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82683A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7AE7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382A30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21688A2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112920E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B194BC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D94479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A46FDF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总装图、部件图、电气原理图、液压/气动原理图</w:t>
            </w:r>
          </w:p>
        </w:tc>
      </w:tr>
      <w:tr w14:paraId="262E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45C9DA2">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791BC13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367A46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B229C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ED9AB3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1931A3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如ISO、GB、ASME等</w:t>
            </w:r>
          </w:p>
        </w:tc>
      </w:tr>
      <w:tr w14:paraId="6567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E75B5D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2D6495E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5FAB4D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F01FB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EBE11F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062A640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BOM</w:t>
            </w:r>
          </w:p>
        </w:tc>
      </w:tr>
      <w:tr w14:paraId="5C3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991D70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5</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179E754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3B100F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0653FB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B78BD0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FDFB03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1D54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50725A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6</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343401C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0A87EBB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39A16C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6C2EF4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A2819D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PLC、变频器、传感器等</w:t>
            </w:r>
          </w:p>
        </w:tc>
      </w:tr>
      <w:tr w14:paraId="188C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EA9E38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7</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4FE45BC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F87CDC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FAA7BD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C32EC2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37FACAF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设备安装步骤及注意事项</w:t>
            </w:r>
          </w:p>
        </w:tc>
      </w:tr>
      <w:tr w14:paraId="2C1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5148B41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8</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0E688E8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4C9C9E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980E37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CF5E38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014DAB2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设备基础施工图、配电柜图等</w:t>
            </w:r>
          </w:p>
        </w:tc>
      </w:tr>
      <w:tr w14:paraId="0F9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C0D0FE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9</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480847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9E562B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AE9143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0F0136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534B59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设备启动、运行、停机操作步骤</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设备操作界面说明（如控制面板）等</w:t>
            </w:r>
          </w:p>
        </w:tc>
      </w:tr>
      <w:tr w14:paraId="583A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BAEC38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8A03E6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09D382D">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55A2E1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A97917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D8A0E7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设备日常维护内容及周期</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润滑点及润滑要求</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维护工具清单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设备安全操作规范</w:t>
            </w:r>
          </w:p>
        </w:tc>
      </w:tr>
      <w:tr w14:paraId="3BF0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3CAFCD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AE32AD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B9D0B5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85958C2">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D668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3B0D94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设备常见故障及处理方法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设备维修步骤及注意事项</w:t>
            </w:r>
          </w:p>
        </w:tc>
      </w:tr>
      <w:tr w14:paraId="6188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894D03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12</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69203A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87FF5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4FE4BFB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EBD07F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A62660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软件参数设置说明、软件安装及使用指南、软件升级及备份方法</w:t>
            </w:r>
          </w:p>
        </w:tc>
      </w:tr>
      <w:tr w14:paraId="35FC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9615AC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13</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3485E2E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61DF78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A10BC8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B99204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F0E3F8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设备性能测试数据</w:t>
            </w:r>
          </w:p>
        </w:tc>
      </w:tr>
      <w:tr w14:paraId="4D44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2C07D4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10BE04F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8CE724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6639CBB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6B3DA9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5424B9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bl>
    <w:p w14:paraId="791B4019">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14:paraId="4A11F8C2">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14:paraId="6D4A8278">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14:paraId="25EB26C4">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14:paraId="420F7D4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259A2EF5">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14:paraId="644C4BCD">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14:paraId="125F825A">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14:paraId="1EC6E17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14:paraId="02220CC5">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14:paraId="181A2E2A">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14:paraId="5C213B8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14:paraId="0B601E6F">
      <w:pPr>
        <w:keepNext w:val="0"/>
        <w:keepLines w:val="0"/>
        <w:widowControl/>
        <w:suppressLineNumbers w:val="0"/>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7170D"/>
    <w:rsid w:val="0CF34325"/>
    <w:rsid w:val="13C954A9"/>
    <w:rsid w:val="14467430"/>
    <w:rsid w:val="14AA76D3"/>
    <w:rsid w:val="1E072375"/>
    <w:rsid w:val="1ECE2E43"/>
    <w:rsid w:val="215A6C10"/>
    <w:rsid w:val="2A6E1037"/>
    <w:rsid w:val="2AF921F8"/>
    <w:rsid w:val="2C016606"/>
    <w:rsid w:val="2CE43446"/>
    <w:rsid w:val="3E9004C8"/>
    <w:rsid w:val="40774C91"/>
    <w:rsid w:val="462C12E2"/>
    <w:rsid w:val="49EC224C"/>
    <w:rsid w:val="506768A3"/>
    <w:rsid w:val="50FA179C"/>
    <w:rsid w:val="5A6D17AF"/>
    <w:rsid w:val="5CA91687"/>
    <w:rsid w:val="66FB6BF2"/>
    <w:rsid w:val="756B19C7"/>
    <w:rsid w:val="797B7EAC"/>
    <w:rsid w:val="7BD04C7A"/>
    <w:rsid w:val="DAEE76A2"/>
    <w:rsid w:val="FC9D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paragraph" w:styleId="4">
    <w:name w:val="heading 8"/>
    <w:basedOn w:val="1"/>
    <w:next w:val="1"/>
    <w:semiHidden/>
    <w:unhideWhenUsed/>
    <w:qFormat/>
    <w:uiPriority w:val="0"/>
    <w:pPr>
      <w:keepNext/>
      <w:keepLines/>
      <w:widowControl w:val="0"/>
      <w:suppressLineNumbers w:val="0"/>
      <w:spacing w:before="240" w:beforeAutospacing="0" w:after="64" w:afterAutospacing="0" w:line="319" w:lineRule="auto"/>
      <w:jc w:val="both"/>
      <w:outlineLvl w:val="7"/>
    </w:pPr>
    <w:rPr>
      <w:rFonts w:hint="default" w:ascii="Cambria" w:hAnsi="Cambria" w:eastAsia="宋体" w:cs="Times New Roman"/>
      <w:kern w:val="2"/>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5">
    <w:name w:val="toa heading"/>
    <w:basedOn w:val="1"/>
    <w:next w:val="1"/>
    <w:qFormat/>
    <w:uiPriority w:val="0"/>
    <w:pPr>
      <w:keepNext w:val="0"/>
      <w:keepLines w:val="0"/>
      <w:widowControl w:val="0"/>
      <w:suppressLineNumbers w:val="0"/>
      <w:adjustRightInd w:val="0"/>
      <w:spacing w:before="120" w:beforeAutospacing="0" w:line="312" w:lineRule="atLeast"/>
      <w:jc w:val="both"/>
      <w:textAlignment w:val="baseline"/>
    </w:pPr>
    <w:rPr>
      <w:rFonts w:hint="default" w:ascii="Arial" w:hAnsi="Arial" w:eastAsia="宋体" w:cs="Times New Roman"/>
      <w:kern w:val="2"/>
      <w:sz w:val="24"/>
      <w:szCs w:val="24"/>
      <w:lang w:val="en-US" w:eastAsia="zh-CN" w:bidi="ar"/>
    </w:rPr>
  </w:style>
  <w:style w:type="paragraph" w:styleId="6">
    <w:name w:val="Body Text Indent"/>
    <w:basedOn w:val="1"/>
    <w:qFormat/>
    <w:uiPriority w:val="0"/>
    <w:pPr>
      <w:keepNext w:val="0"/>
      <w:keepLines w:val="0"/>
      <w:widowControl w:val="0"/>
      <w:suppressLineNumbers w:val="0"/>
      <w:spacing w:after="120" w:afterAutospacing="0"/>
      <w:ind w:left="420" w:leftChars="200"/>
      <w:jc w:val="both"/>
    </w:pPr>
    <w:rPr>
      <w:rFonts w:hint="default" w:ascii="Times New Roman" w:hAnsi="Times New Roman" w:eastAsia="宋体" w:cs="Times New Roman"/>
      <w:kern w:val="2"/>
      <w:sz w:val="21"/>
      <w:szCs w:val="21"/>
      <w:lang w:val="en-US" w:eastAsia="zh-CN" w:bidi="ar"/>
    </w:rPr>
  </w:style>
  <w:style w:type="paragraph" w:styleId="7">
    <w:name w:val="Date"/>
    <w:basedOn w:val="1"/>
    <w:next w:val="1"/>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8">
    <w:name w:val="toc 1"/>
    <w:basedOn w:val="1"/>
    <w:next w:val="1"/>
    <w:qFormat/>
    <w:uiPriority w:val="0"/>
    <w:pPr>
      <w:keepNext w:val="0"/>
      <w:keepLines w:val="0"/>
      <w:widowControl/>
      <w:suppressLineNumbers w:val="0"/>
      <w:spacing w:after="100" w:afterAutospacing="0" w:line="273" w:lineRule="auto"/>
      <w:jc w:val="left"/>
    </w:pPr>
    <w:rPr>
      <w:rFonts w:hint="default" w:ascii="Calibri" w:hAnsi="Calibri" w:eastAsia="宋体" w:cs="Times New Roman"/>
      <w:kern w:val="0"/>
      <w:sz w:val="22"/>
      <w:szCs w:val="22"/>
      <w:lang w:val="en-US" w:eastAsia="zh-CN" w:bidi="ar"/>
    </w:rPr>
  </w:style>
  <w:style w:type="paragraph" w:styleId="9">
    <w:name w:val="List"/>
    <w:basedOn w:val="1"/>
    <w:qFormat/>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10">
    <w:name w:val="toc 2"/>
    <w:basedOn w:val="1"/>
    <w:next w:val="1"/>
    <w:qFormat/>
    <w:uiPriority w:val="0"/>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11">
    <w:name w:val="Normal (Web)"/>
    <w:basedOn w:val="1"/>
    <w:qFormat/>
    <w:uiPriority w:val="0"/>
    <w:pPr>
      <w:keepNext w:val="0"/>
      <w:keepLines w:val="0"/>
      <w:widowControl w:val="0"/>
      <w:suppressLineNumbers w:val="0"/>
      <w:spacing w:before="0" w:beforeAutospacing="1" w:after="0" w:afterAutospacing="1"/>
      <w:jc w:val="left"/>
    </w:pPr>
    <w:rPr>
      <w:rFonts w:hint="default" w:ascii="Calibri" w:hAnsi="Calibri" w:eastAsia="宋体" w:cs="Times New Roman"/>
      <w:kern w:val="0"/>
      <w:sz w:val="24"/>
      <w:szCs w:val="24"/>
      <w:lang w:val="en-US" w:eastAsia="zh-CN" w:bidi="ar"/>
    </w:rPr>
  </w:style>
  <w:style w:type="paragraph" w:styleId="12">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 w:type="table" w:styleId="14">
    <w:name w:val="Table Grid"/>
    <w:basedOn w:val="13"/>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Hyperlink"/>
    <w:basedOn w:val="15"/>
    <w:qFormat/>
    <w:uiPriority w:val="0"/>
    <w:rPr>
      <w:color w:val="0000FF"/>
      <w:u w:val="single"/>
    </w:rPr>
  </w:style>
  <w:style w:type="paragraph" w:customStyle="1" w:styleId="1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8">
    <w:name w:val="15"/>
    <w:basedOn w:val="15"/>
    <w:qFormat/>
    <w:uiPriority w:val="0"/>
    <w:rPr>
      <w:rFonts w:hint="default" w:ascii="Times New Roman" w:hAnsi="Times New Roman" w:cs="Times New Roman"/>
      <w:color w:val="0000FF"/>
      <w:u w:val="single"/>
    </w:rPr>
  </w:style>
  <w:style w:type="paragraph" w:customStyle="1" w:styleId="19">
    <w:name w:val="style66"/>
    <w:basedOn w:val="1"/>
    <w:qFormat/>
    <w:uiPriority w:val="0"/>
    <w:pPr>
      <w:keepNext w:val="0"/>
      <w:keepLines w:val="0"/>
      <w:widowControl/>
      <w:suppressLineNumbers w:val="0"/>
      <w:spacing w:before="0" w:beforeAutospacing="1" w:after="0" w:afterAutospacing="1"/>
      <w:jc w:val="left"/>
    </w:pPr>
    <w:rPr>
      <w:rFonts w:hint="default" w:ascii="Arial Unicode MS" w:hAnsi="Arial Unicode MS" w:eastAsia="宋体" w:cs="Times New Roman"/>
      <w:color w:val="3783E3"/>
      <w:kern w:val="0"/>
      <w:sz w:val="18"/>
      <w:szCs w:val="18"/>
      <w:lang w:val="en-US" w:eastAsia="zh-CN" w:bidi="ar"/>
    </w:rPr>
  </w:style>
  <w:style w:type="paragraph" w:customStyle="1" w:styleId="20">
    <w:name w:val="潍柴文档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8579</Words>
  <Characters>9029</Characters>
  <Lines>1</Lines>
  <Paragraphs>1</Paragraphs>
  <TotalTime>11</TotalTime>
  <ScaleCrop>false</ScaleCrop>
  <LinksUpToDate>false</LinksUpToDate>
  <CharactersWithSpaces>9339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2025-04-11T16:04:00Z</dcterms:created>
  <dc:creator>Lenovo</dc:creator>
  <cp:lastModifiedBy>刘</cp:lastModifiedBy>
  <dcterms:modified xsi:type="dcterms:W3CDTF">2025-05-07T09:42:45Z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eyJoZGlkIjoiZmI4YjJiNjA2NGY4MWQ3MWJiYjZjYmIxZTUzZjY4MDQiLCJ1c2VySWQiOiI5OTIxODE4NzkifQ==</vt:lpwstr>
  </property>
  <property fmtid="{D5CDD505-2E9C-101B-9397-08002B2CF9AE}" pid="4" name="ICV">
    <vt:lpwstr>89FFECA81E744971B0DE10CFC8523324_13</vt:lpwstr>
  </property>
</Properties>
</file>