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B8E87" w14:textId="270BB045" w:rsidR="006146D7" w:rsidRDefault="008B056C" w:rsidP="008B056C">
      <w:pPr>
        <w:jc w:val="center"/>
        <w:rPr>
          <w:rFonts w:ascii="宋体" w:hAnsi="宋体"/>
          <w:noProof/>
          <w:sz w:val="48"/>
          <w:szCs w:val="48"/>
        </w:rPr>
      </w:pPr>
      <w:r>
        <w:rPr>
          <w:rFonts w:ascii="宋体" w:hAnsi="宋体" w:hint="eastAsia"/>
          <w:noProof/>
          <w:sz w:val="48"/>
          <w:szCs w:val="48"/>
        </w:rPr>
        <w:t>中国重汽集团大同齿轮有限公司</w:t>
      </w:r>
    </w:p>
    <w:p w14:paraId="22C7CE07" w14:textId="1CE67F48" w:rsidR="006146D7" w:rsidRDefault="00D41DCB" w:rsidP="008B056C">
      <w:pPr>
        <w:jc w:val="center"/>
        <w:rPr>
          <w:rFonts w:ascii="宋体" w:hAnsi="宋体"/>
          <w:noProof/>
          <w:sz w:val="48"/>
          <w:szCs w:val="48"/>
        </w:rPr>
      </w:pPr>
      <w:r>
        <w:rPr>
          <w:rFonts w:ascii="宋体" w:hAnsi="宋体" w:hint="eastAsia"/>
          <w:noProof/>
          <w:sz w:val="48"/>
          <w:szCs w:val="48"/>
        </w:rPr>
        <w:t>专利</w:t>
      </w:r>
      <w:r w:rsidR="001D3D84">
        <w:rPr>
          <w:rFonts w:ascii="宋体" w:hAnsi="宋体" w:hint="eastAsia"/>
          <w:noProof/>
          <w:sz w:val="48"/>
          <w:szCs w:val="48"/>
        </w:rPr>
        <w:t>代理</w:t>
      </w:r>
      <w:r w:rsidR="008B056C">
        <w:rPr>
          <w:rFonts w:ascii="宋体" w:hAnsi="宋体" w:hint="eastAsia"/>
          <w:noProof/>
          <w:sz w:val="48"/>
          <w:szCs w:val="48"/>
        </w:rPr>
        <w:t>服务商招标公告</w:t>
      </w:r>
    </w:p>
    <w:p w14:paraId="218A3367" w14:textId="77777777" w:rsidR="008B056C" w:rsidRPr="008B056C" w:rsidRDefault="008B056C" w:rsidP="008B056C">
      <w:pPr>
        <w:jc w:val="center"/>
        <w:rPr>
          <w:rFonts w:ascii="宋体" w:hAnsi="宋体"/>
          <w:noProof/>
          <w:sz w:val="48"/>
          <w:szCs w:val="48"/>
        </w:rPr>
      </w:pPr>
    </w:p>
    <w:p w14:paraId="4F3C3C30" w14:textId="5425186C" w:rsidR="008B056C" w:rsidRPr="008B056C" w:rsidRDefault="008B056C" w:rsidP="008B056C">
      <w:pPr>
        <w:spacing w:after="240"/>
        <w:rPr>
          <w:rFonts w:asciiTheme="minorEastAsia" w:eastAsiaTheme="minorEastAsia" w:hAnsiTheme="minorEastAsia" w:cstheme="majorBidi"/>
          <w:sz w:val="32"/>
          <w:szCs w:val="32"/>
        </w:rPr>
      </w:pPr>
      <w:bookmarkStart w:id="0" w:name="_Toc19187479"/>
      <w:r w:rsidRPr="008B056C">
        <w:rPr>
          <w:rFonts w:asciiTheme="minorEastAsia" w:eastAsiaTheme="minorEastAsia" w:hAnsiTheme="minorEastAsia" w:cstheme="majorBidi" w:hint="eastAsia"/>
          <w:sz w:val="32"/>
          <w:szCs w:val="32"/>
        </w:rPr>
        <w:t>招标单位：中国重汽集团大同齿轮有限公司</w:t>
      </w:r>
    </w:p>
    <w:p w14:paraId="7CA9111C" w14:textId="51ADAC3F" w:rsidR="006146D7" w:rsidRPr="008B056C" w:rsidRDefault="00D41E48" w:rsidP="008B056C">
      <w:pPr>
        <w:spacing w:after="240"/>
        <w:rPr>
          <w:rFonts w:asciiTheme="minorEastAsia" w:eastAsiaTheme="minorEastAsia" w:hAnsiTheme="minorEastAsia" w:cstheme="majorBidi"/>
          <w:sz w:val="32"/>
          <w:szCs w:val="32"/>
        </w:rPr>
      </w:pPr>
      <w:r w:rsidRPr="008B056C">
        <w:rPr>
          <w:rFonts w:asciiTheme="minorEastAsia" w:eastAsiaTheme="minorEastAsia" w:hAnsiTheme="minorEastAsia" w:cstheme="majorBidi" w:hint="eastAsia"/>
          <w:sz w:val="32"/>
          <w:szCs w:val="32"/>
        </w:rPr>
        <w:t>项目名称</w:t>
      </w:r>
      <w:bookmarkEnd w:id="0"/>
      <w:r w:rsidR="008B056C" w:rsidRPr="008B056C">
        <w:rPr>
          <w:rFonts w:asciiTheme="minorEastAsia" w:eastAsiaTheme="minorEastAsia" w:hAnsiTheme="minorEastAsia" w:cstheme="majorBidi" w:hint="eastAsia"/>
          <w:sz w:val="32"/>
          <w:szCs w:val="32"/>
        </w:rPr>
        <w:t>：</w:t>
      </w:r>
      <w:r w:rsidRPr="008B056C">
        <w:rPr>
          <w:rFonts w:asciiTheme="minorEastAsia" w:eastAsiaTheme="minorEastAsia" w:hAnsiTheme="minorEastAsia" w:cstheme="majorBidi" w:hint="eastAsia"/>
          <w:sz w:val="32"/>
          <w:szCs w:val="32"/>
        </w:rPr>
        <w:t>专利代理</w:t>
      </w:r>
      <w:r w:rsidR="00C5184D" w:rsidRPr="008B056C">
        <w:rPr>
          <w:rFonts w:asciiTheme="minorEastAsia" w:eastAsiaTheme="minorEastAsia" w:hAnsiTheme="minorEastAsia" w:cstheme="majorBidi" w:hint="eastAsia"/>
          <w:sz w:val="32"/>
          <w:szCs w:val="32"/>
        </w:rPr>
        <w:t>服务</w:t>
      </w:r>
      <w:r w:rsidRPr="008B056C">
        <w:rPr>
          <w:rFonts w:asciiTheme="minorEastAsia" w:eastAsiaTheme="minorEastAsia" w:hAnsiTheme="minorEastAsia" w:cstheme="majorBidi" w:hint="eastAsia"/>
          <w:sz w:val="32"/>
          <w:szCs w:val="32"/>
        </w:rPr>
        <w:t>项目</w:t>
      </w:r>
    </w:p>
    <w:p w14:paraId="683846EC" w14:textId="5205B382" w:rsidR="008B056C" w:rsidRPr="008B056C" w:rsidRDefault="008B056C" w:rsidP="008B056C">
      <w:pPr>
        <w:spacing w:after="240"/>
        <w:rPr>
          <w:rFonts w:asciiTheme="minorEastAsia" w:eastAsiaTheme="minorEastAsia" w:hAnsiTheme="minorEastAsia" w:cstheme="majorBidi"/>
          <w:sz w:val="32"/>
          <w:szCs w:val="32"/>
        </w:rPr>
      </w:pPr>
      <w:r w:rsidRPr="008B056C">
        <w:rPr>
          <w:rFonts w:asciiTheme="minorEastAsia" w:eastAsiaTheme="minorEastAsia" w:hAnsiTheme="minorEastAsia" w:cstheme="majorBidi" w:hint="eastAsia"/>
          <w:sz w:val="32"/>
          <w:szCs w:val="32"/>
        </w:rPr>
        <w:t>招标方式：Ⅱ类公开招标</w:t>
      </w:r>
    </w:p>
    <w:p w14:paraId="34F4BEF3" w14:textId="4413733E" w:rsidR="008B056C" w:rsidRPr="008B056C" w:rsidRDefault="008B056C" w:rsidP="008B056C">
      <w:pPr>
        <w:spacing w:after="240"/>
        <w:rPr>
          <w:rFonts w:asciiTheme="minorEastAsia" w:eastAsiaTheme="minorEastAsia" w:hAnsiTheme="minorEastAsia" w:cstheme="majorBidi"/>
          <w:sz w:val="32"/>
          <w:szCs w:val="32"/>
        </w:rPr>
      </w:pPr>
      <w:r w:rsidRPr="008B056C">
        <w:rPr>
          <w:rFonts w:asciiTheme="minorEastAsia" w:eastAsiaTheme="minorEastAsia" w:hAnsiTheme="minorEastAsia" w:cstheme="majorBidi" w:hint="eastAsia"/>
          <w:sz w:val="32"/>
          <w:szCs w:val="32"/>
        </w:rPr>
        <w:t>编制单位：中国重汽集团大同齿轮有限公司工艺工程部</w:t>
      </w:r>
    </w:p>
    <w:p w14:paraId="7D024F56" w14:textId="2A544F0E" w:rsidR="006146D7" w:rsidRDefault="008B056C">
      <w:pPr>
        <w:pStyle w:val="aa"/>
        <w:spacing w:line="360" w:lineRule="auto"/>
        <w:rPr>
          <w:rFonts w:asciiTheme="majorHAnsi" w:eastAsiaTheme="majorEastAsia" w:hAnsiTheme="majorHAnsi" w:cstheme="majorBidi"/>
          <w:b/>
          <w:bCs/>
          <w:sz w:val="32"/>
          <w:szCs w:val="32"/>
        </w:rPr>
      </w:pPr>
      <w:r>
        <w:rPr>
          <w:rFonts w:asciiTheme="majorHAnsi" w:eastAsiaTheme="majorEastAsia" w:hAnsiTheme="majorHAnsi" w:cstheme="majorBidi" w:hint="eastAsia"/>
          <w:b/>
          <w:bCs/>
          <w:sz w:val="32"/>
          <w:szCs w:val="32"/>
        </w:rPr>
        <w:t>一、项目概况：</w:t>
      </w:r>
    </w:p>
    <w:p w14:paraId="5CAA934C" w14:textId="40CE9883" w:rsidR="000A725D" w:rsidRPr="008B056C" w:rsidRDefault="000A725D" w:rsidP="008B056C">
      <w:pPr>
        <w:pStyle w:val="21"/>
        <w:spacing w:line="500" w:lineRule="exact"/>
        <w:ind w:leftChars="0" w:left="0" w:firstLineChars="200" w:firstLine="560"/>
        <w:rPr>
          <w:rFonts w:ascii="宋体" w:hAnsi="宋体"/>
          <w:bCs/>
          <w:sz w:val="28"/>
          <w:szCs w:val="21"/>
        </w:rPr>
      </w:pPr>
      <w:bookmarkStart w:id="1" w:name="_Toc19187481"/>
      <w:r w:rsidRPr="008B056C">
        <w:rPr>
          <w:rFonts w:ascii="宋体" w:hAnsi="宋体" w:hint="eastAsia"/>
          <w:bCs/>
          <w:sz w:val="28"/>
          <w:szCs w:val="21"/>
        </w:rPr>
        <w:t>中国重汽集团大同齿轮有限公司始终致力于成为</w:t>
      </w:r>
      <w:r w:rsidR="000C6D84">
        <w:rPr>
          <w:rFonts w:ascii="宋体" w:hAnsi="宋体" w:hint="eastAsia"/>
          <w:bCs/>
          <w:sz w:val="28"/>
          <w:szCs w:val="21"/>
        </w:rPr>
        <w:t>国内</w:t>
      </w:r>
      <w:r w:rsidRPr="008B056C">
        <w:rPr>
          <w:rFonts w:ascii="宋体" w:hAnsi="宋体" w:hint="eastAsia"/>
          <w:bCs/>
          <w:sz w:val="28"/>
          <w:szCs w:val="21"/>
        </w:rPr>
        <w:t>一流的</w:t>
      </w:r>
      <w:r w:rsidR="009E1339">
        <w:rPr>
          <w:rFonts w:ascii="宋体" w:hAnsi="宋体" w:hint="eastAsia"/>
          <w:bCs/>
          <w:sz w:val="28"/>
          <w:szCs w:val="21"/>
        </w:rPr>
        <w:t>全系列商用</w:t>
      </w:r>
      <w:r w:rsidRPr="008B056C">
        <w:rPr>
          <w:rFonts w:ascii="宋体" w:hAnsi="宋体" w:hint="eastAsia"/>
          <w:bCs/>
          <w:sz w:val="28"/>
          <w:szCs w:val="21"/>
        </w:rPr>
        <w:t>汽车</w:t>
      </w:r>
      <w:r w:rsidR="009E1339">
        <w:rPr>
          <w:rFonts w:ascii="宋体" w:hAnsi="宋体" w:hint="eastAsia"/>
          <w:bCs/>
          <w:sz w:val="28"/>
          <w:szCs w:val="21"/>
        </w:rPr>
        <w:t>变速箱制造</w:t>
      </w:r>
      <w:r w:rsidRPr="008B056C">
        <w:rPr>
          <w:rFonts w:ascii="宋体" w:hAnsi="宋体" w:hint="eastAsia"/>
          <w:bCs/>
          <w:sz w:val="28"/>
          <w:szCs w:val="21"/>
        </w:rPr>
        <w:t>企业</w:t>
      </w:r>
      <w:r w:rsidR="000E4659">
        <w:rPr>
          <w:rFonts w:ascii="宋体" w:hAnsi="宋体" w:hint="eastAsia"/>
          <w:bCs/>
          <w:sz w:val="28"/>
          <w:szCs w:val="21"/>
        </w:rPr>
        <w:t>，推动科技强企，维护企业的知识产权。为了</w:t>
      </w:r>
      <w:r w:rsidR="00E23EC5" w:rsidRPr="008B056C">
        <w:rPr>
          <w:rFonts w:ascii="宋体" w:hAnsi="宋体" w:hint="eastAsia"/>
          <w:bCs/>
          <w:sz w:val="28"/>
          <w:szCs w:val="21"/>
        </w:rPr>
        <w:t>规范企业专利管理工作，适应科技强企的要求，持续提升</w:t>
      </w:r>
      <w:r w:rsidRPr="008B056C">
        <w:rPr>
          <w:rFonts w:ascii="宋体" w:hAnsi="宋体" w:hint="eastAsia"/>
          <w:bCs/>
          <w:sz w:val="28"/>
          <w:szCs w:val="21"/>
        </w:rPr>
        <w:t>专利申请数量</w:t>
      </w:r>
      <w:r w:rsidR="000E4659">
        <w:rPr>
          <w:rFonts w:ascii="宋体" w:hAnsi="宋体" w:hint="eastAsia"/>
          <w:bCs/>
          <w:sz w:val="28"/>
          <w:szCs w:val="21"/>
        </w:rPr>
        <w:t>和</w:t>
      </w:r>
      <w:r w:rsidRPr="008B056C">
        <w:rPr>
          <w:rFonts w:ascii="宋体" w:hAnsi="宋体" w:hint="eastAsia"/>
          <w:bCs/>
          <w:sz w:val="28"/>
          <w:szCs w:val="21"/>
        </w:rPr>
        <w:t>质量</w:t>
      </w:r>
      <w:r w:rsidR="000E4659">
        <w:rPr>
          <w:rFonts w:ascii="宋体" w:hAnsi="宋体" w:hint="eastAsia"/>
          <w:bCs/>
          <w:sz w:val="28"/>
          <w:szCs w:val="21"/>
        </w:rPr>
        <w:t>，更加有效地开展专利申报、维护、培训</w:t>
      </w:r>
      <w:r w:rsidR="00C5184D">
        <w:rPr>
          <w:rFonts w:ascii="宋体" w:hAnsi="宋体" w:hint="eastAsia"/>
          <w:bCs/>
          <w:sz w:val="28"/>
          <w:szCs w:val="21"/>
        </w:rPr>
        <w:t>和</w:t>
      </w:r>
      <w:r w:rsidR="004B5134">
        <w:rPr>
          <w:rFonts w:ascii="宋体" w:hAnsi="宋体" w:hint="eastAsia"/>
          <w:bCs/>
          <w:sz w:val="28"/>
          <w:szCs w:val="21"/>
        </w:rPr>
        <w:t>计算机软件著作权</w:t>
      </w:r>
      <w:r w:rsidR="000E4659">
        <w:rPr>
          <w:rFonts w:ascii="宋体" w:hAnsi="宋体" w:hint="eastAsia"/>
          <w:bCs/>
          <w:sz w:val="28"/>
          <w:szCs w:val="21"/>
        </w:rPr>
        <w:t>等服务工作，</w:t>
      </w:r>
      <w:r w:rsidRPr="008B056C">
        <w:rPr>
          <w:rFonts w:ascii="宋体" w:hAnsi="宋体" w:hint="eastAsia"/>
          <w:bCs/>
          <w:sz w:val="28"/>
          <w:szCs w:val="21"/>
        </w:rPr>
        <w:t>现拟对专利</w:t>
      </w:r>
      <w:r w:rsidR="00D41DCB">
        <w:rPr>
          <w:rFonts w:ascii="宋体" w:hAnsi="宋体" w:hint="eastAsia"/>
          <w:bCs/>
          <w:sz w:val="28"/>
          <w:szCs w:val="21"/>
        </w:rPr>
        <w:t>、计算机软件著作权</w:t>
      </w:r>
      <w:r w:rsidRPr="008B056C">
        <w:rPr>
          <w:rFonts w:ascii="宋体" w:hAnsi="宋体" w:hint="eastAsia"/>
          <w:bCs/>
          <w:sz w:val="28"/>
          <w:szCs w:val="21"/>
        </w:rPr>
        <w:t>代理服务</w:t>
      </w:r>
      <w:r w:rsidR="000E4659">
        <w:rPr>
          <w:rFonts w:ascii="宋体" w:hAnsi="宋体" w:hint="eastAsia"/>
          <w:bCs/>
          <w:sz w:val="28"/>
          <w:szCs w:val="21"/>
        </w:rPr>
        <w:t>商</w:t>
      </w:r>
      <w:r w:rsidRPr="008B056C">
        <w:rPr>
          <w:rFonts w:ascii="宋体" w:hAnsi="宋体" w:hint="eastAsia"/>
          <w:bCs/>
          <w:sz w:val="28"/>
          <w:szCs w:val="21"/>
        </w:rPr>
        <w:t>进行招标。</w:t>
      </w:r>
    </w:p>
    <w:p w14:paraId="6A5A56D8" w14:textId="720A5FF1" w:rsidR="006146D7" w:rsidRDefault="000E4659">
      <w:pPr>
        <w:pStyle w:val="2"/>
      </w:pPr>
      <w:r>
        <w:rPr>
          <w:rFonts w:hint="eastAsia"/>
        </w:rPr>
        <w:t>二</w:t>
      </w:r>
      <w:r w:rsidR="00D41E48">
        <w:rPr>
          <w:rFonts w:hint="eastAsia"/>
        </w:rPr>
        <w:t>、招标范围</w:t>
      </w:r>
      <w:bookmarkEnd w:id="1"/>
    </w:p>
    <w:p w14:paraId="0E49FA7A" w14:textId="14AFD569" w:rsidR="006146D7" w:rsidRPr="000E4659" w:rsidRDefault="00D41E48" w:rsidP="000E4659">
      <w:pPr>
        <w:pStyle w:val="21"/>
        <w:spacing w:line="500" w:lineRule="exact"/>
        <w:ind w:leftChars="0" w:left="0" w:firstLineChars="200" w:firstLine="560"/>
        <w:rPr>
          <w:rFonts w:ascii="宋体" w:hAnsi="宋体"/>
          <w:sz w:val="28"/>
          <w:szCs w:val="21"/>
        </w:rPr>
      </w:pPr>
      <w:r w:rsidRPr="000E4659">
        <w:rPr>
          <w:rFonts w:ascii="宋体" w:hAnsi="宋体" w:hint="eastAsia"/>
          <w:sz w:val="28"/>
          <w:szCs w:val="21"/>
        </w:rPr>
        <w:t>本</w:t>
      </w:r>
      <w:r w:rsidR="000E4659">
        <w:rPr>
          <w:rFonts w:ascii="宋体" w:hAnsi="宋体" w:hint="eastAsia"/>
          <w:sz w:val="28"/>
          <w:szCs w:val="21"/>
        </w:rPr>
        <w:t>次</w:t>
      </w:r>
      <w:r w:rsidRPr="000E4659">
        <w:rPr>
          <w:rFonts w:ascii="宋体" w:hAnsi="宋体" w:hint="eastAsia"/>
          <w:sz w:val="28"/>
          <w:szCs w:val="21"/>
        </w:rPr>
        <w:t>招标范围为专利</w:t>
      </w:r>
      <w:r w:rsidR="00D41DCB">
        <w:rPr>
          <w:rFonts w:ascii="宋体" w:hAnsi="宋体" w:hint="eastAsia"/>
          <w:sz w:val="28"/>
          <w:szCs w:val="21"/>
        </w:rPr>
        <w:t>、计算机软件著作权</w:t>
      </w:r>
      <w:r w:rsidRPr="000E4659">
        <w:rPr>
          <w:rFonts w:ascii="宋体" w:hAnsi="宋体" w:hint="eastAsia"/>
          <w:sz w:val="28"/>
          <w:szCs w:val="21"/>
        </w:rPr>
        <w:t>代理服务供应商，服务包括：</w:t>
      </w:r>
      <w:r w:rsidRPr="000E4659">
        <w:rPr>
          <w:rFonts w:ascii="宋体" w:hAnsi="宋体" w:hint="eastAsia"/>
          <w:bCs/>
          <w:sz w:val="28"/>
          <w:szCs w:val="21"/>
        </w:rPr>
        <w:t>发明专利、实用新型专利、外观设计专利、</w:t>
      </w:r>
      <w:r w:rsidRPr="000E4659">
        <w:rPr>
          <w:rFonts w:ascii="宋体" w:hAnsi="宋体"/>
          <w:bCs/>
          <w:sz w:val="28"/>
          <w:szCs w:val="21"/>
        </w:rPr>
        <w:t>同主题双报专利</w:t>
      </w:r>
      <w:r w:rsidR="001906AF">
        <w:rPr>
          <w:rFonts w:ascii="宋体" w:hAnsi="宋体" w:hint="eastAsia"/>
          <w:bCs/>
          <w:sz w:val="28"/>
          <w:szCs w:val="21"/>
        </w:rPr>
        <w:t>和</w:t>
      </w:r>
      <w:r w:rsidR="00EE7B59">
        <w:rPr>
          <w:rFonts w:ascii="宋体" w:hAnsi="宋体" w:hint="eastAsia"/>
          <w:sz w:val="28"/>
          <w:szCs w:val="21"/>
        </w:rPr>
        <w:t>计算机软件著作权</w:t>
      </w:r>
      <w:r w:rsidRPr="000E4659">
        <w:rPr>
          <w:rFonts w:ascii="宋体" w:hAnsi="宋体"/>
          <w:bCs/>
          <w:sz w:val="28"/>
          <w:szCs w:val="21"/>
        </w:rPr>
        <w:t>等</w:t>
      </w:r>
      <w:r w:rsidR="00EE7B59">
        <w:rPr>
          <w:rFonts w:ascii="宋体" w:hAnsi="宋体" w:hint="eastAsia"/>
          <w:bCs/>
          <w:sz w:val="28"/>
          <w:szCs w:val="21"/>
        </w:rPr>
        <w:t>的</w:t>
      </w:r>
      <w:r w:rsidRPr="000E4659">
        <w:rPr>
          <w:rFonts w:ascii="宋体" w:hAnsi="宋体"/>
          <w:bCs/>
          <w:sz w:val="28"/>
          <w:szCs w:val="21"/>
        </w:rPr>
        <w:t>申请</w:t>
      </w:r>
      <w:r w:rsidRPr="000E4659">
        <w:rPr>
          <w:rFonts w:ascii="宋体" w:hAnsi="宋体" w:hint="eastAsia"/>
          <w:bCs/>
          <w:sz w:val="28"/>
          <w:szCs w:val="21"/>
        </w:rPr>
        <w:t>，专利维护、</w:t>
      </w:r>
      <w:r w:rsidRPr="000E4659">
        <w:rPr>
          <w:rFonts w:ascii="宋体" w:hAnsi="宋体" w:hint="eastAsia"/>
          <w:sz w:val="28"/>
          <w:szCs w:val="21"/>
        </w:rPr>
        <w:t>挖掘、布局、维权指导、研发</w:t>
      </w:r>
      <w:r w:rsidR="004B5134">
        <w:rPr>
          <w:rFonts w:ascii="宋体" w:hAnsi="宋体" w:hint="eastAsia"/>
          <w:sz w:val="28"/>
          <w:szCs w:val="21"/>
        </w:rPr>
        <w:t>、</w:t>
      </w:r>
      <w:r w:rsidRPr="000E4659">
        <w:rPr>
          <w:rFonts w:ascii="宋体" w:hAnsi="宋体" w:hint="eastAsia"/>
          <w:sz w:val="28"/>
          <w:szCs w:val="21"/>
        </w:rPr>
        <w:t>及撰写培训等服务工作。</w:t>
      </w:r>
    </w:p>
    <w:p w14:paraId="3DA638FF" w14:textId="344FEBD2" w:rsidR="00952696" w:rsidRDefault="00952696" w:rsidP="00952696">
      <w:pPr>
        <w:pStyle w:val="2"/>
      </w:pPr>
      <w:bookmarkStart w:id="2" w:name="_Toc19187486"/>
      <w:bookmarkStart w:id="3" w:name="_Toc19187482"/>
      <w:r>
        <w:rPr>
          <w:rFonts w:hint="eastAsia"/>
        </w:rPr>
        <w:t>三、招标</w:t>
      </w:r>
      <w:r>
        <w:t>要求</w:t>
      </w:r>
      <w:bookmarkEnd w:id="2"/>
    </w:p>
    <w:p w14:paraId="2CE5712B" w14:textId="5C2E14AA" w:rsidR="00952696" w:rsidRPr="00952696" w:rsidRDefault="00952696" w:rsidP="00952696">
      <w:pPr>
        <w:spacing w:line="460" w:lineRule="exact"/>
        <w:ind w:firstLineChars="200" w:firstLine="560"/>
        <w:rPr>
          <w:rFonts w:ascii="宋体" w:hAnsi="宋体"/>
          <w:bCs/>
          <w:sz w:val="28"/>
          <w:szCs w:val="21"/>
        </w:rPr>
      </w:pPr>
      <w:r>
        <w:rPr>
          <w:rFonts w:ascii="宋体" w:hAnsi="宋体" w:hint="eastAsia"/>
          <w:bCs/>
          <w:sz w:val="28"/>
          <w:szCs w:val="21"/>
        </w:rPr>
        <w:t>1．</w:t>
      </w:r>
      <w:r w:rsidRPr="00952696">
        <w:rPr>
          <w:rFonts w:ascii="宋体" w:hAnsi="宋体" w:hint="eastAsia"/>
          <w:bCs/>
          <w:sz w:val="28"/>
          <w:szCs w:val="21"/>
        </w:rPr>
        <w:t>投标人应是经中华人民共和国国家知识产权局批准成立的专利代理机构，</w:t>
      </w:r>
      <w:r w:rsidR="003B304D">
        <w:rPr>
          <w:rFonts w:ascii="宋体" w:hAnsi="宋体" w:hint="eastAsia"/>
          <w:bCs/>
          <w:sz w:val="28"/>
          <w:szCs w:val="21"/>
        </w:rPr>
        <w:t>同时具有计算机软件著作权资质，</w:t>
      </w:r>
      <w:r w:rsidRPr="00952696">
        <w:rPr>
          <w:rFonts w:ascii="宋体" w:hAnsi="宋体" w:hint="eastAsia"/>
          <w:bCs/>
          <w:sz w:val="28"/>
          <w:szCs w:val="21"/>
        </w:rPr>
        <w:t>投标人应在投标文件中提供具备专利</w:t>
      </w:r>
      <w:r w:rsidR="003B304D">
        <w:rPr>
          <w:rFonts w:ascii="宋体" w:hAnsi="宋体" w:hint="eastAsia"/>
          <w:bCs/>
          <w:sz w:val="28"/>
          <w:szCs w:val="21"/>
        </w:rPr>
        <w:t>、计算机软件著作权</w:t>
      </w:r>
      <w:r w:rsidRPr="00952696">
        <w:rPr>
          <w:rFonts w:ascii="宋体" w:hAnsi="宋体" w:hint="eastAsia"/>
          <w:bCs/>
          <w:sz w:val="28"/>
          <w:szCs w:val="21"/>
        </w:rPr>
        <w:t>申请资格的营业执照及业绩证明等文件原件（原件单独提供，复印件装订在标书中），法定代表人身份证明及身份证复印件（盖章）。</w:t>
      </w:r>
    </w:p>
    <w:p w14:paraId="793352FD" w14:textId="7C4E4C22" w:rsidR="00952696" w:rsidRPr="00952696" w:rsidRDefault="00952696" w:rsidP="00952696">
      <w:pPr>
        <w:spacing w:line="460" w:lineRule="exact"/>
        <w:ind w:firstLineChars="200" w:firstLine="560"/>
        <w:rPr>
          <w:rFonts w:ascii="宋体" w:hAnsi="宋体"/>
          <w:bCs/>
          <w:sz w:val="28"/>
          <w:szCs w:val="21"/>
        </w:rPr>
      </w:pPr>
      <w:r>
        <w:rPr>
          <w:rFonts w:ascii="宋体" w:hAnsi="宋体" w:hint="eastAsia"/>
          <w:bCs/>
          <w:sz w:val="28"/>
          <w:szCs w:val="21"/>
        </w:rPr>
        <w:lastRenderedPageBreak/>
        <w:t>2．</w:t>
      </w:r>
      <w:r w:rsidRPr="00952696">
        <w:rPr>
          <w:rFonts w:ascii="宋体" w:hAnsi="宋体" w:hint="eastAsia"/>
          <w:bCs/>
          <w:sz w:val="28"/>
          <w:szCs w:val="21"/>
        </w:rPr>
        <w:t>投标人应依法成立</w:t>
      </w:r>
      <w:r w:rsidRPr="00952696">
        <w:rPr>
          <w:rFonts w:ascii="宋体" w:hAnsi="宋体"/>
          <w:bCs/>
          <w:sz w:val="28"/>
          <w:szCs w:val="21"/>
        </w:rPr>
        <w:t>3</w:t>
      </w:r>
      <w:r w:rsidRPr="00952696">
        <w:rPr>
          <w:rFonts w:ascii="宋体" w:hAnsi="宋体" w:hint="eastAsia"/>
          <w:bCs/>
          <w:sz w:val="28"/>
          <w:szCs w:val="21"/>
        </w:rPr>
        <w:t>年以上，</w:t>
      </w:r>
      <w:r w:rsidR="0056678F" w:rsidRPr="00952696">
        <w:rPr>
          <w:rFonts w:ascii="宋体" w:hAnsi="宋体" w:hint="eastAsia"/>
          <w:bCs/>
          <w:sz w:val="28"/>
          <w:szCs w:val="21"/>
        </w:rPr>
        <w:t>没有违规代理行为发生，没有被管理机构通报批评的记录</w:t>
      </w:r>
      <w:r w:rsidR="0056678F">
        <w:rPr>
          <w:rFonts w:ascii="宋体" w:hAnsi="宋体" w:hint="eastAsia"/>
          <w:bCs/>
          <w:sz w:val="28"/>
          <w:szCs w:val="21"/>
        </w:rPr>
        <w:t>。</w:t>
      </w:r>
      <w:r w:rsidRPr="00952696">
        <w:rPr>
          <w:rFonts w:ascii="宋体" w:hAnsi="宋体" w:hint="eastAsia"/>
          <w:bCs/>
          <w:sz w:val="28"/>
          <w:szCs w:val="21"/>
        </w:rPr>
        <w:t>拥有专利代理人执业证的代理人数量不少于1</w:t>
      </w:r>
      <w:r w:rsidRPr="00952696">
        <w:rPr>
          <w:rFonts w:ascii="宋体" w:hAnsi="宋体"/>
          <w:bCs/>
          <w:sz w:val="28"/>
          <w:szCs w:val="21"/>
        </w:rPr>
        <w:t>0</w:t>
      </w:r>
      <w:r w:rsidRPr="00952696">
        <w:rPr>
          <w:rFonts w:ascii="宋体" w:hAnsi="宋体" w:hint="eastAsia"/>
          <w:bCs/>
          <w:sz w:val="28"/>
          <w:szCs w:val="21"/>
        </w:rPr>
        <w:t>人</w:t>
      </w:r>
      <w:r w:rsidR="0056678F">
        <w:rPr>
          <w:rFonts w:ascii="宋体" w:hAnsi="宋体" w:hint="eastAsia"/>
          <w:bCs/>
          <w:sz w:val="28"/>
          <w:szCs w:val="21"/>
        </w:rPr>
        <w:t>，</w:t>
      </w:r>
      <w:r w:rsidR="003B304D">
        <w:rPr>
          <w:rFonts w:ascii="宋体" w:hAnsi="宋体" w:hint="eastAsia"/>
          <w:bCs/>
          <w:sz w:val="28"/>
          <w:szCs w:val="21"/>
        </w:rPr>
        <w:t>计算机软件著作权代理人不少于2人，</w:t>
      </w:r>
      <w:r w:rsidRPr="00952696">
        <w:rPr>
          <w:rFonts w:ascii="宋体" w:hAnsi="宋体" w:hint="eastAsia"/>
          <w:bCs/>
          <w:sz w:val="28"/>
          <w:szCs w:val="21"/>
        </w:rPr>
        <w:t>并且</w:t>
      </w:r>
      <w:r w:rsidR="0056678F" w:rsidRPr="00952696">
        <w:rPr>
          <w:rFonts w:ascii="宋体" w:hAnsi="宋体" w:hint="eastAsia"/>
          <w:bCs/>
          <w:sz w:val="28"/>
          <w:szCs w:val="21"/>
        </w:rPr>
        <w:t>指派处理我司专利</w:t>
      </w:r>
      <w:r w:rsidR="003B304D">
        <w:rPr>
          <w:rFonts w:ascii="宋体" w:hAnsi="宋体" w:hint="eastAsia"/>
          <w:bCs/>
          <w:sz w:val="28"/>
          <w:szCs w:val="21"/>
        </w:rPr>
        <w:t>、计算机软件著作权</w:t>
      </w:r>
      <w:r w:rsidR="0056678F" w:rsidRPr="00952696">
        <w:rPr>
          <w:rFonts w:ascii="宋体" w:hAnsi="宋体" w:hint="eastAsia"/>
          <w:bCs/>
          <w:sz w:val="28"/>
          <w:szCs w:val="21"/>
        </w:rPr>
        <w:t>申请文件的专利</w:t>
      </w:r>
      <w:r w:rsidR="003B304D">
        <w:rPr>
          <w:rFonts w:ascii="宋体" w:hAnsi="宋体" w:hint="eastAsia"/>
          <w:bCs/>
          <w:sz w:val="28"/>
          <w:szCs w:val="21"/>
        </w:rPr>
        <w:t>、计算机软件著作权</w:t>
      </w:r>
      <w:r w:rsidR="0056678F" w:rsidRPr="00952696">
        <w:rPr>
          <w:rFonts w:ascii="宋体" w:hAnsi="宋体" w:hint="eastAsia"/>
          <w:bCs/>
          <w:sz w:val="28"/>
          <w:szCs w:val="21"/>
        </w:rPr>
        <w:t>代理人</w:t>
      </w:r>
      <w:r w:rsidRPr="00952696">
        <w:rPr>
          <w:rFonts w:ascii="宋体" w:hAnsi="宋体" w:hint="eastAsia"/>
          <w:bCs/>
          <w:sz w:val="28"/>
          <w:szCs w:val="21"/>
        </w:rPr>
        <w:t>具有处理机械、电子</w:t>
      </w:r>
      <w:r>
        <w:rPr>
          <w:rFonts w:ascii="宋体" w:hAnsi="宋体" w:hint="eastAsia"/>
          <w:bCs/>
          <w:sz w:val="28"/>
          <w:szCs w:val="21"/>
        </w:rPr>
        <w:t>、</w:t>
      </w:r>
      <w:r w:rsidRPr="00952696">
        <w:rPr>
          <w:rFonts w:ascii="宋体" w:hAnsi="宋体" w:hint="eastAsia"/>
          <w:bCs/>
          <w:sz w:val="28"/>
          <w:szCs w:val="21"/>
        </w:rPr>
        <w:t>电</w:t>
      </w:r>
      <w:r>
        <w:rPr>
          <w:rFonts w:ascii="宋体" w:hAnsi="宋体" w:hint="eastAsia"/>
          <w:bCs/>
          <w:sz w:val="28"/>
          <w:szCs w:val="21"/>
        </w:rPr>
        <w:t>气、自动</w:t>
      </w:r>
      <w:r w:rsidRPr="00952696">
        <w:rPr>
          <w:rFonts w:ascii="宋体" w:hAnsi="宋体" w:hint="eastAsia"/>
          <w:bCs/>
          <w:sz w:val="28"/>
          <w:szCs w:val="21"/>
        </w:rPr>
        <w:t>控制</w:t>
      </w:r>
      <w:r>
        <w:rPr>
          <w:rFonts w:ascii="宋体" w:hAnsi="宋体" w:hint="eastAsia"/>
          <w:bCs/>
          <w:sz w:val="28"/>
          <w:szCs w:val="21"/>
        </w:rPr>
        <w:t>及汽车</w:t>
      </w:r>
      <w:r w:rsidR="003B304D">
        <w:rPr>
          <w:rFonts w:ascii="宋体" w:hAnsi="宋体" w:hint="eastAsia"/>
          <w:bCs/>
          <w:sz w:val="28"/>
          <w:szCs w:val="21"/>
        </w:rPr>
        <w:t>、计算机软件</w:t>
      </w:r>
      <w:r w:rsidRPr="00952696">
        <w:rPr>
          <w:rFonts w:ascii="宋体" w:hAnsi="宋体" w:hint="eastAsia"/>
          <w:bCs/>
          <w:sz w:val="28"/>
          <w:szCs w:val="21"/>
        </w:rPr>
        <w:t>相关技术领域的</w:t>
      </w:r>
      <w:r w:rsidR="0056678F" w:rsidRPr="00952696">
        <w:rPr>
          <w:rFonts w:ascii="宋体" w:hAnsi="宋体" w:hint="eastAsia"/>
          <w:bCs/>
          <w:sz w:val="28"/>
          <w:szCs w:val="21"/>
        </w:rPr>
        <w:t>专利</w:t>
      </w:r>
      <w:r w:rsidR="003B304D">
        <w:rPr>
          <w:rFonts w:ascii="宋体" w:hAnsi="宋体" w:hint="eastAsia"/>
          <w:bCs/>
          <w:sz w:val="28"/>
          <w:szCs w:val="21"/>
        </w:rPr>
        <w:t>、计算机软件著作权</w:t>
      </w:r>
      <w:r w:rsidR="0056678F" w:rsidRPr="00952696">
        <w:rPr>
          <w:rFonts w:ascii="宋体" w:hAnsi="宋体" w:hint="eastAsia"/>
          <w:bCs/>
          <w:sz w:val="28"/>
          <w:szCs w:val="21"/>
        </w:rPr>
        <w:t>代理人执业证</w:t>
      </w:r>
      <w:r w:rsidRPr="00952696">
        <w:rPr>
          <w:rFonts w:ascii="宋体" w:hAnsi="宋体" w:hint="eastAsia"/>
          <w:bCs/>
          <w:sz w:val="28"/>
          <w:szCs w:val="21"/>
        </w:rPr>
        <w:t>且相关技术领域代理工作年限不低于</w:t>
      </w:r>
      <w:r w:rsidRPr="00952696">
        <w:rPr>
          <w:rFonts w:ascii="宋体" w:hAnsi="宋体"/>
          <w:bCs/>
          <w:sz w:val="28"/>
          <w:szCs w:val="21"/>
        </w:rPr>
        <w:t>3</w:t>
      </w:r>
      <w:r w:rsidRPr="00952696">
        <w:rPr>
          <w:rFonts w:ascii="宋体" w:hAnsi="宋体" w:hint="eastAsia"/>
          <w:bCs/>
          <w:sz w:val="28"/>
          <w:szCs w:val="21"/>
        </w:rPr>
        <w:t>年。</w:t>
      </w:r>
    </w:p>
    <w:p w14:paraId="4103A1FB" w14:textId="56D1D745" w:rsidR="00952696" w:rsidRPr="00952696" w:rsidRDefault="0056678F" w:rsidP="00952696">
      <w:pPr>
        <w:spacing w:line="460" w:lineRule="exact"/>
        <w:ind w:firstLineChars="200" w:firstLine="560"/>
        <w:rPr>
          <w:rFonts w:ascii="宋体" w:hAnsi="宋体"/>
          <w:bCs/>
          <w:sz w:val="28"/>
          <w:szCs w:val="21"/>
          <w:highlight w:val="yellow"/>
        </w:rPr>
      </w:pPr>
      <w:r>
        <w:rPr>
          <w:rFonts w:ascii="宋体" w:hAnsi="宋体" w:hint="eastAsia"/>
          <w:bCs/>
          <w:sz w:val="28"/>
          <w:szCs w:val="21"/>
        </w:rPr>
        <w:t>3．</w:t>
      </w:r>
      <w:r w:rsidR="00952696" w:rsidRPr="00952696">
        <w:rPr>
          <w:rFonts w:ascii="宋体" w:hAnsi="宋体" w:hint="eastAsia"/>
          <w:bCs/>
          <w:sz w:val="28"/>
          <w:szCs w:val="21"/>
        </w:rPr>
        <w:t>投标人应当按照本文规定的内容和要求编制投标文件，投标文件应对招标文件提出的实质性要求和条件做出响应。</w:t>
      </w:r>
    </w:p>
    <w:p w14:paraId="4369ED94" w14:textId="06F84591" w:rsidR="00952696" w:rsidRPr="00952696" w:rsidRDefault="002A599E" w:rsidP="00952696">
      <w:pPr>
        <w:spacing w:line="460" w:lineRule="exact"/>
        <w:ind w:firstLineChars="200" w:firstLine="560"/>
        <w:rPr>
          <w:rFonts w:ascii="宋体" w:hAnsi="宋体"/>
          <w:bCs/>
          <w:sz w:val="28"/>
          <w:szCs w:val="21"/>
        </w:rPr>
      </w:pPr>
      <w:r>
        <w:rPr>
          <w:rFonts w:ascii="宋体" w:hAnsi="宋体" w:hint="eastAsia"/>
          <w:bCs/>
          <w:sz w:val="28"/>
          <w:szCs w:val="21"/>
        </w:rPr>
        <w:t>4．</w:t>
      </w:r>
      <w:r w:rsidR="00952696" w:rsidRPr="00952696">
        <w:rPr>
          <w:rFonts w:ascii="宋体" w:hAnsi="宋体" w:hint="eastAsia"/>
          <w:bCs/>
          <w:sz w:val="28"/>
          <w:szCs w:val="21"/>
        </w:rPr>
        <w:t>投标人的投标行为不得违反国家法律、法规和有关规定。</w:t>
      </w:r>
    </w:p>
    <w:p w14:paraId="51CC26F9" w14:textId="3E698EC6" w:rsidR="00952696" w:rsidRPr="00952696" w:rsidRDefault="002A599E" w:rsidP="00952696">
      <w:pPr>
        <w:spacing w:line="460" w:lineRule="exact"/>
        <w:ind w:firstLineChars="200" w:firstLine="560"/>
        <w:rPr>
          <w:rFonts w:ascii="宋体" w:hAnsi="宋体"/>
          <w:bCs/>
          <w:sz w:val="28"/>
          <w:szCs w:val="21"/>
          <w:highlight w:val="yellow"/>
        </w:rPr>
      </w:pPr>
      <w:r>
        <w:rPr>
          <w:rFonts w:ascii="宋体" w:hAnsi="宋体" w:hint="eastAsia"/>
          <w:bCs/>
          <w:sz w:val="28"/>
          <w:szCs w:val="21"/>
        </w:rPr>
        <w:t>5．</w:t>
      </w:r>
      <w:r w:rsidR="00952696" w:rsidRPr="00952696">
        <w:rPr>
          <w:rFonts w:ascii="宋体" w:hAnsi="宋体" w:hint="eastAsia"/>
          <w:bCs/>
          <w:sz w:val="28"/>
          <w:szCs w:val="21"/>
        </w:rPr>
        <w:t>新专利</w:t>
      </w:r>
      <w:r w:rsidR="005E7A1F">
        <w:rPr>
          <w:rFonts w:ascii="宋体" w:hAnsi="宋体" w:hint="eastAsia"/>
          <w:bCs/>
          <w:sz w:val="28"/>
          <w:szCs w:val="21"/>
        </w:rPr>
        <w:t>、计算机软件著作权</w:t>
      </w:r>
      <w:r w:rsidR="00952696" w:rsidRPr="00952696">
        <w:rPr>
          <w:rFonts w:ascii="宋体" w:hAnsi="宋体" w:hint="eastAsia"/>
          <w:bCs/>
          <w:sz w:val="28"/>
          <w:szCs w:val="21"/>
        </w:rPr>
        <w:t>申请文件的撰写方面，由中国重汽集团大同齿轮有限公司技术人员提供专利名称、背景技术和发明内容，其他部分由专业代理人来完善、提炼。</w:t>
      </w:r>
    </w:p>
    <w:p w14:paraId="200000FD" w14:textId="3F37D9A0" w:rsidR="00952696" w:rsidRPr="00952696" w:rsidRDefault="002A599E" w:rsidP="00952696">
      <w:pPr>
        <w:spacing w:line="460" w:lineRule="exact"/>
        <w:ind w:firstLineChars="200" w:firstLine="560"/>
        <w:rPr>
          <w:rFonts w:ascii="宋体" w:hAnsi="宋体"/>
          <w:bCs/>
          <w:sz w:val="28"/>
          <w:szCs w:val="21"/>
        </w:rPr>
      </w:pPr>
      <w:r>
        <w:rPr>
          <w:rFonts w:ascii="宋体" w:hAnsi="宋体" w:hint="eastAsia"/>
          <w:bCs/>
          <w:sz w:val="28"/>
          <w:szCs w:val="21"/>
        </w:rPr>
        <w:t>6．</w:t>
      </w:r>
      <w:r w:rsidR="00952696" w:rsidRPr="00952696">
        <w:rPr>
          <w:rFonts w:ascii="宋体" w:hAnsi="宋体" w:hint="eastAsia"/>
          <w:bCs/>
          <w:sz w:val="28"/>
          <w:szCs w:val="21"/>
        </w:rPr>
        <w:t>按照招标人提供的服务项目</w:t>
      </w:r>
      <w:r>
        <w:rPr>
          <w:rFonts w:ascii="宋体" w:hAnsi="宋体" w:hint="eastAsia"/>
          <w:bCs/>
          <w:sz w:val="28"/>
          <w:szCs w:val="21"/>
        </w:rPr>
        <w:t>，</w:t>
      </w:r>
      <w:r w:rsidR="00952696" w:rsidRPr="00952696">
        <w:rPr>
          <w:rFonts w:ascii="宋体" w:hAnsi="宋体" w:hint="eastAsia"/>
          <w:bCs/>
          <w:sz w:val="28"/>
          <w:szCs w:val="21"/>
        </w:rPr>
        <w:t>一次性报出各项服务项目的报价，报价应包括：发明、实用新型、外观设计</w:t>
      </w:r>
      <w:r w:rsidR="00ED1D91">
        <w:rPr>
          <w:rFonts w:ascii="宋体" w:hAnsi="宋体" w:hint="eastAsia"/>
          <w:bCs/>
          <w:sz w:val="28"/>
          <w:szCs w:val="21"/>
        </w:rPr>
        <w:t>及计算机软件著作权</w:t>
      </w:r>
      <w:r w:rsidR="00952696" w:rsidRPr="00952696">
        <w:rPr>
          <w:rFonts w:ascii="宋体" w:hAnsi="宋体" w:hint="eastAsia"/>
          <w:bCs/>
          <w:sz w:val="28"/>
          <w:szCs w:val="21"/>
        </w:rPr>
        <w:t>的国内代理费用以及流程业务中的手续费，专利检索服务和有效性分析等全部费用的报价。</w:t>
      </w:r>
    </w:p>
    <w:p w14:paraId="3B32BE48" w14:textId="77A8829D" w:rsidR="00952696" w:rsidRPr="00952696" w:rsidRDefault="002A599E" w:rsidP="00952696">
      <w:pPr>
        <w:spacing w:line="460" w:lineRule="exact"/>
        <w:ind w:firstLineChars="200" w:firstLine="560"/>
        <w:rPr>
          <w:rFonts w:ascii="宋体" w:hAnsi="宋体"/>
          <w:bCs/>
          <w:sz w:val="28"/>
          <w:szCs w:val="21"/>
        </w:rPr>
      </w:pPr>
      <w:r>
        <w:rPr>
          <w:rFonts w:ascii="宋体" w:hAnsi="宋体" w:hint="eastAsia"/>
          <w:bCs/>
          <w:sz w:val="28"/>
          <w:szCs w:val="21"/>
        </w:rPr>
        <w:t>7．</w:t>
      </w:r>
      <w:r w:rsidR="00952696" w:rsidRPr="00952696">
        <w:rPr>
          <w:rFonts w:ascii="宋体" w:hAnsi="宋体" w:hint="eastAsia"/>
          <w:bCs/>
          <w:sz w:val="28"/>
          <w:szCs w:val="21"/>
        </w:rPr>
        <w:t>专利</w:t>
      </w:r>
      <w:r w:rsidR="001D3D84">
        <w:rPr>
          <w:rFonts w:ascii="宋体" w:hAnsi="宋体" w:hint="eastAsia"/>
          <w:bCs/>
          <w:sz w:val="28"/>
          <w:szCs w:val="21"/>
        </w:rPr>
        <w:t>和计算机软件著作权的</w:t>
      </w:r>
      <w:r w:rsidR="00952696" w:rsidRPr="00952696">
        <w:rPr>
          <w:rFonts w:ascii="宋体" w:hAnsi="宋体" w:hint="eastAsia"/>
          <w:bCs/>
          <w:sz w:val="28"/>
          <w:szCs w:val="21"/>
        </w:rPr>
        <w:t>各项服务的流程管理说明、服务周期等。</w:t>
      </w:r>
    </w:p>
    <w:p w14:paraId="24BA97DD" w14:textId="4E11AC5A" w:rsidR="00952696" w:rsidRPr="00952696" w:rsidRDefault="002A599E" w:rsidP="00952696">
      <w:pPr>
        <w:spacing w:line="460" w:lineRule="exact"/>
        <w:ind w:firstLineChars="200" w:firstLine="560"/>
        <w:rPr>
          <w:rFonts w:ascii="宋体" w:hAnsi="宋体"/>
          <w:bCs/>
          <w:sz w:val="28"/>
          <w:szCs w:val="21"/>
        </w:rPr>
      </w:pPr>
      <w:r>
        <w:rPr>
          <w:rFonts w:ascii="宋体" w:hAnsi="宋体" w:hint="eastAsia"/>
          <w:bCs/>
          <w:sz w:val="28"/>
          <w:szCs w:val="21"/>
        </w:rPr>
        <w:t>8．</w:t>
      </w:r>
      <w:r w:rsidR="00952696" w:rsidRPr="00952696">
        <w:rPr>
          <w:rFonts w:ascii="宋体" w:hAnsi="宋体" w:hint="eastAsia"/>
          <w:bCs/>
          <w:sz w:val="28"/>
          <w:szCs w:val="21"/>
        </w:rPr>
        <w:t>针对国内专利</w:t>
      </w:r>
      <w:r w:rsidR="005E7A1F">
        <w:rPr>
          <w:rFonts w:ascii="宋体" w:hAnsi="宋体" w:hint="eastAsia"/>
          <w:bCs/>
          <w:sz w:val="28"/>
          <w:szCs w:val="21"/>
        </w:rPr>
        <w:t>、计算机软件著作权</w:t>
      </w:r>
      <w:r w:rsidR="00952696" w:rsidRPr="00952696">
        <w:rPr>
          <w:rFonts w:ascii="宋体" w:hAnsi="宋体" w:hint="eastAsia"/>
          <w:bCs/>
          <w:sz w:val="28"/>
          <w:szCs w:val="21"/>
        </w:rPr>
        <w:t>申请流程的流程表，需明确说明每个阶段需要处理的事务、时效及代理费情况，以及可能出现的意外情况及处理预案。</w:t>
      </w:r>
    </w:p>
    <w:p w14:paraId="2560CC9B" w14:textId="14098078" w:rsidR="00952696" w:rsidRPr="00952696" w:rsidRDefault="002A599E" w:rsidP="00952696">
      <w:pPr>
        <w:spacing w:line="460" w:lineRule="exact"/>
        <w:ind w:firstLineChars="200" w:firstLine="560"/>
        <w:rPr>
          <w:rFonts w:ascii="宋体" w:hAnsi="宋体"/>
          <w:bCs/>
          <w:sz w:val="28"/>
          <w:szCs w:val="21"/>
        </w:rPr>
      </w:pPr>
      <w:r>
        <w:rPr>
          <w:rFonts w:ascii="宋体" w:hAnsi="宋体" w:hint="eastAsia"/>
          <w:bCs/>
          <w:sz w:val="28"/>
          <w:szCs w:val="21"/>
        </w:rPr>
        <w:t>9．</w:t>
      </w:r>
      <w:r w:rsidR="00952696" w:rsidRPr="00952696">
        <w:rPr>
          <w:rFonts w:ascii="宋体" w:hAnsi="宋体" w:hint="eastAsia"/>
          <w:bCs/>
          <w:sz w:val="28"/>
          <w:szCs w:val="21"/>
        </w:rPr>
        <w:t>针对专利侵权或者无效提出有效解决方案，列举1</w:t>
      </w:r>
      <w:r w:rsidR="00952696" w:rsidRPr="00952696">
        <w:rPr>
          <w:rFonts w:ascii="宋体" w:hAnsi="宋体"/>
          <w:bCs/>
          <w:sz w:val="28"/>
          <w:szCs w:val="21"/>
        </w:rPr>
        <w:t>-2个案例说明</w:t>
      </w:r>
      <w:r w:rsidR="00952696" w:rsidRPr="00952696">
        <w:rPr>
          <w:rFonts w:ascii="宋体" w:hAnsi="宋体" w:hint="eastAsia"/>
          <w:bCs/>
          <w:sz w:val="28"/>
          <w:szCs w:val="21"/>
        </w:rPr>
        <w:t>：关注行业内竞争对手的专利申请趋势和方向，必要时进行分析并拿出解决方案。该项服务根据实际情况可单独报价。</w:t>
      </w:r>
    </w:p>
    <w:p w14:paraId="0D962F8D" w14:textId="73D4157F" w:rsidR="00952696" w:rsidRPr="00952696" w:rsidRDefault="002A599E" w:rsidP="00952696">
      <w:pPr>
        <w:spacing w:line="460" w:lineRule="exact"/>
        <w:ind w:firstLineChars="200" w:firstLine="560"/>
        <w:rPr>
          <w:rFonts w:ascii="宋体" w:hAnsi="宋体"/>
          <w:bCs/>
          <w:sz w:val="28"/>
          <w:szCs w:val="21"/>
        </w:rPr>
      </w:pPr>
      <w:r>
        <w:rPr>
          <w:rFonts w:ascii="宋体" w:hAnsi="宋体" w:hint="eastAsia"/>
          <w:bCs/>
          <w:sz w:val="28"/>
          <w:szCs w:val="21"/>
        </w:rPr>
        <w:t>10．</w:t>
      </w:r>
      <w:r w:rsidR="00952696" w:rsidRPr="00952696">
        <w:rPr>
          <w:rFonts w:ascii="宋体" w:hAnsi="宋体" w:hint="eastAsia"/>
          <w:bCs/>
          <w:sz w:val="28"/>
          <w:szCs w:val="21"/>
        </w:rPr>
        <w:t>投标人应具</w:t>
      </w:r>
      <w:r>
        <w:rPr>
          <w:rFonts w:ascii="宋体" w:hAnsi="宋体" w:hint="eastAsia"/>
          <w:bCs/>
          <w:sz w:val="28"/>
          <w:szCs w:val="21"/>
        </w:rPr>
        <w:t>有</w:t>
      </w:r>
      <w:r w:rsidR="00952696" w:rsidRPr="00952696">
        <w:rPr>
          <w:rFonts w:ascii="宋体" w:hAnsi="宋体" w:hint="eastAsia"/>
          <w:bCs/>
          <w:sz w:val="28"/>
          <w:szCs w:val="21"/>
        </w:rPr>
        <w:t>委托具备财务审计资质的第三方机构出具的</w:t>
      </w:r>
      <w:r w:rsidRPr="00952696">
        <w:rPr>
          <w:rFonts w:ascii="宋体" w:hAnsi="宋体" w:hint="eastAsia"/>
          <w:bCs/>
          <w:sz w:val="28"/>
          <w:szCs w:val="21"/>
        </w:rPr>
        <w:t>公司</w:t>
      </w:r>
      <w:r>
        <w:rPr>
          <w:rFonts w:ascii="宋体" w:hAnsi="宋体" w:hint="eastAsia"/>
          <w:bCs/>
          <w:sz w:val="28"/>
          <w:szCs w:val="21"/>
        </w:rPr>
        <w:t>近年</w:t>
      </w:r>
      <w:r w:rsidR="00952696" w:rsidRPr="00952696">
        <w:rPr>
          <w:rFonts w:ascii="宋体" w:hAnsi="宋体" w:hint="eastAsia"/>
          <w:bCs/>
          <w:sz w:val="28"/>
          <w:szCs w:val="21"/>
        </w:rPr>
        <w:t>年度财务审计报告。</w:t>
      </w:r>
    </w:p>
    <w:p w14:paraId="55AAF483" w14:textId="3FE22278" w:rsidR="00952696" w:rsidRPr="00952696" w:rsidRDefault="002A599E" w:rsidP="00952696">
      <w:pPr>
        <w:spacing w:line="460" w:lineRule="exact"/>
        <w:ind w:firstLineChars="200" w:firstLine="560"/>
        <w:rPr>
          <w:rFonts w:ascii="宋体" w:hAnsi="宋体"/>
          <w:bCs/>
          <w:sz w:val="28"/>
          <w:szCs w:val="21"/>
        </w:rPr>
      </w:pPr>
      <w:r>
        <w:rPr>
          <w:rFonts w:ascii="宋体" w:hAnsi="宋体" w:hint="eastAsia"/>
          <w:bCs/>
          <w:sz w:val="28"/>
          <w:szCs w:val="21"/>
        </w:rPr>
        <w:t>11．</w:t>
      </w:r>
      <w:r w:rsidR="00952696" w:rsidRPr="00952696">
        <w:rPr>
          <w:rFonts w:ascii="宋体" w:hAnsi="宋体" w:hint="eastAsia"/>
          <w:bCs/>
          <w:sz w:val="28"/>
          <w:szCs w:val="21"/>
        </w:rPr>
        <w:t>投标人</w:t>
      </w:r>
      <w:r w:rsidR="00952696" w:rsidRPr="00952696">
        <w:rPr>
          <w:rFonts w:ascii="宋体" w:hAnsi="宋体"/>
          <w:bCs/>
          <w:sz w:val="28"/>
          <w:szCs w:val="21"/>
        </w:rPr>
        <w:t>须具备由国家知识产权局颁发的《专利代理机构注册证》</w:t>
      </w:r>
      <w:r w:rsidR="0047141C">
        <w:rPr>
          <w:rFonts w:ascii="宋体" w:hAnsi="宋体" w:hint="eastAsia"/>
          <w:bCs/>
          <w:sz w:val="28"/>
          <w:szCs w:val="21"/>
        </w:rPr>
        <w:t>和计算机软件著作权资质证书</w:t>
      </w:r>
      <w:r w:rsidR="00952696" w:rsidRPr="00952696">
        <w:rPr>
          <w:rFonts w:ascii="宋体" w:hAnsi="宋体" w:hint="eastAsia"/>
          <w:bCs/>
          <w:sz w:val="28"/>
          <w:szCs w:val="21"/>
        </w:rPr>
        <w:t>。</w:t>
      </w:r>
    </w:p>
    <w:p w14:paraId="1A731996" w14:textId="7971A8C0" w:rsidR="00952696" w:rsidRPr="00952696" w:rsidRDefault="002A599E" w:rsidP="00952696">
      <w:pPr>
        <w:spacing w:line="460" w:lineRule="exact"/>
        <w:ind w:firstLineChars="200" w:firstLine="560"/>
        <w:rPr>
          <w:rFonts w:ascii="宋体" w:hAnsi="宋体"/>
          <w:bCs/>
          <w:sz w:val="28"/>
          <w:szCs w:val="21"/>
        </w:rPr>
      </w:pPr>
      <w:r>
        <w:rPr>
          <w:rFonts w:ascii="宋体" w:hAnsi="宋体" w:hint="eastAsia"/>
          <w:bCs/>
          <w:sz w:val="28"/>
          <w:szCs w:val="21"/>
        </w:rPr>
        <w:t>12．</w:t>
      </w:r>
      <w:r w:rsidR="00952696" w:rsidRPr="00952696">
        <w:rPr>
          <w:rFonts w:ascii="宋体" w:hAnsi="宋体" w:hint="eastAsia"/>
          <w:bCs/>
          <w:sz w:val="28"/>
          <w:szCs w:val="21"/>
        </w:rPr>
        <w:t>投标人应具有近三年相关专利业务业绩证明资料。</w:t>
      </w:r>
    </w:p>
    <w:p w14:paraId="4CA95AB8" w14:textId="2F81705A" w:rsidR="00952696" w:rsidRPr="00952696" w:rsidRDefault="002A599E" w:rsidP="00952696">
      <w:pPr>
        <w:spacing w:line="460" w:lineRule="exact"/>
        <w:ind w:firstLineChars="200" w:firstLine="560"/>
        <w:rPr>
          <w:rFonts w:ascii="宋体" w:hAnsi="宋体"/>
          <w:bCs/>
          <w:sz w:val="28"/>
          <w:szCs w:val="21"/>
        </w:rPr>
      </w:pPr>
      <w:r>
        <w:rPr>
          <w:rFonts w:ascii="宋体" w:hAnsi="宋体" w:hint="eastAsia"/>
          <w:bCs/>
          <w:sz w:val="28"/>
          <w:szCs w:val="21"/>
        </w:rPr>
        <w:t>13．</w:t>
      </w:r>
      <w:r w:rsidR="00952696" w:rsidRPr="00952696">
        <w:rPr>
          <w:rFonts w:ascii="宋体" w:hAnsi="宋体" w:hint="eastAsia"/>
          <w:bCs/>
          <w:sz w:val="28"/>
          <w:szCs w:val="21"/>
        </w:rPr>
        <w:t>授权代表须将以书面形式出具的授权委托书、委托人的身份证复印件附在投标书内（盖章）。</w:t>
      </w:r>
    </w:p>
    <w:p w14:paraId="180A2CC6" w14:textId="44EF5CC1" w:rsidR="00952696" w:rsidRPr="00952696" w:rsidRDefault="002A599E" w:rsidP="00952696">
      <w:pPr>
        <w:spacing w:line="460" w:lineRule="exact"/>
        <w:ind w:firstLineChars="200" w:firstLine="560"/>
        <w:rPr>
          <w:rFonts w:ascii="宋体" w:hAnsi="宋体"/>
          <w:bCs/>
          <w:sz w:val="28"/>
          <w:szCs w:val="21"/>
        </w:rPr>
      </w:pPr>
      <w:r>
        <w:rPr>
          <w:rFonts w:ascii="宋体" w:hAnsi="宋体" w:hint="eastAsia"/>
          <w:bCs/>
          <w:sz w:val="28"/>
          <w:szCs w:val="21"/>
        </w:rPr>
        <w:t>14．</w:t>
      </w:r>
      <w:r w:rsidR="00952696" w:rsidRPr="00952696">
        <w:rPr>
          <w:rFonts w:ascii="宋体" w:hAnsi="宋体" w:hint="eastAsia"/>
          <w:bCs/>
          <w:sz w:val="28"/>
          <w:szCs w:val="21"/>
        </w:rPr>
        <w:t>招标文件格式必须按附件中格式，投标文件一式三份，投标内容应双</w:t>
      </w:r>
      <w:r w:rsidR="00952696" w:rsidRPr="00952696">
        <w:rPr>
          <w:rFonts w:ascii="宋体" w:hAnsi="宋体" w:hint="eastAsia"/>
          <w:bCs/>
          <w:sz w:val="28"/>
          <w:szCs w:val="21"/>
        </w:rPr>
        <w:lastRenderedPageBreak/>
        <w:t>面打印，由投标人签字（盖章）, 投标文件应准备一份正本和二份副本，每套投标文件须清楚地标明“正本”或“副本”</w:t>
      </w:r>
      <w:r>
        <w:rPr>
          <w:rFonts w:ascii="宋体" w:hAnsi="宋体" w:hint="eastAsia"/>
          <w:bCs/>
          <w:sz w:val="28"/>
          <w:szCs w:val="21"/>
        </w:rPr>
        <w:t>，若出现正本与副本不一致的情况，以正本为准</w:t>
      </w:r>
      <w:r w:rsidR="00952696" w:rsidRPr="00952696">
        <w:rPr>
          <w:rFonts w:ascii="宋体" w:hAnsi="宋体" w:hint="eastAsia"/>
          <w:bCs/>
          <w:sz w:val="28"/>
          <w:szCs w:val="21"/>
        </w:rPr>
        <w:t>。投标文件要装袋密封，并在封口处签字（盖章）。</w:t>
      </w:r>
    </w:p>
    <w:p w14:paraId="596458EE" w14:textId="4FA2A33B" w:rsidR="00952696" w:rsidRPr="00952696" w:rsidRDefault="002A599E" w:rsidP="00952696">
      <w:pPr>
        <w:spacing w:line="460" w:lineRule="exact"/>
        <w:ind w:firstLineChars="200" w:firstLine="560"/>
        <w:rPr>
          <w:rFonts w:ascii="宋体" w:hAnsi="宋体"/>
          <w:bCs/>
          <w:sz w:val="28"/>
          <w:szCs w:val="21"/>
        </w:rPr>
      </w:pPr>
      <w:r>
        <w:rPr>
          <w:rFonts w:ascii="宋体" w:hAnsi="宋体" w:hint="eastAsia"/>
          <w:bCs/>
          <w:sz w:val="28"/>
          <w:szCs w:val="21"/>
        </w:rPr>
        <w:t>15．</w:t>
      </w:r>
      <w:r w:rsidR="00952696" w:rsidRPr="00952696">
        <w:rPr>
          <w:rFonts w:ascii="宋体" w:hAnsi="宋体"/>
          <w:bCs/>
          <w:sz w:val="28"/>
          <w:szCs w:val="21"/>
        </w:rPr>
        <w:t>本项目不接受联合体报价。</w:t>
      </w:r>
    </w:p>
    <w:p w14:paraId="1B73B40B" w14:textId="6C3B1717" w:rsidR="006146D7" w:rsidRDefault="002A599E">
      <w:pPr>
        <w:pStyle w:val="2"/>
      </w:pPr>
      <w:r>
        <w:rPr>
          <w:rFonts w:hint="eastAsia"/>
        </w:rPr>
        <w:t>四</w:t>
      </w:r>
      <w:r w:rsidR="00D41E48">
        <w:rPr>
          <w:rFonts w:hint="eastAsia"/>
        </w:rPr>
        <w:t>、</w:t>
      </w:r>
      <w:bookmarkStart w:id="4" w:name="_Toc19187484"/>
      <w:bookmarkEnd w:id="3"/>
      <w:r w:rsidR="00D41E48">
        <w:t>报价要求</w:t>
      </w:r>
      <w:bookmarkEnd w:id="4"/>
    </w:p>
    <w:p w14:paraId="40CED1B4" w14:textId="7EEDA248" w:rsidR="006146D7" w:rsidRPr="00612A00" w:rsidRDefault="00612A00" w:rsidP="00612A00">
      <w:pPr>
        <w:spacing w:line="460" w:lineRule="exact"/>
        <w:ind w:firstLineChars="200" w:firstLine="560"/>
        <w:rPr>
          <w:rFonts w:ascii="宋体" w:hAnsi="宋体"/>
          <w:bCs/>
          <w:sz w:val="28"/>
          <w:szCs w:val="21"/>
        </w:rPr>
      </w:pPr>
      <w:r>
        <w:rPr>
          <w:rFonts w:ascii="宋体" w:hAnsi="宋体" w:hint="eastAsia"/>
          <w:bCs/>
          <w:sz w:val="28"/>
          <w:szCs w:val="21"/>
        </w:rPr>
        <w:t>1．</w:t>
      </w:r>
      <w:r w:rsidR="00D41E48" w:rsidRPr="00612A00">
        <w:rPr>
          <w:rFonts w:ascii="宋体" w:hAnsi="宋体" w:hint="eastAsia"/>
          <w:bCs/>
          <w:sz w:val="28"/>
          <w:szCs w:val="21"/>
        </w:rPr>
        <w:t>投标报价是本招标文件所确定的招标范围内的全部工作内容的价格体现，并且包括人员、研发、推广、辅助、利润、税金及政策性文件规定的各项应有费用及合同明示或暗示的所有一切风险、责任和义务的费用。投标报价不会因工资、物价、市场波动、费率或汇率的变动或政府颁发的任何调价文件之要求而有所调整。</w:t>
      </w:r>
    </w:p>
    <w:p w14:paraId="594FB9B6" w14:textId="1197E7A3" w:rsidR="006146D7" w:rsidRPr="00612A00" w:rsidRDefault="00612A00" w:rsidP="00612A00">
      <w:pPr>
        <w:spacing w:line="460" w:lineRule="exact"/>
        <w:ind w:firstLineChars="200" w:firstLine="560"/>
        <w:rPr>
          <w:rFonts w:ascii="宋体" w:hAnsi="宋体"/>
          <w:bCs/>
          <w:sz w:val="28"/>
          <w:szCs w:val="21"/>
        </w:rPr>
      </w:pPr>
      <w:r>
        <w:rPr>
          <w:rFonts w:ascii="宋体" w:hAnsi="宋体" w:hint="eastAsia"/>
          <w:bCs/>
          <w:sz w:val="28"/>
          <w:szCs w:val="21"/>
        </w:rPr>
        <w:t>2．</w:t>
      </w:r>
      <w:r w:rsidR="00D41E48" w:rsidRPr="00612A00">
        <w:rPr>
          <w:rFonts w:ascii="宋体" w:hAnsi="宋体"/>
          <w:bCs/>
          <w:sz w:val="28"/>
          <w:szCs w:val="21"/>
        </w:rPr>
        <w:t>招标人不接受任何有选择的报价，对同一项目只允许有一个报价，如出现有选择的报价视为无效</w:t>
      </w:r>
      <w:r w:rsidR="00D41E48" w:rsidRPr="00612A00">
        <w:rPr>
          <w:rFonts w:ascii="宋体" w:hAnsi="宋体" w:hint="eastAsia"/>
          <w:bCs/>
          <w:sz w:val="28"/>
          <w:szCs w:val="21"/>
        </w:rPr>
        <w:t>投</w:t>
      </w:r>
      <w:r w:rsidR="00D41E48" w:rsidRPr="00612A00">
        <w:rPr>
          <w:rFonts w:ascii="宋体" w:hAnsi="宋体"/>
          <w:bCs/>
          <w:sz w:val="28"/>
          <w:szCs w:val="21"/>
        </w:rPr>
        <w:t>标；</w:t>
      </w:r>
    </w:p>
    <w:p w14:paraId="6294545B" w14:textId="7D186AB2" w:rsidR="006146D7" w:rsidRPr="00612A00" w:rsidRDefault="00612A00">
      <w:pPr>
        <w:spacing w:line="460" w:lineRule="exact"/>
        <w:ind w:firstLineChars="200" w:firstLine="560"/>
        <w:rPr>
          <w:rFonts w:ascii="宋体" w:hAnsi="宋体"/>
          <w:bCs/>
          <w:sz w:val="28"/>
          <w:szCs w:val="21"/>
        </w:rPr>
      </w:pPr>
      <w:r>
        <w:rPr>
          <w:rFonts w:ascii="宋体" w:hAnsi="宋体" w:hint="eastAsia"/>
          <w:sz w:val="28"/>
          <w:szCs w:val="21"/>
        </w:rPr>
        <w:t>3．</w:t>
      </w:r>
      <w:r w:rsidR="00D41E48" w:rsidRPr="00612A00">
        <w:rPr>
          <w:rFonts w:ascii="宋体" w:hAnsi="宋体" w:hint="eastAsia"/>
          <w:sz w:val="28"/>
          <w:szCs w:val="21"/>
        </w:rPr>
        <w:t>报价过程中投标人承诺的价格应为履行合同的固定总价或者固定单价，非因招标人原因，不得以任何理由变更。</w:t>
      </w:r>
    </w:p>
    <w:p w14:paraId="6F750DB5" w14:textId="2876567D" w:rsidR="006146D7" w:rsidRPr="00612A00" w:rsidRDefault="00612A00">
      <w:pPr>
        <w:spacing w:line="460" w:lineRule="exact"/>
        <w:ind w:firstLineChars="200" w:firstLine="560"/>
        <w:rPr>
          <w:rFonts w:ascii="宋体" w:hAnsi="宋体"/>
          <w:bCs/>
          <w:sz w:val="28"/>
          <w:szCs w:val="21"/>
        </w:rPr>
      </w:pPr>
      <w:r>
        <w:rPr>
          <w:rFonts w:ascii="宋体" w:hAnsi="宋体" w:hint="eastAsia"/>
          <w:bCs/>
          <w:sz w:val="28"/>
          <w:szCs w:val="21"/>
        </w:rPr>
        <w:t>4．</w:t>
      </w:r>
      <w:r w:rsidR="00D41E48" w:rsidRPr="00612A00">
        <w:rPr>
          <w:rFonts w:ascii="宋体" w:hAnsi="宋体"/>
          <w:bCs/>
          <w:sz w:val="28"/>
          <w:szCs w:val="21"/>
        </w:rPr>
        <w:t>价格调整说明：</w:t>
      </w:r>
      <w:r w:rsidR="00D41E48" w:rsidRPr="00612A00">
        <w:rPr>
          <w:rFonts w:ascii="宋体" w:hAnsi="宋体" w:hint="eastAsia"/>
          <w:bCs/>
          <w:sz w:val="28"/>
          <w:szCs w:val="21"/>
        </w:rPr>
        <w:t>若</w:t>
      </w:r>
      <w:r w:rsidR="00D41E48" w:rsidRPr="00612A00">
        <w:rPr>
          <w:rFonts w:ascii="宋体" w:hAnsi="宋体"/>
          <w:bCs/>
          <w:sz w:val="28"/>
          <w:szCs w:val="21"/>
        </w:rPr>
        <w:t>活动内容发生变化修改，</w:t>
      </w:r>
      <w:r w:rsidR="00D41E48" w:rsidRPr="00612A00">
        <w:rPr>
          <w:rFonts w:ascii="宋体" w:hAnsi="宋体" w:hint="eastAsia"/>
          <w:bCs/>
          <w:sz w:val="28"/>
          <w:szCs w:val="21"/>
        </w:rPr>
        <w:t>费用</w:t>
      </w:r>
      <w:r w:rsidR="00D41E48" w:rsidRPr="00612A00">
        <w:rPr>
          <w:rFonts w:ascii="宋体" w:hAnsi="宋体"/>
          <w:bCs/>
          <w:sz w:val="28"/>
          <w:szCs w:val="21"/>
        </w:rPr>
        <w:t>另行协商</w:t>
      </w:r>
      <w:r w:rsidR="00D41E48" w:rsidRPr="00612A00">
        <w:rPr>
          <w:rFonts w:ascii="宋体" w:hAnsi="宋体" w:hint="eastAsia"/>
          <w:bCs/>
          <w:sz w:val="28"/>
          <w:szCs w:val="21"/>
        </w:rPr>
        <w:t>。</w:t>
      </w:r>
    </w:p>
    <w:p w14:paraId="789BD31C" w14:textId="66357DD7" w:rsidR="006146D7" w:rsidRPr="00612A00" w:rsidRDefault="00612A00">
      <w:pPr>
        <w:spacing w:line="460" w:lineRule="exact"/>
        <w:ind w:firstLineChars="200" w:firstLine="560"/>
        <w:rPr>
          <w:rFonts w:ascii="宋体" w:hAnsi="宋体"/>
          <w:bCs/>
          <w:sz w:val="28"/>
          <w:szCs w:val="21"/>
        </w:rPr>
      </w:pPr>
      <w:r>
        <w:rPr>
          <w:rFonts w:ascii="宋体" w:hAnsi="宋体" w:hint="eastAsia"/>
          <w:bCs/>
          <w:sz w:val="28"/>
          <w:szCs w:val="21"/>
        </w:rPr>
        <w:t>5．</w:t>
      </w:r>
      <w:r w:rsidR="00D41E48" w:rsidRPr="00612A00">
        <w:rPr>
          <w:rFonts w:ascii="宋体" w:hAnsi="宋体"/>
          <w:bCs/>
          <w:sz w:val="28"/>
          <w:szCs w:val="21"/>
        </w:rPr>
        <w:t>投标文件报价的单价和总价采用人民币表示。</w:t>
      </w:r>
    </w:p>
    <w:p w14:paraId="25B862B7" w14:textId="20312651" w:rsidR="006146D7" w:rsidRPr="00612A00" w:rsidRDefault="00612A00">
      <w:pPr>
        <w:spacing w:line="460" w:lineRule="exact"/>
        <w:ind w:firstLineChars="200" w:firstLine="560"/>
        <w:rPr>
          <w:rFonts w:ascii="宋体" w:hAnsi="宋体"/>
          <w:bCs/>
          <w:sz w:val="28"/>
          <w:szCs w:val="21"/>
        </w:rPr>
      </w:pPr>
      <w:r>
        <w:rPr>
          <w:rFonts w:ascii="宋体" w:hAnsi="宋体" w:hint="eastAsia"/>
          <w:bCs/>
          <w:sz w:val="28"/>
          <w:szCs w:val="21"/>
        </w:rPr>
        <w:t>6．</w:t>
      </w:r>
      <w:r w:rsidR="00D41E48" w:rsidRPr="00612A00">
        <w:rPr>
          <w:rFonts w:ascii="宋体" w:hAnsi="宋体" w:hint="eastAsia"/>
          <w:bCs/>
          <w:sz w:val="28"/>
          <w:szCs w:val="21"/>
        </w:rPr>
        <w:t>各投标人递交的投标文件中需提供一份完整的报价书。</w:t>
      </w:r>
    </w:p>
    <w:p w14:paraId="2DAFBA55" w14:textId="70422B78" w:rsidR="006146D7" w:rsidRPr="00612A00" w:rsidRDefault="00612A00">
      <w:pPr>
        <w:spacing w:line="460" w:lineRule="exact"/>
        <w:ind w:firstLineChars="200" w:firstLine="560"/>
        <w:rPr>
          <w:rFonts w:ascii="宋体" w:hAnsi="宋体"/>
          <w:sz w:val="28"/>
          <w:szCs w:val="21"/>
        </w:rPr>
      </w:pPr>
      <w:r>
        <w:rPr>
          <w:rFonts w:ascii="宋体" w:hAnsi="宋体" w:hint="eastAsia"/>
          <w:bCs/>
          <w:sz w:val="28"/>
          <w:szCs w:val="21"/>
        </w:rPr>
        <w:t>7．</w:t>
      </w:r>
      <w:r w:rsidR="00D41E48" w:rsidRPr="00612A00">
        <w:rPr>
          <w:rFonts w:ascii="宋体" w:hAnsi="宋体" w:hint="eastAsia"/>
          <w:bCs/>
          <w:sz w:val="28"/>
          <w:szCs w:val="21"/>
        </w:rPr>
        <w:t>投标人</w:t>
      </w:r>
      <w:r w:rsidRPr="00612A00">
        <w:rPr>
          <w:rFonts w:ascii="宋体" w:hAnsi="宋体" w:hint="eastAsia"/>
          <w:bCs/>
          <w:sz w:val="28"/>
          <w:szCs w:val="21"/>
        </w:rPr>
        <w:t>严格按照</w:t>
      </w:r>
      <w:r w:rsidR="00D41E48" w:rsidRPr="00612A00">
        <w:rPr>
          <w:rFonts w:ascii="宋体" w:hAnsi="宋体" w:hint="eastAsia"/>
          <w:bCs/>
          <w:sz w:val="28"/>
          <w:szCs w:val="21"/>
        </w:rPr>
        <w:t>招标人提供的</w:t>
      </w:r>
      <w:r w:rsidR="00D41E48" w:rsidRPr="00612A00">
        <w:rPr>
          <w:rFonts w:ascii="宋体" w:hAnsi="宋体"/>
          <w:bCs/>
          <w:sz w:val="28"/>
          <w:szCs w:val="21"/>
        </w:rPr>
        <w:t>模板进行报价</w:t>
      </w:r>
      <w:r w:rsidR="00D41E48" w:rsidRPr="00612A00">
        <w:rPr>
          <w:rFonts w:ascii="宋体" w:hAnsi="宋体" w:hint="eastAsia"/>
          <w:bCs/>
          <w:sz w:val="28"/>
          <w:szCs w:val="21"/>
        </w:rPr>
        <w:t>（详见</w:t>
      </w:r>
      <w:r>
        <w:rPr>
          <w:rFonts w:ascii="宋体" w:hAnsi="宋体" w:hint="eastAsia"/>
          <w:bCs/>
          <w:sz w:val="28"/>
          <w:szCs w:val="21"/>
        </w:rPr>
        <w:t>报价单</w:t>
      </w:r>
      <w:r w:rsidR="00D41E48" w:rsidRPr="00612A00">
        <w:rPr>
          <w:rFonts w:ascii="宋体" w:hAnsi="宋体" w:hint="eastAsia"/>
          <w:bCs/>
          <w:sz w:val="28"/>
          <w:szCs w:val="21"/>
        </w:rPr>
        <w:t>）</w:t>
      </w:r>
      <w:r w:rsidRPr="00612A00">
        <w:rPr>
          <w:rFonts w:ascii="宋体" w:hAnsi="宋体" w:hint="eastAsia"/>
          <w:bCs/>
          <w:sz w:val="28"/>
          <w:szCs w:val="21"/>
        </w:rPr>
        <w:t>禁止私自改动，错行等，否则按废标处理。</w:t>
      </w:r>
    </w:p>
    <w:p w14:paraId="498C1D07" w14:textId="0CAC15A5" w:rsidR="006146D7" w:rsidRDefault="002A599E">
      <w:pPr>
        <w:pStyle w:val="2"/>
      </w:pPr>
      <w:bookmarkStart w:id="5" w:name="_Toc19187485"/>
      <w:r>
        <w:rPr>
          <w:rFonts w:hint="eastAsia"/>
        </w:rPr>
        <w:t>五</w:t>
      </w:r>
      <w:r w:rsidR="00D41E48">
        <w:rPr>
          <w:rFonts w:hint="eastAsia"/>
        </w:rPr>
        <w:t>、付款方式</w:t>
      </w:r>
      <w:bookmarkEnd w:id="5"/>
    </w:p>
    <w:p w14:paraId="263580F3" w14:textId="2CB0C0FA" w:rsidR="008513AF" w:rsidRPr="0071656C" w:rsidRDefault="004B5134" w:rsidP="00272D90">
      <w:pPr>
        <w:widowControl/>
        <w:spacing w:before="75" w:after="75" w:line="360" w:lineRule="auto"/>
        <w:ind w:firstLineChars="200" w:firstLine="560"/>
        <w:jc w:val="left"/>
        <w:rPr>
          <w:rFonts w:ascii="宋体" w:hAnsi="宋体"/>
          <w:bCs/>
          <w:sz w:val="24"/>
        </w:rPr>
      </w:pPr>
      <w:r>
        <w:rPr>
          <w:rFonts w:ascii="宋体" w:hAnsi="宋体" w:hint="eastAsia"/>
          <w:bCs/>
          <w:sz w:val="28"/>
          <w:szCs w:val="21"/>
        </w:rPr>
        <w:t>甲方应在</w:t>
      </w:r>
      <w:r w:rsidR="00272D90">
        <w:rPr>
          <w:rFonts w:ascii="宋体" w:hAnsi="宋体" w:hint="eastAsia"/>
          <w:bCs/>
          <w:sz w:val="28"/>
          <w:szCs w:val="21"/>
        </w:rPr>
        <w:t>收到</w:t>
      </w:r>
      <w:r>
        <w:rPr>
          <w:rFonts w:ascii="宋体" w:hAnsi="宋体" w:hint="eastAsia"/>
          <w:bCs/>
          <w:sz w:val="28"/>
          <w:szCs w:val="21"/>
        </w:rPr>
        <w:t>已方提供的</w:t>
      </w:r>
      <w:r w:rsidR="003C3444" w:rsidRPr="00272D90">
        <w:rPr>
          <w:rFonts w:ascii="宋体" w:hAnsi="宋体" w:cs="Arial" w:hint="eastAsia"/>
          <w:kern w:val="0"/>
          <w:sz w:val="28"/>
          <w:szCs w:val="28"/>
        </w:rPr>
        <w:t>有效缴费收据、发票</w:t>
      </w:r>
      <w:r>
        <w:rPr>
          <w:rFonts w:ascii="宋体" w:hAnsi="宋体" w:cs="Arial" w:hint="eastAsia"/>
          <w:kern w:val="0"/>
          <w:sz w:val="28"/>
          <w:szCs w:val="28"/>
        </w:rPr>
        <w:t>等有关</w:t>
      </w:r>
      <w:r w:rsidR="007F025A">
        <w:rPr>
          <w:rFonts w:ascii="宋体" w:hAnsi="宋体" w:cs="Arial" w:hint="eastAsia"/>
          <w:kern w:val="0"/>
          <w:sz w:val="28"/>
          <w:szCs w:val="28"/>
        </w:rPr>
        <w:t>票据后</w:t>
      </w:r>
      <w:r w:rsidR="00272D90">
        <w:rPr>
          <w:rFonts w:ascii="宋体" w:hAnsi="宋体" w:cs="Arial" w:hint="eastAsia"/>
          <w:kern w:val="0"/>
          <w:sz w:val="28"/>
          <w:szCs w:val="28"/>
        </w:rPr>
        <w:t>，</w:t>
      </w:r>
      <w:r w:rsidR="007F025A">
        <w:rPr>
          <w:rFonts w:ascii="宋体" w:hAnsi="宋体" w:cs="Arial" w:hint="eastAsia"/>
          <w:kern w:val="0"/>
          <w:sz w:val="28"/>
          <w:szCs w:val="28"/>
        </w:rPr>
        <w:t>甲方</w:t>
      </w:r>
      <w:r>
        <w:rPr>
          <w:rFonts w:ascii="宋体" w:hAnsi="宋体" w:cs="Arial" w:hint="eastAsia"/>
          <w:kern w:val="0"/>
          <w:sz w:val="28"/>
          <w:szCs w:val="28"/>
        </w:rPr>
        <w:t>以</w:t>
      </w:r>
      <w:r w:rsidRPr="004B5134">
        <w:rPr>
          <w:rFonts w:ascii="宋体" w:hAnsi="宋体" w:cs="Arial" w:hint="eastAsia"/>
          <w:kern w:val="0"/>
          <w:sz w:val="28"/>
          <w:szCs w:val="28"/>
        </w:rPr>
        <w:t>银行电汇方式支付</w:t>
      </w:r>
      <w:r w:rsidR="007F025A">
        <w:rPr>
          <w:rFonts w:ascii="宋体" w:hAnsi="宋体" w:cs="Arial" w:hint="eastAsia"/>
          <w:kern w:val="0"/>
          <w:sz w:val="28"/>
          <w:szCs w:val="28"/>
        </w:rPr>
        <w:t>费用至乙方指定账户</w:t>
      </w:r>
      <w:r w:rsidR="003C3444" w:rsidRPr="00272D90">
        <w:rPr>
          <w:rFonts w:ascii="宋体" w:hAnsi="宋体" w:cs="Arial" w:hint="eastAsia"/>
          <w:kern w:val="0"/>
          <w:sz w:val="28"/>
          <w:szCs w:val="28"/>
        </w:rPr>
        <w:t>。</w:t>
      </w:r>
    </w:p>
    <w:p w14:paraId="6DA09EA6" w14:textId="0F355D23" w:rsidR="00470AB8" w:rsidRDefault="00272D90">
      <w:pPr>
        <w:pStyle w:val="aa"/>
        <w:spacing w:line="360" w:lineRule="auto"/>
        <w:rPr>
          <w:rFonts w:ascii="黑体" w:eastAsia="黑体"/>
          <w:b/>
          <w:bCs/>
          <w:sz w:val="28"/>
        </w:rPr>
      </w:pPr>
      <w:r>
        <w:rPr>
          <w:rFonts w:ascii="黑体" w:eastAsia="黑体" w:hint="eastAsia"/>
          <w:b/>
          <w:bCs/>
          <w:sz w:val="28"/>
        </w:rPr>
        <w:t>六</w:t>
      </w:r>
      <w:r w:rsidR="00D41E48">
        <w:rPr>
          <w:rFonts w:ascii="黑体" w:eastAsia="黑体" w:hint="eastAsia"/>
          <w:b/>
          <w:bCs/>
          <w:sz w:val="28"/>
        </w:rPr>
        <w:t>、</w:t>
      </w:r>
      <w:r>
        <w:rPr>
          <w:rFonts w:ascii="黑体" w:eastAsia="黑体" w:hint="eastAsia"/>
          <w:b/>
          <w:bCs/>
          <w:sz w:val="28"/>
        </w:rPr>
        <w:t>日</w:t>
      </w:r>
      <w:r w:rsidR="00D41E48">
        <w:rPr>
          <w:rFonts w:ascii="黑体" w:eastAsia="黑体" w:hint="eastAsia"/>
          <w:b/>
          <w:bCs/>
          <w:sz w:val="28"/>
        </w:rPr>
        <w:t>程安排</w:t>
      </w:r>
    </w:p>
    <w:p w14:paraId="45F3453C" w14:textId="5019D646" w:rsidR="0071656C" w:rsidRPr="00AE7C84" w:rsidRDefault="000A725D" w:rsidP="0071656C">
      <w:pPr>
        <w:pStyle w:val="aa"/>
        <w:spacing w:line="360" w:lineRule="auto"/>
        <w:ind w:firstLineChars="200" w:firstLine="560"/>
        <w:rPr>
          <w:rFonts w:cs="Times New Roman"/>
          <w:color w:val="000000" w:themeColor="text1"/>
          <w:sz w:val="28"/>
          <w:szCs w:val="28"/>
        </w:rPr>
      </w:pPr>
      <w:r w:rsidRPr="00272D90">
        <w:rPr>
          <w:rFonts w:cs="Times New Roman" w:hint="eastAsia"/>
          <w:sz w:val="28"/>
          <w:szCs w:val="28"/>
        </w:rPr>
        <w:t>发</w:t>
      </w:r>
      <w:r w:rsidRPr="00504D35">
        <w:rPr>
          <w:rFonts w:cs="Times New Roman" w:hint="eastAsia"/>
          <w:color w:val="000000" w:themeColor="text1"/>
          <w:sz w:val="28"/>
          <w:szCs w:val="28"/>
        </w:rPr>
        <w:t>标时间：202</w:t>
      </w:r>
      <w:r w:rsidR="004F3421">
        <w:rPr>
          <w:rFonts w:cs="Times New Roman"/>
          <w:color w:val="000000" w:themeColor="text1"/>
          <w:sz w:val="28"/>
          <w:szCs w:val="28"/>
        </w:rPr>
        <w:t>5</w:t>
      </w:r>
      <w:r w:rsidRPr="00AE7C84">
        <w:rPr>
          <w:rFonts w:cs="Times New Roman" w:hint="eastAsia"/>
          <w:color w:val="000000" w:themeColor="text1"/>
          <w:sz w:val="28"/>
          <w:szCs w:val="28"/>
        </w:rPr>
        <w:t>年</w:t>
      </w:r>
      <w:r w:rsidR="00CF602D">
        <w:rPr>
          <w:rFonts w:cs="Times New Roman"/>
          <w:color w:val="000000" w:themeColor="text1"/>
          <w:sz w:val="28"/>
          <w:szCs w:val="28"/>
        </w:rPr>
        <w:t>4</w:t>
      </w:r>
      <w:r w:rsidRPr="00AE7C84">
        <w:rPr>
          <w:rFonts w:cs="Times New Roman" w:hint="eastAsia"/>
          <w:color w:val="000000" w:themeColor="text1"/>
          <w:sz w:val="28"/>
          <w:szCs w:val="28"/>
        </w:rPr>
        <w:t>月</w:t>
      </w:r>
      <w:r w:rsidR="00441BA1">
        <w:rPr>
          <w:rFonts w:cs="Times New Roman"/>
          <w:color w:val="000000" w:themeColor="text1"/>
          <w:sz w:val="28"/>
          <w:szCs w:val="28"/>
        </w:rPr>
        <w:t>1</w:t>
      </w:r>
      <w:r w:rsidRPr="00AE7C84">
        <w:rPr>
          <w:rFonts w:cs="Times New Roman" w:hint="eastAsia"/>
          <w:color w:val="000000" w:themeColor="text1"/>
          <w:sz w:val="28"/>
          <w:szCs w:val="28"/>
        </w:rPr>
        <w:t>日</w:t>
      </w:r>
    </w:p>
    <w:p w14:paraId="2F3B9A8C" w14:textId="282AF294" w:rsidR="000A725D" w:rsidRPr="00504D35" w:rsidRDefault="000A725D" w:rsidP="00272D90">
      <w:pPr>
        <w:pStyle w:val="aa"/>
        <w:spacing w:line="360" w:lineRule="auto"/>
        <w:ind w:firstLineChars="200" w:firstLine="560"/>
        <w:rPr>
          <w:rFonts w:cs="Times New Roman"/>
          <w:color w:val="000000" w:themeColor="text1"/>
          <w:sz w:val="28"/>
          <w:szCs w:val="28"/>
        </w:rPr>
      </w:pPr>
      <w:r w:rsidRPr="00504D35">
        <w:rPr>
          <w:rFonts w:cs="Times New Roman" w:hint="eastAsia"/>
          <w:color w:val="000000" w:themeColor="text1"/>
          <w:sz w:val="28"/>
          <w:szCs w:val="28"/>
        </w:rPr>
        <w:t>报名方式：</w:t>
      </w:r>
      <w:r w:rsidR="000854BE" w:rsidRPr="00504D35">
        <w:rPr>
          <w:rFonts w:cs="Times New Roman" w:hint="eastAsia"/>
          <w:color w:val="000000" w:themeColor="text1"/>
          <w:sz w:val="28"/>
          <w:szCs w:val="28"/>
        </w:rPr>
        <w:t>以</w:t>
      </w:r>
      <w:r w:rsidR="00272D90" w:rsidRPr="00504D35">
        <w:rPr>
          <w:rFonts w:cs="Times New Roman" w:hint="eastAsia"/>
          <w:color w:val="000000" w:themeColor="text1"/>
          <w:sz w:val="28"/>
          <w:szCs w:val="28"/>
        </w:rPr>
        <w:t>投</w:t>
      </w:r>
      <w:r w:rsidR="000854BE" w:rsidRPr="00504D35">
        <w:rPr>
          <w:rFonts w:cs="Times New Roman" w:hint="eastAsia"/>
          <w:color w:val="000000" w:themeColor="text1"/>
          <w:sz w:val="28"/>
          <w:szCs w:val="28"/>
        </w:rPr>
        <w:t>标文件邮寄到</w:t>
      </w:r>
      <w:r w:rsidR="00A15AE7">
        <w:rPr>
          <w:rFonts w:cs="Times New Roman" w:hint="eastAsia"/>
          <w:color w:val="000000" w:themeColor="text1"/>
          <w:sz w:val="28"/>
          <w:szCs w:val="28"/>
        </w:rPr>
        <w:t>中国重汽集团</w:t>
      </w:r>
      <w:r w:rsidR="000854BE" w:rsidRPr="00504D35">
        <w:rPr>
          <w:rFonts w:cs="Times New Roman" w:hint="eastAsia"/>
          <w:color w:val="000000" w:themeColor="text1"/>
          <w:sz w:val="28"/>
          <w:szCs w:val="28"/>
        </w:rPr>
        <w:t>大</w:t>
      </w:r>
      <w:r w:rsidR="00A15AE7">
        <w:rPr>
          <w:rFonts w:cs="Times New Roman" w:hint="eastAsia"/>
          <w:color w:val="000000" w:themeColor="text1"/>
          <w:sz w:val="28"/>
          <w:szCs w:val="28"/>
        </w:rPr>
        <w:t>同</w:t>
      </w:r>
      <w:r w:rsidR="000854BE" w:rsidRPr="00504D35">
        <w:rPr>
          <w:rFonts w:cs="Times New Roman" w:hint="eastAsia"/>
          <w:color w:val="000000" w:themeColor="text1"/>
          <w:sz w:val="28"/>
          <w:szCs w:val="28"/>
        </w:rPr>
        <w:t>齿</w:t>
      </w:r>
      <w:r w:rsidR="00A15AE7">
        <w:rPr>
          <w:rFonts w:cs="Times New Roman" w:hint="eastAsia"/>
          <w:color w:val="000000" w:themeColor="text1"/>
          <w:sz w:val="28"/>
          <w:szCs w:val="28"/>
        </w:rPr>
        <w:t>轮有限</w:t>
      </w:r>
      <w:r w:rsidR="000854BE" w:rsidRPr="00504D35">
        <w:rPr>
          <w:rFonts w:cs="Times New Roman" w:hint="eastAsia"/>
          <w:color w:val="000000" w:themeColor="text1"/>
          <w:sz w:val="28"/>
          <w:szCs w:val="28"/>
        </w:rPr>
        <w:t>公司</w:t>
      </w:r>
    </w:p>
    <w:p w14:paraId="1CA4AC7A" w14:textId="76E172FA" w:rsidR="000854BE" w:rsidRPr="00504D35" w:rsidRDefault="000854BE" w:rsidP="00272D90">
      <w:pPr>
        <w:pStyle w:val="afb"/>
        <w:spacing w:line="360" w:lineRule="auto"/>
        <w:ind w:firstLineChars="200" w:firstLine="560"/>
        <w:rPr>
          <w:color w:val="000000" w:themeColor="text1"/>
          <w:sz w:val="28"/>
          <w:szCs w:val="28"/>
          <w:shd w:val="clear" w:color="auto" w:fill="FFFFFF"/>
        </w:rPr>
      </w:pPr>
      <w:r w:rsidRPr="00504D35">
        <w:rPr>
          <w:color w:val="000000" w:themeColor="text1"/>
          <w:sz w:val="28"/>
          <w:szCs w:val="28"/>
        </w:rPr>
        <w:lastRenderedPageBreak/>
        <w:t>投标截止时间</w:t>
      </w:r>
      <w:r w:rsidRPr="00504D35">
        <w:rPr>
          <w:rFonts w:hint="eastAsia"/>
          <w:color w:val="000000" w:themeColor="text1"/>
          <w:sz w:val="28"/>
          <w:szCs w:val="28"/>
        </w:rPr>
        <w:t>：</w:t>
      </w:r>
      <w:r w:rsidRPr="00504D35">
        <w:rPr>
          <w:rFonts w:hint="eastAsia"/>
          <w:color w:val="000000" w:themeColor="text1"/>
          <w:sz w:val="28"/>
          <w:szCs w:val="28"/>
          <w:shd w:val="clear" w:color="auto" w:fill="FFFFFF"/>
        </w:rPr>
        <w:t>凡有意参加投标者，请于</w:t>
      </w:r>
      <w:r w:rsidRPr="006A1430">
        <w:rPr>
          <w:rFonts w:hint="eastAsia"/>
          <w:color w:val="000000" w:themeColor="text1"/>
          <w:sz w:val="28"/>
          <w:szCs w:val="28"/>
          <w:u w:val="single"/>
          <w:shd w:val="clear" w:color="auto" w:fill="FFFFFF"/>
        </w:rPr>
        <w:t>202</w:t>
      </w:r>
      <w:r w:rsidR="00F1425F" w:rsidRPr="006A1430">
        <w:rPr>
          <w:color w:val="000000" w:themeColor="text1"/>
          <w:sz w:val="28"/>
          <w:szCs w:val="28"/>
          <w:u w:val="single"/>
          <w:shd w:val="clear" w:color="auto" w:fill="FFFFFF"/>
        </w:rPr>
        <w:t>5</w:t>
      </w:r>
      <w:r w:rsidRPr="006A1430">
        <w:rPr>
          <w:rFonts w:hint="eastAsia"/>
          <w:color w:val="000000" w:themeColor="text1"/>
          <w:sz w:val="28"/>
          <w:szCs w:val="28"/>
          <w:u w:val="single"/>
          <w:shd w:val="clear" w:color="auto" w:fill="FFFFFF"/>
        </w:rPr>
        <w:t>年</w:t>
      </w:r>
      <w:r w:rsidR="006A1430" w:rsidRPr="006A1430">
        <w:rPr>
          <w:color w:val="000000" w:themeColor="text1"/>
          <w:sz w:val="28"/>
          <w:szCs w:val="28"/>
          <w:u w:val="single"/>
          <w:shd w:val="clear" w:color="auto" w:fill="FFFFFF"/>
        </w:rPr>
        <w:t xml:space="preserve"> </w:t>
      </w:r>
      <w:r w:rsidR="00CF602D">
        <w:rPr>
          <w:color w:val="000000" w:themeColor="text1"/>
          <w:sz w:val="28"/>
          <w:szCs w:val="28"/>
          <w:u w:val="single"/>
          <w:shd w:val="clear" w:color="auto" w:fill="FFFFFF"/>
        </w:rPr>
        <w:t>4</w:t>
      </w:r>
      <w:r w:rsidRPr="006A1430">
        <w:rPr>
          <w:rFonts w:hint="eastAsia"/>
          <w:color w:val="000000" w:themeColor="text1"/>
          <w:sz w:val="28"/>
          <w:szCs w:val="28"/>
          <w:u w:val="single"/>
          <w:shd w:val="clear" w:color="auto" w:fill="FFFFFF"/>
        </w:rPr>
        <w:t>月</w:t>
      </w:r>
      <w:r w:rsidR="00441BA1">
        <w:rPr>
          <w:color w:val="000000" w:themeColor="text1"/>
          <w:sz w:val="28"/>
          <w:szCs w:val="28"/>
          <w:u w:val="single"/>
          <w:shd w:val="clear" w:color="auto" w:fill="FFFFFF"/>
        </w:rPr>
        <w:t>1</w:t>
      </w:r>
      <w:r w:rsidRPr="006A1430">
        <w:rPr>
          <w:rFonts w:hint="eastAsia"/>
          <w:color w:val="000000" w:themeColor="text1"/>
          <w:sz w:val="28"/>
          <w:szCs w:val="28"/>
          <w:u w:val="single"/>
          <w:shd w:val="clear" w:color="auto" w:fill="FFFFFF"/>
        </w:rPr>
        <w:t>日至202</w:t>
      </w:r>
      <w:r w:rsidR="00F1425F" w:rsidRPr="006A1430">
        <w:rPr>
          <w:color w:val="000000" w:themeColor="text1"/>
          <w:sz w:val="28"/>
          <w:szCs w:val="28"/>
          <w:u w:val="single"/>
          <w:shd w:val="clear" w:color="auto" w:fill="FFFFFF"/>
        </w:rPr>
        <w:t>5</w:t>
      </w:r>
      <w:r w:rsidRPr="006A1430">
        <w:rPr>
          <w:rFonts w:hint="eastAsia"/>
          <w:color w:val="000000" w:themeColor="text1"/>
          <w:sz w:val="28"/>
          <w:szCs w:val="28"/>
          <w:u w:val="single"/>
          <w:shd w:val="clear" w:color="auto" w:fill="FFFFFF"/>
        </w:rPr>
        <w:t>年</w:t>
      </w:r>
      <w:r w:rsidR="00CF602D">
        <w:rPr>
          <w:color w:val="000000" w:themeColor="text1"/>
          <w:sz w:val="28"/>
          <w:szCs w:val="28"/>
          <w:u w:val="single"/>
          <w:shd w:val="clear" w:color="auto" w:fill="FFFFFF"/>
        </w:rPr>
        <w:t>4</w:t>
      </w:r>
      <w:r w:rsidRPr="006A1430">
        <w:rPr>
          <w:rFonts w:hint="eastAsia"/>
          <w:color w:val="000000" w:themeColor="text1"/>
          <w:sz w:val="28"/>
          <w:szCs w:val="28"/>
          <w:u w:val="single"/>
          <w:shd w:val="clear" w:color="auto" w:fill="FFFFFF"/>
        </w:rPr>
        <w:t>月</w:t>
      </w:r>
      <w:r w:rsidR="00CF602D">
        <w:rPr>
          <w:color w:val="000000" w:themeColor="text1"/>
          <w:sz w:val="28"/>
          <w:szCs w:val="28"/>
          <w:u w:val="single"/>
          <w:shd w:val="clear" w:color="auto" w:fill="FFFFFF"/>
        </w:rPr>
        <w:t>1</w:t>
      </w:r>
      <w:r w:rsidR="00441BA1">
        <w:rPr>
          <w:color w:val="000000" w:themeColor="text1"/>
          <w:sz w:val="28"/>
          <w:szCs w:val="28"/>
          <w:u w:val="single"/>
          <w:shd w:val="clear" w:color="auto" w:fill="FFFFFF"/>
        </w:rPr>
        <w:t>5</w:t>
      </w:r>
      <w:r w:rsidRPr="006A1430">
        <w:rPr>
          <w:rFonts w:hint="eastAsia"/>
          <w:color w:val="000000" w:themeColor="text1"/>
          <w:sz w:val="28"/>
          <w:szCs w:val="28"/>
          <w:u w:val="single"/>
          <w:shd w:val="clear" w:color="auto" w:fill="FFFFFF"/>
        </w:rPr>
        <w:t>日</w:t>
      </w:r>
      <w:r w:rsidRPr="00504D35">
        <w:rPr>
          <w:rFonts w:hint="eastAsia"/>
          <w:color w:val="000000" w:themeColor="text1"/>
          <w:sz w:val="28"/>
          <w:szCs w:val="28"/>
          <w:shd w:val="clear" w:color="auto" w:fill="FFFFFF"/>
        </w:rPr>
        <w:t>期间将投标文件邮寄至</w:t>
      </w:r>
      <w:r w:rsidR="00272D90" w:rsidRPr="00504D35">
        <w:rPr>
          <w:rFonts w:hint="eastAsia"/>
          <w:color w:val="000000" w:themeColor="text1"/>
          <w:sz w:val="28"/>
          <w:szCs w:val="28"/>
          <w:shd w:val="clear" w:color="auto" w:fill="FFFFFF"/>
        </w:rPr>
        <w:t>中国重汽集团大同齿轮有限</w:t>
      </w:r>
      <w:r w:rsidRPr="00504D35">
        <w:rPr>
          <w:rFonts w:hint="eastAsia"/>
          <w:color w:val="000000" w:themeColor="text1"/>
          <w:sz w:val="28"/>
          <w:szCs w:val="28"/>
          <w:shd w:val="clear" w:color="auto" w:fill="FFFFFF"/>
        </w:rPr>
        <w:t>公司。</w:t>
      </w:r>
    </w:p>
    <w:p w14:paraId="5AD7D136" w14:textId="77777777" w:rsidR="00272D90" w:rsidRDefault="000854BE" w:rsidP="00272D90">
      <w:pPr>
        <w:pStyle w:val="afb"/>
        <w:ind w:firstLineChars="200" w:firstLine="560"/>
        <w:rPr>
          <w:sz w:val="28"/>
          <w:szCs w:val="28"/>
        </w:rPr>
      </w:pPr>
      <w:r w:rsidRPr="00272D90">
        <w:rPr>
          <w:rFonts w:hint="eastAsia"/>
          <w:sz w:val="28"/>
          <w:szCs w:val="28"/>
        </w:rPr>
        <w:t>投标文件邮寄地址：山西省大同市云州街99号</w:t>
      </w:r>
    </w:p>
    <w:p w14:paraId="7FA9D584" w14:textId="317118F9" w:rsidR="00272D90" w:rsidRDefault="000854BE" w:rsidP="00272D90">
      <w:pPr>
        <w:pStyle w:val="afb"/>
        <w:ind w:firstLineChars="200" w:firstLine="560"/>
        <w:rPr>
          <w:sz w:val="28"/>
          <w:szCs w:val="28"/>
        </w:rPr>
      </w:pPr>
      <w:r w:rsidRPr="00272D90">
        <w:rPr>
          <w:rFonts w:hint="eastAsia"/>
          <w:sz w:val="28"/>
          <w:szCs w:val="28"/>
        </w:rPr>
        <w:t xml:space="preserve">中国重汽集团大同齿轮有限公司工艺工程部 </w:t>
      </w:r>
    </w:p>
    <w:p w14:paraId="47D44E34" w14:textId="74947DC5" w:rsidR="000854BE" w:rsidRPr="00272D90" w:rsidRDefault="000854BE" w:rsidP="00272D90">
      <w:pPr>
        <w:pStyle w:val="afb"/>
        <w:ind w:firstLineChars="200" w:firstLine="560"/>
        <w:rPr>
          <w:sz w:val="28"/>
          <w:szCs w:val="28"/>
        </w:rPr>
      </w:pPr>
      <w:r w:rsidRPr="00272D90">
        <w:rPr>
          <w:rFonts w:hint="eastAsia"/>
          <w:sz w:val="28"/>
          <w:szCs w:val="28"/>
        </w:rPr>
        <w:t>邮编：037305</w:t>
      </w:r>
    </w:p>
    <w:p w14:paraId="36C8F8A2" w14:textId="402D1FD8" w:rsidR="000A725D" w:rsidRPr="00272D90" w:rsidRDefault="000A725D" w:rsidP="000A725D">
      <w:pPr>
        <w:pStyle w:val="aa"/>
        <w:spacing w:line="360" w:lineRule="auto"/>
        <w:ind w:firstLineChars="200" w:firstLine="560"/>
        <w:rPr>
          <w:rFonts w:cs="Times New Roman"/>
          <w:sz w:val="28"/>
          <w:szCs w:val="28"/>
        </w:rPr>
      </w:pPr>
      <w:r w:rsidRPr="00272D90">
        <w:rPr>
          <w:rFonts w:cs="Times New Roman"/>
          <w:sz w:val="28"/>
          <w:szCs w:val="28"/>
        </w:rPr>
        <w:t>4</w:t>
      </w:r>
      <w:r w:rsidR="00272D90">
        <w:rPr>
          <w:rFonts w:cs="Times New Roman" w:hint="eastAsia"/>
          <w:sz w:val="28"/>
          <w:szCs w:val="28"/>
        </w:rPr>
        <w:t>．</w:t>
      </w:r>
      <w:r w:rsidRPr="00272D90">
        <w:rPr>
          <w:rFonts w:cs="Times New Roman" w:hint="eastAsia"/>
          <w:sz w:val="28"/>
          <w:szCs w:val="28"/>
        </w:rPr>
        <w:t>开标时间：</w:t>
      </w:r>
      <w:r w:rsidR="00272D90">
        <w:rPr>
          <w:rFonts w:cs="Times New Roman" w:hint="eastAsia"/>
          <w:sz w:val="28"/>
          <w:szCs w:val="28"/>
        </w:rPr>
        <w:t>招标方</w:t>
      </w:r>
      <w:r w:rsidRPr="00272D90">
        <w:rPr>
          <w:rFonts w:cs="Times New Roman" w:hint="eastAsia"/>
          <w:sz w:val="28"/>
          <w:szCs w:val="28"/>
        </w:rPr>
        <w:t>另行通知。</w:t>
      </w:r>
    </w:p>
    <w:p w14:paraId="56F72D3A" w14:textId="200B1E82" w:rsidR="00470AB8" w:rsidRPr="00272D90" w:rsidRDefault="00470AB8" w:rsidP="00470AB8">
      <w:pPr>
        <w:widowControl/>
        <w:spacing w:after="75" w:line="360" w:lineRule="auto"/>
        <w:ind w:firstLineChars="200" w:firstLine="560"/>
        <w:jc w:val="left"/>
        <w:rPr>
          <w:rFonts w:ascii="Arial" w:eastAsia="微软雅黑" w:hAnsi="Arial" w:cs="Arial"/>
          <w:kern w:val="0"/>
          <w:sz w:val="20"/>
        </w:rPr>
      </w:pPr>
      <w:r w:rsidRPr="00272D90">
        <w:rPr>
          <w:rFonts w:hint="eastAsia"/>
          <w:sz w:val="28"/>
          <w:szCs w:val="28"/>
        </w:rPr>
        <w:t>5</w:t>
      </w:r>
      <w:r w:rsidR="00272D90">
        <w:rPr>
          <w:rFonts w:hint="eastAsia"/>
          <w:sz w:val="28"/>
          <w:szCs w:val="28"/>
        </w:rPr>
        <w:t>．</w:t>
      </w:r>
      <w:r w:rsidRPr="00272D90">
        <w:rPr>
          <w:rFonts w:ascii="宋体" w:hAnsi="Courier New" w:hint="eastAsia"/>
          <w:sz w:val="28"/>
          <w:szCs w:val="28"/>
        </w:rPr>
        <w:t>缴纳投标保证金</w:t>
      </w:r>
      <w:r w:rsidR="00272D90">
        <w:rPr>
          <w:rFonts w:ascii="宋体" w:hAnsi="Courier New" w:hint="eastAsia"/>
          <w:sz w:val="28"/>
          <w:szCs w:val="28"/>
        </w:rPr>
        <w:t>：</w:t>
      </w:r>
    </w:p>
    <w:p w14:paraId="638EE3C2" w14:textId="77777777" w:rsidR="00470AB8" w:rsidRPr="00272D90" w:rsidRDefault="00470AB8" w:rsidP="00470AB8">
      <w:pPr>
        <w:widowControl/>
        <w:spacing w:before="75" w:after="75" w:line="360" w:lineRule="auto"/>
        <w:ind w:firstLine="960"/>
        <w:jc w:val="left"/>
        <w:rPr>
          <w:rFonts w:ascii="Arial" w:eastAsia="微软雅黑" w:hAnsi="Arial" w:cs="Arial"/>
          <w:kern w:val="0"/>
          <w:sz w:val="20"/>
        </w:rPr>
      </w:pPr>
      <w:r w:rsidRPr="00272D90">
        <w:rPr>
          <w:rFonts w:ascii="宋体" w:hAnsi="宋体" w:cs="Arial" w:hint="eastAsia"/>
          <w:kern w:val="0"/>
          <w:sz w:val="28"/>
          <w:szCs w:val="28"/>
        </w:rPr>
        <w:t>投标保证金的形式：电汇或网银(需从投标人基本账户中转出)</w:t>
      </w:r>
    </w:p>
    <w:p w14:paraId="7BC47392" w14:textId="77777777" w:rsidR="00470AB8" w:rsidRPr="00272D90" w:rsidRDefault="00470AB8" w:rsidP="00470AB8">
      <w:pPr>
        <w:widowControl/>
        <w:spacing w:before="75" w:after="75" w:line="360" w:lineRule="auto"/>
        <w:ind w:firstLine="960"/>
        <w:jc w:val="left"/>
        <w:rPr>
          <w:rFonts w:ascii="Arial" w:eastAsia="微软雅黑" w:hAnsi="Arial" w:cs="Arial"/>
          <w:kern w:val="0"/>
          <w:sz w:val="20"/>
        </w:rPr>
      </w:pPr>
      <w:r w:rsidRPr="00272D90">
        <w:rPr>
          <w:rFonts w:ascii="宋体" w:hAnsi="宋体" w:cs="Arial" w:hint="eastAsia"/>
          <w:kern w:val="0"/>
          <w:sz w:val="28"/>
          <w:szCs w:val="28"/>
        </w:rPr>
        <w:t>投标保证金的金额：人民币</w:t>
      </w:r>
      <w:r w:rsidRPr="00272D90">
        <w:rPr>
          <w:rFonts w:ascii="宋体" w:hAnsi="宋体" w:cs="Arial" w:hint="eastAsia"/>
          <w:b/>
          <w:bCs/>
          <w:kern w:val="0"/>
          <w:sz w:val="28"/>
          <w:szCs w:val="28"/>
          <w:u w:val="single"/>
        </w:rPr>
        <w:t>5000</w:t>
      </w:r>
      <w:r w:rsidRPr="00272D90">
        <w:rPr>
          <w:rFonts w:ascii="宋体" w:hAnsi="宋体" w:cs="Arial" w:hint="eastAsia"/>
          <w:kern w:val="0"/>
          <w:sz w:val="28"/>
          <w:szCs w:val="28"/>
        </w:rPr>
        <w:t>元</w:t>
      </w:r>
    </w:p>
    <w:p w14:paraId="3A92B009" w14:textId="77777777" w:rsidR="00470AB8" w:rsidRPr="00272D90" w:rsidRDefault="00470AB8" w:rsidP="00470AB8">
      <w:pPr>
        <w:widowControl/>
        <w:spacing w:before="75" w:after="75" w:line="360" w:lineRule="auto"/>
        <w:ind w:firstLine="960"/>
        <w:jc w:val="left"/>
        <w:rPr>
          <w:rFonts w:ascii="Arial" w:eastAsia="微软雅黑" w:hAnsi="Arial" w:cs="Arial"/>
          <w:kern w:val="0"/>
          <w:sz w:val="20"/>
        </w:rPr>
      </w:pPr>
      <w:r w:rsidRPr="00272D90">
        <w:rPr>
          <w:rFonts w:ascii="宋体" w:hAnsi="宋体" w:cs="Arial" w:hint="eastAsia"/>
          <w:kern w:val="0"/>
          <w:sz w:val="28"/>
          <w:szCs w:val="28"/>
        </w:rPr>
        <w:t>投标保证金收款账户信息</w:t>
      </w:r>
    </w:p>
    <w:p w14:paraId="287816D2" w14:textId="77777777" w:rsidR="00470AB8" w:rsidRPr="00272D90" w:rsidRDefault="00470AB8" w:rsidP="000854BE">
      <w:pPr>
        <w:widowControl/>
        <w:spacing w:before="75" w:after="75" w:line="360" w:lineRule="auto"/>
        <w:ind w:firstLineChars="550" w:firstLine="1540"/>
        <w:jc w:val="left"/>
        <w:rPr>
          <w:rFonts w:ascii="Arial" w:eastAsia="微软雅黑" w:hAnsi="Arial" w:cs="Arial"/>
          <w:kern w:val="0"/>
          <w:sz w:val="20"/>
        </w:rPr>
      </w:pPr>
      <w:r w:rsidRPr="00272D90">
        <w:rPr>
          <w:rFonts w:ascii="宋体" w:hAnsi="宋体" w:cs="Arial" w:hint="eastAsia"/>
          <w:kern w:val="0"/>
          <w:sz w:val="28"/>
          <w:szCs w:val="28"/>
        </w:rPr>
        <w:t>户名：中国重汽集团大同齿轮有限公司</w:t>
      </w:r>
    </w:p>
    <w:p w14:paraId="2210500E" w14:textId="404506F9" w:rsidR="00470AB8" w:rsidRPr="00272D90" w:rsidRDefault="00470AB8" w:rsidP="000854BE">
      <w:pPr>
        <w:widowControl/>
        <w:spacing w:before="75" w:after="75" w:line="360" w:lineRule="auto"/>
        <w:ind w:firstLineChars="550" w:firstLine="1540"/>
        <w:jc w:val="left"/>
        <w:rPr>
          <w:rFonts w:ascii="Arial" w:eastAsia="微软雅黑" w:hAnsi="Arial" w:cs="Arial"/>
          <w:kern w:val="0"/>
          <w:sz w:val="20"/>
        </w:rPr>
      </w:pPr>
      <w:r w:rsidRPr="00272D90">
        <w:rPr>
          <w:rFonts w:ascii="宋体" w:hAnsi="宋体" w:cs="Arial" w:hint="eastAsia"/>
          <w:kern w:val="0"/>
          <w:sz w:val="28"/>
          <w:szCs w:val="28"/>
        </w:rPr>
        <w:t xml:space="preserve">账号：0504 </w:t>
      </w:r>
      <w:r w:rsidR="005A47BB">
        <w:rPr>
          <w:rFonts w:ascii="宋体" w:hAnsi="宋体" w:cs="Arial"/>
          <w:kern w:val="0"/>
          <w:sz w:val="28"/>
          <w:szCs w:val="28"/>
        </w:rPr>
        <w:t>0467</w:t>
      </w:r>
      <w:r w:rsidR="00480B13">
        <w:rPr>
          <w:rFonts w:ascii="宋体" w:hAnsi="宋体" w:cs="Arial"/>
          <w:kern w:val="0"/>
          <w:sz w:val="28"/>
          <w:szCs w:val="28"/>
        </w:rPr>
        <w:t xml:space="preserve"> </w:t>
      </w:r>
      <w:r w:rsidR="005A47BB">
        <w:rPr>
          <w:rFonts w:ascii="宋体" w:hAnsi="宋体" w:cs="Arial"/>
          <w:kern w:val="0"/>
          <w:sz w:val="28"/>
          <w:szCs w:val="28"/>
        </w:rPr>
        <w:t>1920</w:t>
      </w:r>
      <w:r w:rsidR="00480B13">
        <w:rPr>
          <w:rFonts w:ascii="宋体" w:hAnsi="宋体" w:cs="Arial"/>
          <w:kern w:val="0"/>
          <w:sz w:val="28"/>
          <w:szCs w:val="28"/>
        </w:rPr>
        <w:t xml:space="preserve"> </w:t>
      </w:r>
      <w:r w:rsidR="005A47BB">
        <w:rPr>
          <w:rFonts w:ascii="宋体" w:hAnsi="宋体" w:cs="Arial"/>
          <w:kern w:val="0"/>
          <w:sz w:val="28"/>
          <w:szCs w:val="28"/>
        </w:rPr>
        <w:t>0029</w:t>
      </w:r>
      <w:r w:rsidR="00480B13">
        <w:rPr>
          <w:rFonts w:ascii="宋体" w:hAnsi="宋体" w:cs="Arial"/>
          <w:kern w:val="0"/>
          <w:sz w:val="28"/>
          <w:szCs w:val="28"/>
        </w:rPr>
        <w:t xml:space="preserve"> </w:t>
      </w:r>
      <w:r w:rsidR="005A47BB">
        <w:rPr>
          <w:rFonts w:ascii="宋体" w:hAnsi="宋体" w:cs="Arial"/>
          <w:kern w:val="0"/>
          <w:sz w:val="28"/>
          <w:szCs w:val="28"/>
        </w:rPr>
        <w:t>164</w:t>
      </w:r>
    </w:p>
    <w:p w14:paraId="66DBF3CA" w14:textId="0C01A19F" w:rsidR="00470AB8" w:rsidRPr="00272D90" w:rsidRDefault="00470AB8" w:rsidP="000854BE">
      <w:pPr>
        <w:widowControl/>
        <w:spacing w:before="75" w:after="75" w:line="360" w:lineRule="auto"/>
        <w:ind w:firstLineChars="550" w:firstLine="1540"/>
        <w:jc w:val="left"/>
        <w:rPr>
          <w:rFonts w:ascii="Arial" w:eastAsia="微软雅黑" w:hAnsi="Arial" w:cs="Arial"/>
          <w:kern w:val="0"/>
          <w:sz w:val="20"/>
        </w:rPr>
      </w:pPr>
      <w:r w:rsidRPr="00272D90">
        <w:rPr>
          <w:rFonts w:ascii="宋体" w:hAnsi="宋体" w:cs="Arial" w:hint="eastAsia"/>
          <w:kern w:val="0"/>
          <w:sz w:val="28"/>
          <w:szCs w:val="28"/>
        </w:rPr>
        <w:t>开户行</w:t>
      </w:r>
      <w:r w:rsidR="005A47BB">
        <w:rPr>
          <w:rFonts w:ascii="宋体" w:hAnsi="宋体" w:cs="Arial" w:hint="eastAsia"/>
          <w:kern w:val="0"/>
          <w:sz w:val="28"/>
          <w:szCs w:val="28"/>
        </w:rPr>
        <w:t>及联行号</w:t>
      </w:r>
      <w:r w:rsidRPr="00272D90">
        <w:rPr>
          <w:rFonts w:ascii="宋体" w:hAnsi="宋体" w:cs="Arial" w:hint="eastAsia"/>
          <w:kern w:val="0"/>
          <w:sz w:val="28"/>
          <w:szCs w:val="28"/>
        </w:rPr>
        <w:t>：工行</w:t>
      </w:r>
      <w:r w:rsidR="00AF7162">
        <w:rPr>
          <w:rFonts w:ascii="宋体" w:hAnsi="宋体" w:cs="Arial" w:hint="eastAsia"/>
          <w:kern w:val="0"/>
          <w:sz w:val="28"/>
          <w:szCs w:val="28"/>
        </w:rPr>
        <w:t>大同</w:t>
      </w:r>
      <w:r w:rsidR="005A47BB">
        <w:rPr>
          <w:rFonts w:ascii="宋体" w:hAnsi="宋体" w:cs="Arial" w:hint="eastAsia"/>
          <w:kern w:val="0"/>
          <w:sz w:val="28"/>
          <w:szCs w:val="28"/>
        </w:rPr>
        <w:t>魏都</w:t>
      </w:r>
      <w:r w:rsidRPr="00272D90">
        <w:rPr>
          <w:rFonts w:ascii="宋体" w:hAnsi="宋体" w:cs="Arial" w:hint="eastAsia"/>
          <w:kern w:val="0"/>
          <w:sz w:val="28"/>
          <w:szCs w:val="28"/>
        </w:rPr>
        <w:t>支行</w:t>
      </w:r>
      <w:r w:rsidR="005A47BB">
        <w:rPr>
          <w:rFonts w:ascii="宋体" w:hAnsi="宋体" w:cs="Arial" w:hint="eastAsia"/>
          <w:kern w:val="0"/>
          <w:sz w:val="28"/>
          <w:szCs w:val="28"/>
        </w:rPr>
        <w:t xml:space="preserve"> </w:t>
      </w:r>
      <w:r w:rsidR="005A47BB">
        <w:rPr>
          <w:rFonts w:ascii="宋体" w:hAnsi="宋体" w:cs="Arial"/>
          <w:kern w:val="0"/>
          <w:sz w:val="28"/>
          <w:szCs w:val="28"/>
        </w:rPr>
        <w:t>102162004670</w:t>
      </w:r>
    </w:p>
    <w:p w14:paraId="1F2469E5" w14:textId="77777777" w:rsidR="00470AB8" w:rsidRPr="00272D90" w:rsidRDefault="00470AB8" w:rsidP="000854BE">
      <w:pPr>
        <w:widowControl/>
        <w:spacing w:before="75" w:after="75" w:line="360" w:lineRule="auto"/>
        <w:ind w:firstLineChars="550" w:firstLine="1540"/>
        <w:jc w:val="left"/>
        <w:rPr>
          <w:rFonts w:ascii="Arial" w:eastAsia="微软雅黑" w:hAnsi="Arial" w:cs="Arial"/>
          <w:kern w:val="0"/>
          <w:sz w:val="20"/>
        </w:rPr>
      </w:pPr>
      <w:r w:rsidRPr="00272D90">
        <w:rPr>
          <w:rFonts w:ascii="宋体" w:hAnsi="宋体" w:cs="Arial" w:hint="eastAsia"/>
          <w:kern w:val="0"/>
          <w:sz w:val="28"/>
          <w:szCs w:val="28"/>
        </w:rPr>
        <w:t>汇款备注信息：</w:t>
      </w:r>
      <w:r w:rsidRPr="00272D90">
        <w:rPr>
          <w:rFonts w:ascii="宋体" w:hAnsi="宋体" w:cs="Arial" w:hint="eastAsia"/>
          <w:b/>
          <w:bCs/>
          <w:kern w:val="0"/>
          <w:sz w:val="28"/>
          <w:szCs w:val="28"/>
        </w:rPr>
        <w:t>专利委托代理服务</w:t>
      </w:r>
      <w:r w:rsidRPr="00272D90">
        <w:rPr>
          <w:rFonts w:ascii="宋体" w:hAnsi="宋体" w:cs="Arial" w:hint="eastAsia"/>
          <w:kern w:val="0"/>
          <w:sz w:val="28"/>
          <w:szCs w:val="28"/>
        </w:rPr>
        <w:t>+投标单位名称+投标保证金</w:t>
      </w:r>
    </w:p>
    <w:p w14:paraId="52FF440B" w14:textId="7E90A690" w:rsidR="00470AB8" w:rsidRPr="004F3421" w:rsidRDefault="00470AB8" w:rsidP="000854BE">
      <w:pPr>
        <w:widowControl/>
        <w:spacing w:before="75" w:after="75" w:line="360" w:lineRule="auto"/>
        <w:ind w:firstLineChars="550" w:firstLine="1540"/>
        <w:jc w:val="left"/>
        <w:rPr>
          <w:rFonts w:ascii="宋体" w:hAnsi="宋体" w:cs="宋体"/>
          <w:b/>
          <w:color w:val="FF0000"/>
          <w:kern w:val="0"/>
          <w:sz w:val="28"/>
          <w:szCs w:val="28"/>
          <w:u w:val="single"/>
          <w:shd w:val="clear" w:color="auto" w:fill="FFFFFF"/>
        </w:rPr>
      </w:pPr>
      <w:r w:rsidRPr="00272D90">
        <w:rPr>
          <w:rFonts w:ascii="宋体" w:hAnsi="宋体" w:cs="Arial" w:hint="eastAsia"/>
          <w:kern w:val="0"/>
          <w:sz w:val="28"/>
          <w:szCs w:val="28"/>
        </w:rPr>
        <w:t>投标保证金收取截止时间：</w:t>
      </w:r>
      <w:r w:rsidR="00A1445B" w:rsidRPr="006A1430">
        <w:rPr>
          <w:rFonts w:ascii="宋体" w:hAnsi="宋体" w:cs="Arial" w:hint="eastAsia"/>
          <w:b/>
          <w:color w:val="000000" w:themeColor="text1"/>
          <w:kern w:val="0"/>
          <w:sz w:val="28"/>
          <w:szCs w:val="28"/>
        </w:rPr>
        <w:t>2</w:t>
      </w:r>
      <w:r w:rsidR="00A1445B" w:rsidRPr="006A1430">
        <w:rPr>
          <w:rFonts w:ascii="宋体" w:hAnsi="宋体" w:cs="Arial"/>
          <w:b/>
          <w:color w:val="000000" w:themeColor="text1"/>
          <w:kern w:val="0"/>
          <w:sz w:val="28"/>
          <w:szCs w:val="28"/>
        </w:rPr>
        <w:t>0</w:t>
      </w:r>
      <w:r w:rsidR="00A1445B" w:rsidRPr="006A1430">
        <w:rPr>
          <w:rFonts w:ascii="宋体" w:hAnsi="宋体" w:cs="宋体"/>
          <w:b/>
          <w:color w:val="000000" w:themeColor="text1"/>
          <w:kern w:val="0"/>
          <w:sz w:val="28"/>
          <w:szCs w:val="28"/>
          <w:u w:val="single"/>
          <w:shd w:val="clear" w:color="auto" w:fill="FFFFFF"/>
        </w:rPr>
        <w:t>2</w:t>
      </w:r>
      <w:r w:rsidR="00F1425F" w:rsidRPr="006A1430">
        <w:rPr>
          <w:rFonts w:ascii="宋体" w:hAnsi="宋体" w:cs="宋体"/>
          <w:b/>
          <w:color w:val="000000" w:themeColor="text1"/>
          <w:kern w:val="0"/>
          <w:sz w:val="28"/>
          <w:szCs w:val="28"/>
          <w:u w:val="single"/>
          <w:shd w:val="clear" w:color="auto" w:fill="FFFFFF"/>
        </w:rPr>
        <w:t>5</w:t>
      </w:r>
      <w:r w:rsidR="00A1445B" w:rsidRPr="006A1430">
        <w:rPr>
          <w:rFonts w:ascii="宋体" w:hAnsi="宋体" w:cs="宋体" w:hint="eastAsia"/>
          <w:b/>
          <w:color w:val="000000" w:themeColor="text1"/>
          <w:kern w:val="0"/>
          <w:sz w:val="28"/>
          <w:szCs w:val="28"/>
          <w:u w:val="single"/>
          <w:shd w:val="clear" w:color="auto" w:fill="FFFFFF"/>
        </w:rPr>
        <w:t>年</w:t>
      </w:r>
      <w:r w:rsidR="006A1430">
        <w:rPr>
          <w:rFonts w:ascii="宋体" w:hAnsi="宋体" w:cs="宋体"/>
          <w:b/>
          <w:color w:val="000000" w:themeColor="text1"/>
          <w:kern w:val="0"/>
          <w:sz w:val="28"/>
          <w:szCs w:val="28"/>
          <w:u w:val="single"/>
          <w:shd w:val="clear" w:color="auto" w:fill="FFFFFF"/>
        </w:rPr>
        <w:t xml:space="preserve"> </w:t>
      </w:r>
      <w:r w:rsidR="00CF602D">
        <w:rPr>
          <w:rFonts w:ascii="宋体" w:hAnsi="宋体" w:cs="宋体"/>
          <w:b/>
          <w:color w:val="000000" w:themeColor="text1"/>
          <w:kern w:val="0"/>
          <w:sz w:val="28"/>
          <w:szCs w:val="28"/>
          <w:u w:val="single"/>
          <w:shd w:val="clear" w:color="auto" w:fill="FFFFFF"/>
        </w:rPr>
        <w:t>4</w:t>
      </w:r>
      <w:r w:rsidR="00406FA5" w:rsidRPr="006A1430">
        <w:rPr>
          <w:rFonts w:ascii="宋体" w:hAnsi="宋体" w:cs="宋体" w:hint="eastAsia"/>
          <w:b/>
          <w:color w:val="000000" w:themeColor="text1"/>
          <w:kern w:val="0"/>
          <w:sz w:val="28"/>
          <w:szCs w:val="28"/>
          <w:u w:val="single"/>
          <w:shd w:val="clear" w:color="auto" w:fill="FFFFFF"/>
        </w:rPr>
        <w:t>月</w:t>
      </w:r>
      <w:r w:rsidR="00441BA1">
        <w:rPr>
          <w:rFonts w:ascii="宋体" w:hAnsi="宋体" w:cs="宋体"/>
          <w:b/>
          <w:color w:val="000000" w:themeColor="text1"/>
          <w:kern w:val="0"/>
          <w:sz w:val="28"/>
          <w:szCs w:val="28"/>
          <w:u w:val="single"/>
          <w:shd w:val="clear" w:color="auto" w:fill="FFFFFF"/>
        </w:rPr>
        <w:t>1</w:t>
      </w:r>
      <w:r w:rsidR="00406FA5" w:rsidRPr="006A1430">
        <w:rPr>
          <w:rFonts w:ascii="宋体" w:hAnsi="宋体" w:cs="宋体" w:hint="eastAsia"/>
          <w:b/>
          <w:color w:val="000000" w:themeColor="text1"/>
          <w:kern w:val="0"/>
          <w:sz w:val="28"/>
          <w:szCs w:val="28"/>
          <w:u w:val="single"/>
          <w:shd w:val="clear" w:color="auto" w:fill="FFFFFF"/>
        </w:rPr>
        <w:t>日至</w:t>
      </w:r>
      <w:r w:rsidRPr="006A1430">
        <w:rPr>
          <w:rFonts w:ascii="宋体" w:hAnsi="宋体" w:cs="宋体" w:hint="eastAsia"/>
          <w:b/>
          <w:color w:val="000000" w:themeColor="text1"/>
          <w:kern w:val="0"/>
          <w:sz w:val="28"/>
          <w:szCs w:val="28"/>
          <w:u w:val="single"/>
          <w:shd w:val="clear" w:color="auto" w:fill="FFFFFF"/>
        </w:rPr>
        <w:t>202</w:t>
      </w:r>
      <w:r w:rsidR="004F3421" w:rsidRPr="006A1430">
        <w:rPr>
          <w:rFonts w:ascii="宋体" w:hAnsi="宋体" w:cs="宋体"/>
          <w:b/>
          <w:color w:val="000000" w:themeColor="text1"/>
          <w:kern w:val="0"/>
          <w:sz w:val="28"/>
          <w:szCs w:val="28"/>
          <w:u w:val="single"/>
          <w:shd w:val="clear" w:color="auto" w:fill="FFFFFF"/>
        </w:rPr>
        <w:t>5</w:t>
      </w:r>
      <w:r w:rsidRPr="006A1430">
        <w:rPr>
          <w:rFonts w:ascii="宋体" w:hAnsi="宋体" w:cs="宋体" w:hint="eastAsia"/>
          <w:b/>
          <w:color w:val="000000" w:themeColor="text1"/>
          <w:kern w:val="0"/>
          <w:sz w:val="28"/>
          <w:szCs w:val="28"/>
          <w:u w:val="single"/>
          <w:shd w:val="clear" w:color="auto" w:fill="FFFFFF"/>
        </w:rPr>
        <w:t>年</w:t>
      </w:r>
      <w:r w:rsidR="00CF602D">
        <w:rPr>
          <w:rFonts w:ascii="宋体" w:hAnsi="宋体" w:cs="宋体"/>
          <w:b/>
          <w:color w:val="000000" w:themeColor="text1"/>
          <w:kern w:val="0"/>
          <w:sz w:val="28"/>
          <w:szCs w:val="28"/>
          <w:u w:val="single"/>
          <w:shd w:val="clear" w:color="auto" w:fill="FFFFFF"/>
        </w:rPr>
        <w:t>4</w:t>
      </w:r>
      <w:r w:rsidRPr="006A1430">
        <w:rPr>
          <w:rFonts w:ascii="宋体" w:hAnsi="宋体" w:cs="宋体" w:hint="eastAsia"/>
          <w:b/>
          <w:color w:val="000000" w:themeColor="text1"/>
          <w:kern w:val="0"/>
          <w:sz w:val="28"/>
          <w:szCs w:val="28"/>
          <w:u w:val="single"/>
          <w:shd w:val="clear" w:color="auto" w:fill="FFFFFF"/>
        </w:rPr>
        <w:t>月</w:t>
      </w:r>
      <w:r w:rsidR="00CF602D">
        <w:rPr>
          <w:rFonts w:ascii="宋体" w:hAnsi="宋体" w:cs="宋体"/>
          <w:b/>
          <w:color w:val="000000" w:themeColor="text1"/>
          <w:kern w:val="0"/>
          <w:sz w:val="28"/>
          <w:szCs w:val="28"/>
          <w:u w:val="single"/>
          <w:shd w:val="clear" w:color="auto" w:fill="FFFFFF"/>
        </w:rPr>
        <w:t>1</w:t>
      </w:r>
      <w:r w:rsidR="00441BA1">
        <w:rPr>
          <w:rFonts w:ascii="宋体" w:hAnsi="宋体" w:cs="宋体"/>
          <w:b/>
          <w:color w:val="000000" w:themeColor="text1"/>
          <w:kern w:val="0"/>
          <w:sz w:val="28"/>
          <w:szCs w:val="28"/>
          <w:u w:val="single"/>
          <w:shd w:val="clear" w:color="auto" w:fill="FFFFFF"/>
        </w:rPr>
        <w:t>5</w:t>
      </w:r>
      <w:r w:rsidRPr="006A1430">
        <w:rPr>
          <w:rFonts w:ascii="宋体" w:hAnsi="宋体" w:cs="宋体" w:hint="eastAsia"/>
          <w:b/>
          <w:color w:val="000000" w:themeColor="text1"/>
          <w:kern w:val="0"/>
          <w:sz w:val="28"/>
          <w:szCs w:val="28"/>
          <w:u w:val="single"/>
          <w:shd w:val="clear" w:color="auto" w:fill="FFFFFF"/>
        </w:rPr>
        <w:t>日</w:t>
      </w:r>
    </w:p>
    <w:p w14:paraId="25E22946" w14:textId="3051EC18" w:rsidR="00470AB8" w:rsidRPr="001F742D" w:rsidRDefault="001F742D" w:rsidP="000854BE">
      <w:pPr>
        <w:widowControl/>
        <w:spacing w:before="75" w:after="75" w:line="360" w:lineRule="auto"/>
        <w:ind w:leftChars="202" w:left="424" w:firstLine="480"/>
        <w:jc w:val="left"/>
        <w:rPr>
          <w:rFonts w:ascii="Arial" w:eastAsia="微软雅黑" w:hAnsi="Arial" w:cs="Arial"/>
          <w:kern w:val="0"/>
          <w:sz w:val="24"/>
          <w:szCs w:val="24"/>
        </w:rPr>
      </w:pPr>
      <w:r>
        <w:rPr>
          <w:rFonts w:ascii="宋体" w:hAnsi="宋体" w:cs="Arial" w:hint="eastAsia"/>
          <w:kern w:val="0"/>
          <w:sz w:val="24"/>
          <w:szCs w:val="24"/>
        </w:rPr>
        <w:t>投标保证金</w:t>
      </w:r>
      <w:r w:rsidR="00470AB8" w:rsidRPr="001F742D">
        <w:rPr>
          <w:rFonts w:ascii="宋体" w:hAnsi="宋体" w:cs="Arial" w:hint="eastAsia"/>
          <w:kern w:val="0"/>
          <w:sz w:val="24"/>
          <w:szCs w:val="24"/>
        </w:rPr>
        <w:t>说明：</w:t>
      </w:r>
    </w:p>
    <w:p w14:paraId="70561CA5" w14:textId="5D5DED18" w:rsidR="00470AB8" w:rsidRPr="001F742D" w:rsidRDefault="00EA47B5" w:rsidP="001F742D">
      <w:pPr>
        <w:widowControl/>
        <w:spacing w:before="75" w:after="75" w:line="360" w:lineRule="auto"/>
        <w:ind w:leftChars="202" w:left="424" w:firstLineChars="200" w:firstLine="480"/>
        <w:jc w:val="left"/>
        <w:rPr>
          <w:rFonts w:ascii="宋体" w:hAnsi="宋体" w:cs="Arial"/>
          <w:kern w:val="0"/>
          <w:sz w:val="24"/>
          <w:szCs w:val="24"/>
        </w:rPr>
      </w:pPr>
      <w:r>
        <w:rPr>
          <w:rFonts w:ascii="宋体" w:hAnsi="宋体" w:cs="Arial" w:hint="eastAsia"/>
          <w:kern w:val="0"/>
          <w:sz w:val="24"/>
          <w:szCs w:val="24"/>
        </w:rPr>
        <w:t>（1）</w:t>
      </w:r>
      <w:r w:rsidR="00470AB8" w:rsidRPr="001F742D">
        <w:rPr>
          <w:rFonts w:ascii="宋体" w:hAnsi="宋体" w:cs="Arial" w:hint="eastAsia"/>
          <w:kern w:val="0"/>
          <w:sz w:val="24"/>
          <w:szCs w:val="24"/>
        </w:rPr>
        <w:t>在确定中标人后，招标人按照</w:t>
      </w:r>
      <w:r w:rsidR="00C80D73">
        <w:rPr>
          <w:rFonts w:ascii="宋体" w:hAnsi="宋体" w:cs="Arial" w:hint="eastAsia"/>
          <w:kern w:val="0"/>
          <w:sz w:val="24"/>
          <w:szCs w:val="24"/>
        </w:rPr>
        <w:t>中国重汽集团大同齿轮有限公司的</w:t>
      </w:r>
      <w:r w:rsidR="00470AB8" w:rsidRPr="001F742D">
        <w:rPr>
          <w:rFonts w:ascii="宋体" w:hAnsi="宋体" w:cs="Arial" w:hint="eastAsia"/>
          <w:kern w:val="0"/>
          <w:sz w:val="24"/>
          <w:szCs w:val="24"/>
        </w:rPr>
        <w:t>财务制度退款，按投标人（除中标人外）所提供的账户信息退还投标保证金（本金，不计息）。</w:t>
      </w:r>
    </w:p>
    <w:p w14:paraId="3295EB51" w14:textId="4A77D299" w:rsidR="00470AB8" w:rsidRPr="001F742D" w:rsidRDefault="00EA47B5" w:rsidP="001F742D">
      <w:pPr>
        <w:widowControl/>
        <w:spacing w:before="75" w:after="75" w:line="360" w:lineRule="auto"/>
        <w:ind w:firstLineChars="400" w:firstLine="960"/>
        <w:jc w:val="left"/>
        <w:rPr>
          <w:rFonts w:ascii="宋体" w:hAnsi="宋体" w:cs="Arial"/>
          <w:kern w:val="0"/>
          <w:sz w:val="24"/>
          <w:szCs w:val="24"/>
        </w:rPr>
      </w:pPr>
      <w:r>
        <w:rPr>
          <w:rFonts w:ascii="宋体" w:hAnsi="宋体" w:cs="Arial" w:hint="eastAsia"/>
          <w:kern w:val="0"/>
          <w:sz w:val="24"/>
          <w:szCs w:val="24"/>
        </w:rPr>
        <w:t>（</w:t>
      </w:r>
      <w:r w:rsidR="001F742D">
        <w:rPr>
          <w:rFonts w:ascii="宋体" w:hAnsi="宋体" w:cs="Arial" w:hint="eastAsia"/>
          <w:kern w:val="0"/>
          <w:sz w:val="24"/>
          <w:szCs w:val="24"/>
        </w:rPr>
        <w:t>2</w:t>
      </w:r>
      <w:r>
        <w:rPr>
          <w:rFonts w:ascii="宋体" w:hAnsi="宋体" w:cs="Arial" w:hint="eastAsia"/>
          <w:kern w:val="0"/>
          <w:sz w:val="24"/>
          <w:szCs w:val="24"/>
        </w:rPr>
        <w:t>）</w:t>
      </w:r>
      <w:r w:rsidR="00470AB8" w:rsidRPr="001F742D">
        <w:rPr>
          <w:rFonts w:ascii="宋体" w:hAnsi="宋体" w:cs="Arial" w:hint="eastAsia"/>
          <w:kern w:val="0"/>
          <w:sz w:val="24"/>
          <w:szCs w:val="24"/>
        </w:rPr>
        <w:t>投标人在向招标人出示《投标保证金缴纳凭证》后方可进行投标。</w:t>
      </w:r>
    </w:p>
    <w:p w14:paraId="3C714231" w14:textId="5A4DA1D2" w:rsidR="00470AB8" w:rsidRPr="001F742D" w:rsidRDefault="00EA47B5" w:rsidP="00EA47B5">
      <w:pPr>
        <w:widowControl/>
        <w:spacing w:before="75" w:after="75" w:line="360" w:lineRule="auto"/>
        <w:ind w:firstLineChars="400" w:firstLine="960"/>
        <w:jc w:val="left"/>
        <w:rPr>
          <w:rFonts w:ascii="宋体" w:hAnsi="宋体" w:cs="Arial"/>
          <w:kern w:val="0"/>
          <w:sz w:val="24"/>
          <w:szCs w:val="24"/>
        </w:rPr>
      </w:pPr>
      <w:r>
        <w:rPr>
          <w:rFonts w:ascii="宋体" w:hAnsi="宋体" w:cs="Arial" w:hint="eastAsia"/>
          <w:kern w:val="0"/>
          <w:sz w:val="24"/>
          <w:szCs w:val="24"/>
        </w:rPr>
        <w:t>（3）</w:t>
      </w:r>
      <w:r w:rsidR="00470AB8" w:rsidRPr="001F742D">
        <w:rPr>
          <w:rFonts w:ascii="宋体" w:hAnsi="宋体" w:cs="Arial" w:hint="eastAsia"/>
          <w:kern w:val="0"/>
          <w:sz w:val="24"/>
          <w:szCs w:val="24"/>
        </w:rPr>
        <w:t>发生以下情况时，招标人有权没收保证金：</w:t>
      </w:r>
    </w:p>
    <w:p w14:paraId="60051B61" w14:textId="6CAEDE55" w:rsidR="00470AB8" w:rsidRPr="001F742D" w:rsidRDefault="00470AB8" w:rsidP="00EA47B5">
      <w:pPr>
        <w:pStyle w:val="afa"/>
        <w:widowControl/>
        <w:numPr>
          <w:ilvl w:val="0"/>
          <w:numId w:val="5"/>
        </w:numPr>
        <w:spacing w:before="75" w:after="75" w:line="360" w:lineRule="auto"/>
        <w:ind w:firstLineChars="0"/>
        <w:jc w:val="left"/>
        <w:rPr>
          <w:rFonts w:ascii="宋体" w:hAnsi="宋体" w:cs="Arial"/>
          <w:kern w:val="0"/>
          <w:sz w:val="24"/>
          <w:szCs w:val="24"/>
        </w:rPr>
      </w:pPr>
      <w:r w:rsidRPr="001F742D">
        <w:rPr>
          <w:rFonts w:ascii="宋体" w:hAnsi="宋体" w:cs="Arial" w:hint="eastAsia"/>
          <w:kern w:val="0"/>
          <w:sz w:val="24"/>
          <w:szCs w:val="24"/>
        </w:rPr>
        <w:lastRenderedPageBreak/>
        <w:t>截至开标前3天，投标人无正当理由且未以书面形式递交说明而在投标截止日不来投标的；</w:t>
      </w:r>
    </w:p>
    <w:p w14:paraId="3EF84050" w14:textId="77777777" w:rsidR="00470AB8" w:rsidRPr="001F742D" w:rsidRDefault="00470AB8" w:rsidP="00EA47B5">
      <w:pPr>
        <w:pStyle w:val="afa"/>
        <w:widowControl/>
        <w:numPr>
          <w:ilvl w:val="0"/>
          <w:numId w:val="5"/>
        </w:numPr>
        <w:spacing w:before="75" w:after="75" w:line="360" w:lineRule="auto"/>
        <w:ind w:firstLineChars="0"/>
        <w:jc w:val="left"/>
        <w:rPr>
          <w:rFonts w:ascii="宋体" w:hAnsi="宋体" w:cs="Arial"/>
          <w:kern w:val="0"/>
          <w:sz w:val="24"/>
          <w:szCs w:val="24"/>
        </w:rPr>
      </w:pPr>
      <w:r w:rsidRPr="001F742D">
        <w:rPr>
          <w:rFonts w:ascii="宋体" w:hAnsi="宋体" w:cs="Arial" w:hint="eastAsia"/>
          <w:kern w:val="0"/>
          <w:sz w:val="24"/>
          <w:szCs w:val="24"/>
        </w:rPr>
        <w:t>投标人递送投标文件后，无正当理由放弃投标的；</w:t>
      </w:r>
    </w:p>
    <w:p w14:paraId="54C8225D" w14:textId="77777777" w:rsidR="00470AB8" w:rsidRPr="001F742D" w:rsidRDefault="00470AB8" w:rsidP="00EA47B5">
      <w:pPr>
        <w:pStyle w:val="afa"/>
        <w:widowControl/>
        <w:numPr>
          <w:ilvl w:val="0"/>
          <w:numId w:val="5"/>
        </w:numPr>
        <w:spacing w:before="75" w:after="75" w:line="360" w:lineRule="auto"/>
        <w:ind w:firstLineChars="0"/>
        <w:jc w:val="left"/>
        <w:rPr>
          <w:rFonts w:ascii="宋体" w:hAnsi="宋体" w:cs="Arial"/>
          <w:kern w:val="0"/>
          <w:sz w:val="24"/>
          <w:szCs w:val="24"/>
        </w:rPr>
      </w:pPr>
      <w:r w:rsidRPr="001F742D">
        <w:rPr>
          <w:rFonts w:ascii="宋体" w:hAnsi="宋体" w:cs="Arial" w:hint="eastAsia"/>
          <w:kern w:val="0"/>
          <w:sz w:val="24"/>
          <w:szCs w:val="24"/>
        </w:rPr>
        <w:t>自中标通知书发出之日起30日内，中标人无正当理由不签订合同的；</w:t>
      </w:r>
    </w:p>
    <w:p w14:paraId="1CDB39CE" w14:textId="77777777" w:rsidR="00470AB8" w:rsidRPr="001F742D" w:rsidRDefault="00470AB8" w:rsidP="00EA47B5">
      <w:pPr>
        <w:pStyle w:val="afa"/>
        <w:widowControl/>
        <w:numPr>
          <w:ilvl w:val="0"/>
          <w:numId w:val="5"/>
        </w:numPr>
        <w:spacing w:before="75" w:after="75" w:line="360" w:lineRule="auto"/>
        <w:ind w:firstLineChars="0"/>
        <w:jc w:val="left"/>
        <w:rPr>
          <w:rFonts w:ascii="宋体" w:hAnsi="宋体" w:cs="Arial"/>
          <w:kern w:val="0"/>
          <w:sz w:val="24"/>
          <w:szCs w:val="24"/>
        </w:rPr>
      </w:pPr>
      <w:r w:rsidRPr="001F742D">
        <w:rPr>
          <w:rFonts w:ascii="宋体" w:hAnsi="宋体" w:cs="Arial" w:hint="eastAsia"/>
          <w:kern w:val="0"/>
          <w:sz w:val="24"/>
          <w:szCs w:val="24"/>
        </w:rPr>
        <w:t>投标人在投标过程中被查实有串标、围标、陪标等违规违纪行为的；</w:t>
      </w:r>
    </w:p>
    <w:p w14:paraId="21455C85" w14:textId="77777777" w:rsidR="00470AB8" w:rsidRPr="001F742D" w:rsidRDefault="00470AB8" w:rsidP="00EA47B5">
      <w:pPr>
        <w:pStyle w:val="afa"/>
        <w:widowControl/>
        <w:numPr>
          <w:ilvl w:val="0"/>
          <w:numId w:val="5"/>
        </w:numPr>
        <w:spacing w:before="75" w:line="360" w:lineRule="auto"/>
        <w:ind w:firstLineChars="0"/>
        <w:jc w:val="left"/>
        <w:rPr>
          <w:rFonts w:ascii="宋体" w:hAnsi="宋体" w:cs="Arial"/>
          <w:kern w:val="0"/>
          <w:sz w:val="24"/>
          <w:szCs w:val="24"/>
        </w:rPr>
      </w:pPr>
      <w:r w:rsidRPr="001F742D">
        <w:rPr>
          <w:rFonts w:ascii="宋体" w:hAnsi="宋体" w:cs="Arial" w:hint="eastAsia"/>
          <w:kern w:val="0"/>
          <w:sz w:val="24"/>
          <w:szCs w:val="24"/>
        </w:rPr>
        <w:t>投标人有违约违规行为或被投诉、举报的，在调查处理期间，保证金暂不退还，待调查处理结束后按有关规定处理。</w:t>
      </w:r>
    </w:p>
    <w:p w14:paraId="7CFB1522" w14:textId="657B7B34" w:rsidR="000A725D" w:rsidRPr="00272D90" w:rsidRDefault="00470AB8" w:rsidP="000A725D">
      <w:pPr>
        <w:pStyle w:val="aa"/>
        <w:spacing w:line="360" w:lineRule="auto"/>
        <w:ind w:firstLineChars="200" w:firstLine="560"/>
        <w:rPr>
          <w:rFonts w:cs="Times New Roman"/>
          <w:sz w:val="28"/>
          <w:szCs w:val="28"/>
        </w:rPr>
      </w:pPr>
      <w:r w:rsidRPr="00272D90">
        <w:rPr>
          <w:rFonts w:cs="Times New Roman"/>
          <w:sz w:val="28"/>
          <w:szCs w:val="28"/>
        </w:rPr>
        <w:t>6</w:t>
      </w:r>
      <w:r w:rsidR="00EA47B5">
        <w:rPr>
          <w:rFonts w:cs="Times New Roman" w:hint="eastAsia"/>
          <w:sz w:val="28"/>
          <w:szCs w:val="28"/>
        </w:rPr>
        <w:t>．</w:t>
      </w:r>
      <w:r w:rsidR="000A725D" w:rsidRPr="00272D90">
        <w:rPr>
          <w:rFonts w:cs="Times New Roman" w:hint="eastAsia"/>
          <w:sz w:val="28"/>
          <w:szCs w:val="28"/>
        </w:rPr>
        <w:t>现场资质审验</w:t>
      </w:r>
    </w:p>
    <w:p w14:paraId="4766A9BE" w14:textId="77777777" w:rsidR="006146D7" w:rsidRDefault="00D41E48">
      <w:pPr>
        <w:pStyle w:val="aa"/>
        <w:spacing w:line="360" w:lineRule="auto"/>
        <w:ind w:firstLineChars="200" w:firstLine="482"/>
        <w:rPr>
          <w:rFonts w:cs="Times New Roman"/>
          <w:b/>
          <w:sz w:val="24"/>
          <w:szCs w:val="24"/>
        </w:rPr>
      </w:pPr>
      <w:r>
        <w:rPr>
          <w:rFonts w:cs="Times New Roman" w:hint="eastAsia"/>
          <w:b/>
          <w:sz w:val="24"/>
          <w:szCs w:val="24"/>
        </w:rPr>
        <w:t>投标人应提供符合本招标书资质要求的营业执照副本原件，法定代表人资格等相关证明、授权委托书原件</w:t>
      </w:r>
      <w:r w:rsidR="00D5348F">
        <w:rPr>
          <w:rFonts w:cs="Times New Roman" w:hint="eastAsia"/>
          <w:b/>
          <w:sz w:val="24"/>
          <w:szCs w:val="24"/>
        </w:rPr>
        <w:t>（加盖公章）</w:t>
      </w:r>
      <w:r>
        <w:rPr>
          <w:rFonts w:cs="Times New Roman" w:hint="eastAsia"/>
          <w:b/>
          <w:sz w:val="24"/>
          <w:szCs w:val="24"/>
        </w:rPr>
        <w:t>和被授权人身份证原件等。</w:t>
      </w:r>
    </w:p>
    <w:p w14:paraId="488AC98C" w14:textId="1965283D" w:rsidR="000A725D" w:rsidRDefault="000A725D" w:rsidP="000A725D">
      <w:pPr>
        <w:pStyle w:val="aa"/>
        <w:spacing w:line="360" w:lineRule="auto"/>
        <w:ind w:firstLine="426"/>
        <w:rPr>
          <w:rFonts w:cs="Times New Roman"/>
          <w:sz w:val="24"/>
          <w:szCs w:val="24"/>
        </w:rPr>
      </w:pPr>
      <w:r>
        <w:rPr>
          <w:rFonts w:cs="Times New Roman" w:hint="eastAsia"/>
          <w:sz w:val="24"/>
          <w:szCs w:val="24"/>
        </w:rPr>
        <w:t xml:space="preserve">投标地点： </w:t>
      </w:r>
      <w:r>
        <w:rPr>
          <w:rFonts w:hAnsi="宋体" w:cs="Times New Roman" w:hint="eastAsia"/>
          <w:sz w:val="24"/>
          <w:szCs w:val="24"/>
        </w:rPr>
        <w:t>中国重汽集团大同齿轮有限公司理化楼会议室</w:t>
      </w:r>
    </w:p>
    <w:p w14:paraId="0F62CC70" w14:textId="77777777" w:rsidR="000A725D" w:rsidRDefault="000A725D" w:rsidP="000A725D">
      <w:pPr>
        <w:pStyle w:val="aa"/>
        <w:spacing w:line="360" w:lineRule="auto"/>
        <w:ind w:leftChars="203" w:left="426"/>
        <w:rPr>
          <w:sz w:val="24"/>
          <w:szCs w:val="24"/>
        </w:rPr>
      </w:pPr>
      <w:r>
        <w:rPr>
          <w:rFonts w:cs="Times New Roman" w:hint="eastAsia"/>
          <w:sz w:val="24"/>
          <w:szCs w:val="24"/>
        </w:rPr>
        <w:t>地    址： 大同市云州街99号</w:t>
      </w:r>
    </w:p>
    <w:p w14:paraId="5C49B097" w14:textId="77777777" w:rsidR="000A725D" w:rsidRDefault="000A725D" w:rsidP="000A725D">
      <w:pPr>
        <w:pStyle w:val="aa"/>
        <w:spacing w:line="360" w:lineRule="auto"/>
        <w:ind w:firstLine="426"/>
        <w:rPr>
          <w:rFonts w:cs="Times New Roman"/>
          <w:sz w:val="24"/>
          <w:szCs w:val="24"/>
        </w:rPr>
      </w:pPr>
      <w:r>
        <w:rPr>
          <w:rFonts w:cs="Times New Roman" w:hint="eastAsia"/>
          <w:sz w:val="24"/>
          <w:szCs w:val="24"/>
        </w:rPr>
        <w:t>联 系 人：</w:t>
      </w:r>
      <w:r>
        <w:rPr>
          <w:rFonts w:cs="Times New Roman"/>
          <w:sz w:val="24"/>
          <w:szCs w:val="24"/>
        </w:rPr>
        <w:t xml:space="preserve"> </w:t>
      </w:r>
      <w:r w:rsidR="00D5348F">
        <w:rPr>
          <w:rFonts w:cs="Times New Roman" w:hint="eastAsia"/>
          <w:sz w:val="24"/>
          <w:szCs w:val="24"/>
        </w:rPr>
        <w:t>陈建华</w:t>
      </w:r>
    </w:p>
    <w:p w14:paraId="12086AC6" w14:textId="77777777" w:rsidR="000A725D" w:rsidRDefault="000A725D" w:rsidP="000A725D">
      <w:pPr>
        <w:pStyle w:val="aa"/>
        <w:spacing w:line="360" w:lineRule="auto"/>
        <w:ind w:firstLine="426"/>
        <w:rPr>
          <w:rFonts w:cs="Times New Roman"/>
          <w:sz w:val="24"/>
          <w:szCs w:val="24"/>
        </w:rPr>
      </w:pPr>
      <w:r>
        <w:rPr>
          <w:rFonts w:hint="eastAsia"/>
          <w:sz w:val="24"/>
          <w:szCs w:val="24"/>
        </w:rPr>
        <w:t>电    话：0352-7696214</w:t>
      </w:r>
    </w:p>
    <w:p w14:paraId="67F4E034" w14:textId="1799B858" w:rsidR="006146D7" w:rsidRDefault="00EA47B5">
      <w:pPr>
        <w:pStyle w:val="2"/>
      </w:pPr>
      <w:bookmarkStart w:id="6" w:name="_Toc8750178"/>
      <w:bookmarkStart w:id="7" w:name="_Toc19187487"/>
      <w:r>
        <w:rPr>
          <w:rFonts w:hint="eastAsia"/>
        </w:rPr>
        <w:t>七</w:t>
      </w:r>
      <w:r w:rsidR="00D41E48">
        <w:rPr>
          <w:rFonts w:hint="eastAsia"/>
        </w:rPr>
        <w:t>、评标原则</w:t>
      </w:r>
      <w:bookmarkEnd w:id="6"/>
      <w:bookmarkEnd w:id="7"/>
    </w:p>
    <w:p w14:paraId="2554CFAD" w14:textId="77777777" w:rsidR="00867EC2" w:rsidRDefault="00867EC2" w:rsidP="00867EC2">
      <w:pPr>
        <w:widowControl/>
        <w:spacing w:line="520" w:lineRule="atLeast"/>
        <w:ind w:rightChars="67" w:right="141" w:firstLine="482"/>
        <w:rPr>
          <w:b/>
          <w:bCs/>
          <w:kern w:val="0"/>
        </w:rPr>
      </w:pPr>
      <w:r>
        <w:rPr>
          <w:rFonts w:ascii="宋体" w:hAnsi="宋体" w:hint="eastAsia"/>
          <w:b/>
          <w:bCs/>
          <w:kern w:val="0"/>
          <w:sz w:val="18"/>
          <w:szCs w:val="18"/>
        </w:rPr>
        <w:t>一、</w:t>
      </w:r>
      <w:r>
        <w:rPr>
          <w:rFonts w:hint="eastAsia"/>
          <w:b/>
          <w:bCs/>
          <w:kern w:val="0"/>
        </w:rPr>
        <w:t>综合评估法：合理最低价</w:t>
      </w:r>
      <w:r>
        <w:rPr>
          <w:b/>
          <w:bCs/>
          <w:kern w:val="0"/>
        </w:rPr>
        <w:t>=</w:t>
      </w:r>
      <w:r>
        <w:rPr>
          <w:rFonts w:hint="eastAsia"/>
          <w:b/>
          <w:bCs/>
          <w:kern w:val="0"/>
        </w:rPr>
        <w:t>单项费用合计（发明专利</w:t>
      </w:r>
      <w:r>
        <w:rPr>
          <w:b/>
          <w:bCs/>
          <w:kern w:val="0"/>
        </w:rPr>
        <w:t>+</w:t>
      </w:r>
      <w:r>
        <w:rPr>
          <w:rFonts w:hint="eastAsia"/>
          <w:b/>
          <w:bCs/>
          <w:kern w:val="0"/>
        </w:rPr>
        <w:t>实用新型专利</w:t>
      </w:r>
      <w:r>
        <w:rPr>
          <w:b/>
          <w:bCs/>
          <w:kern w:val="0"/>
        </w:rPr>
        <w:t>+</w:t>
      </w:r>
      <w:r>
        <w:rPr>
          <w:rFonts w:hint="eastAsia"/>
          <w:b/>
          <w:bCs/>
          <w:kern w:val="0"/>
        </w:rPr>
        <w:t>外观专利</w:t>
      </w:r>
      <w:r>
        <w:rPr>
          <w:b/>
          <w:bCs/>
          <w:kern w:val="0"/>
        </w:rPr>
        <w:t>+</w:t>
      </w:r>
      <w:r>
        <w:rPr>
          <w:rFonts w:hint="eastAsia"/>
          <w:b/>
          <w:bCs/>
          <w:kern w:val="0"/>
        </w:rPr>
        <w:t>计算机软件著作权费</w:t>
      </w:r>
      <w:r>
        <w:rPr>
          <w:b/>
          <w:bCs/>
          <w:kern w:val="0"/>
        </w:rPr>
        <w:t>+</w:t>
      </w:r>
      <w:r>
        <w:rPr>
          <w:rFonts w:hint="eastAsia"/>
          <w:b/>
          <w:bCs/>
          <w:kern w:val="0"/>
        </w:rPr>
        <w:t>年费）同时为确保企业资质，参考公司综合实力及服务能力情况评分。</w:t>
      </w:r>
    </w:p>
    <w:p w14:paraId="756AE2C8" w14:textId="068AEE37" w:rsidR="006146D7" w:rsidRDefault="005C031D">
      <w:pPr>
        <w:widowControl/>
        <w:spacing w:line="520" w:lineRule="atLeast"/>
        <w:ind w:rightChars="-244" w:right="-512" w:firstLine="482"/>
        <w:rPr>
          <w:b/>
          <w:bCs/>
          <w:kern w:val="0"/>
        </w:rPr>
      </w:pPr>
      <w:bookmarkStart w:id="8" w:name="_GoBack"/>
      <w:bookmarkEnd w:id="8"/>
      <w:r>
        <w:rPr>
          <w:rFonts w:hint="eastAsia"/>
          <w:b/>
          <w:bCs/>
          <w:kern w:val="0"/>
        </w:rPr>
        <w:t>二</w:t>
      </w:r>
      <w:r w:rsidR="00D41E48">
        <w:rPr>
          <w:rFonts w:hint="eastAsia"/>
          <w:b/>
          <w:bCs/>
          <w:kern w:val="0"/>
        </w:rPr>
        <w:t>、</w:t>
      </w:r>
      <w:r w:rsidR="00F81467" w:rsidRPr="00F81467">
        <w:rPr>
          <w:rFonts w:hint="eastAsia"/>
          <w:b/>
          <w:bCs/>
          <w:kern w:val="0"/>
        </w:rPr>
        <w:t>公司综合实力及</w:t>
      </w:r>
      <w:r w:rsidR="00F81467" w:rsidRPr="00F81467">
        <w:rPr>
          <w:b/>
          <w:bCs/>
          <w:kern w:val="0"/>
        </w:rPr>
        <w:t>服务</w:t>
      </w:r>
      <w:r w:rsidR="00F81467" w:rsidRPr="00F81467">
        <w:rPr>
          <w:rFonts w:hint="eastAsia"/>
          <w:b/>
          <w:bCs/>
          <w:kern w:val="0"/>
        </w:rPr>
        <w:t>能力情况</w:t>
      </w:r>
      <w:r w:rsidR="00D41E48">
        <w:rPr>
          <w:b/>
          <w:bCs/>
          <w:kern w:val="0"/>
        </w:rPr>
        <w:t>评分</w:t>
      </w:r>
    </w:p>
    <w:tbl>
      <w:tblPr>
        <w:tblW w:w="9351" w:type="dxa"/>
        <w:tblInd w:w="113" w:type="dxa"/>
        <w:tblLayout w:type="fixed"/>
        <w:tblLook w:val="04A0" w:firstRow="1" w:lastRow="0" w:firstColumn="1" w:lastColumn="0" w:noHBand="0" w:noVBand="1"/>
      </w:tblPr>
      <w:tblGrid>
        <w:gridCol w:w="704"/>
        <w:gridCol w:w="1016"/>
        <w:gridCol w:w="1394"/>
        <w:gridCol w:w="709"/>
        <w:gridCol w:w="5528"/>
      </w:tblGrid>
      <w:tr w:rsidR="006146D7" w14:paraId="50F91ED2" w14:textId="77777777" w:rsidTr="00280087">
        <w:trPr>
          <w:trHeight w:val="5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08B121D" w14:textId="77777777" w:rsidR="006146D7" w:rsidRDefault="00D41E48">
            <w:pPr>
              <w:widowControl/>
              <w:rPr>
                <w:rFonts w:ascii="宋体" w:hAnsi="宋体" w:cs="宋体"/>
                <w:b/>
                <w:bCs/>
                <w:kern w:val="0"/>
              </w:rPr>
            </w:pPr>
            <w:r>
              <w:rPr>
                <w:rFonts w:ascii="宋体" w:hAnsi="宋体" w:cs="宋体" w:hint="eastAsia"/>
                <w:b/>
                <w:bCs/>
                <w:kern w:val="0"/>
              </w:rPr>
              <w:t>序号</w:t>
            </w:r>
          </w:p>
        </w:tc>
        <w:tc>
          <w:tcPr>
            <w:tcW w:w="2410" w:type="dxa"/>
            <w:gridSpan w:val="2"/>
            <w:tcBorders>
              <w:top w:val="single" w:sz="4" w:space="0" w:color="auto"/>
              <w:left w:val="nil"/>
              <w:bottom w:val="single" w:sz="4" w:space="0" w:color="auto"/>
              <w:right w:val="single" w:sz="4" w:space="0" w:color="000000"/>
            </w:tcBorders>
            <w:shd w:val="clear" w:color="auto" w:fill="auto"/>
            <w:vAlign w:val="center"/>
          </w:tcPr>
          <w:p w14:paraId="124294F7" w14:textId="77777777" w:rsidR="006146D7" w:rsidRDefault="00D41E48">
            <w:pPr>
              <w:widowControl/>
              <w:ind w:firstLine="482"/>
              <w:rPr>
                <w:rFonts w:ascii="宋体" w:hAnsi="宋体" w:cs="宋体"/>
                <w:b/>
                <w:bCs/>
                <w:kern w:val="0"/>
              </w:rPr>
            </w:pPr>
            <w:r>
              <w:rPr>
                <w:rFonts w:ascii="宋体" w:hAnsi="宋体" w:cs="宋体" w:hint="eastAsia"/>
                <w:b/>
                <w:bCs/>
                <w:kern w:val="0"/>
              </w:rPr>
              <w:t>评审项目</w:t>
            </w:r>
          </w:p>
        </w:tc>
        <w:tc>
          <w:tcPr>
            <w:tcW w:w="709" w:type="dxa"/>
            <w:tcBorders>
              <w:top w:val="single" w:sz="4" w:space="0" w:color="auto"/>
              <w:left w:val="nil"/>
              <w:bottom w:val="single" w:sz="4" w:space="0" w:color="auto"/>
              <w:right w:val="single" w:sz="4" w:space="0" w:color="auto"/>
            </w:tcBorders>
            <w:shd w:val="clear" w:color="auto" w:fill="auto"/>
            <w:vAlign w:val="center"/>
          </w:tcPr>
          <w:p w14:paraId="1F598493" w14:textId="77777777" w:rsidR="006146D7" w:rsidRDefault="00D41E48">
            <w:pPr>
              <w:widowControl/>
              <w:rPr>
                <w:rFonts w:ascii="宋体" w:hAnsi="宋体" w:cs="宋体"/>
                <w:b/>
                <w:bCs/>
                <w:kern w:val="0"/>
              </w:rPr>
            </w:pPr>
            <w:r>
              <w:rPr>
                <w:rFonts w:ascii="宋体" w:hAnsi="宋体" w:cs="宋体" w:hint="eastAsia"/>
                <w:b/>
                <w:bCs/>
                <w:kern w:val="0"/>
              </w:rPr>
              <w:t>分值</w:t>
            </w:r>
          </w:p>
        </w:tc>
        <w:tc>
          <w:tcPr>
            <w:tcW w:w="5528" w:type="dxa"/>
            <w:tcBorders>
              <w:top w:val="single" w:sz="4" w:space="0" w:color="auto"/>
              <w:left w:val="nil"/>
              <w:bottom w:val="single" w:sz="4" w:space="0" w:color="auto"/>
              <w:right w:val="single" w:sz="4" w:space="0" w:color="auto"/>
            </w:tcBorders>
            <w:shd w:val="clear" w:color="auto" w:fill="auto"/>
            <w:vAlign w:val="center"/>
          </w:tcPr>
          <w:p w14:paraId="483FC1C3" w14:textId="77777777" w:rsidR="006146D7" w:rsidRDefault="00D41E48">
            <w:pPr>
              <w:widowControl/>
              <w:ind w:firstLine="482"/>
              <w:jc w:val="center"/>
              <w:rPr>
                <w:rFonts w:ascii="宋体" w:hAnsi="宋体" w:cs="宋体"/>
                <w:b/>
                <w:bCs/>
                <w:kern w:val="0"/>
              </w:rPr>
            </w:pPr>
            <w:r>
              <w:rPr>
                <w:rFonts w:ascii="宋体" w:hAnsi="宋体" w:cs="宋体" w:hint="eastAsia"/>
                <w:b/>
                <w:bCs/>
                <w:kern w:val="0"/>
              </w:rPr>
              <w:t>评价标准</w:t>
            </w:r>
          </w:p>
        </w:tc>
      </w:tr>
      <w:tr w:rsidR="006146D7" w14:paraId="6E250261" w14:textId="77777777" w:rsidTr="00280087">
        <w:trPr>
          <w:trHeight w:val="465"/>
        </w:trPr>
        <w:tc>
          <w:tcPr>
            <w:tcW w:w="704" w:type="dxa"/>
            <w:vMerge w:val="restart"/>
            <w:tcBorders>
              <w:top w:val="nil"/>
              <w:left w:val="single" w:sz="4" w:space="0" w:color="auto"/>
              <w:bottom w:val="single" w:sz="4" w:space="0" w:color="000000"/>
              <w:right w:val="single" w:sz="4" w:space="0" w:color="auto"/>
            </w:tcBorders>
            <w:shd w:val="clear" w:color="auto" w:fill="auto"/>
            <w:vAlign w:val="center"/>
          </w:tcPr>
          <w:p w14:paraId="002034FC" w14:textId="77777777" w:rsidR="006146D7" w:rsidRDefault="00D41E48">
            <w:pPr>
              <w:widowControl/>
              <w:jc w:val="center"/>
              <w:rPr>
                <w:rFonts w:ascii="宋体" w:hAnsi="宋体" w:cs="宋体"/>
                <w:kern w:val="0"/>
              </w:rPr>
            </w:pPr>
            <w:r>
              <w:rPr>
                <w:rFonts w:ascii="宋体" w:hAnsi="宋体" w:cs="宋体" w:hint="eastAsia"/>
                <w:kern w:val="0"/>
              </w:rPr>
              <w:t>1</w:t>
            </w:r>
          </w:p>
        </w:tc>
        <w:tc>
          <w:tcPr>
            <w:tcW w:w="1016" w:type="dxa"/>
            <w:vMerge w:val="restart"/>
            <w:tcBorders>
              <w:top w:val="nil"/>
              <w:left w:val="single" w:sz="4" w:space="0" w:color="auto"/>
              <w:bottom w:val="single" w:sz="4" w:space="0" w:color="000000"/>
              <w:right w:val="single" w:sz="4" w:space="0" w:color="auto"/>
            </w:tcBorders>
            <w:shd w:val="clear" w:color="auto" w:fill="auto"/>
            <w:vAlign w:val="center"/>
          </w:tcPr>
          <w:p w14:paraId="6E9D6117" w14:textId="1F4ADA79" w:rsidR="006146D7" w:rsidRDefault="00D41E48" w:rsidP="00D01A9D">
            <w:pPr>
              <w:widowControl/>
              <w:jc w:val="center"/>
              <w:rPr>
                <w:rFonts w:ascii="宋体" w:hAnsi="宋体" w:cs="宋体"/>
                <w:kern w:val="0"/>
              </w:rPr>
            </w:pPr>
            <w:r>
              <w:rPr>
                <w:rFonts w:ascii="宋体" w:hAnsi="宋体" w:cs="宋体" w:hint="eastAsia"/>
                <w:kern w:val="0"/>
              </w:rPr>
              <w:t>公司综合实力（</w:t>
            </w:r>
            <w:r w:rsidR="00F31B90">
              <w:rPr>
                <w:rFonts w:ascii="宋体" w:hAnsi="宋体" w:cs="宋体" w:hint="eastAsia"/>
                <w:kern w:val="0"/>
              </w:rPr>
              <w:t>50</w:t>
            </w:r>
            <w:r>
              <w:rPr>
                <w:rFonts w:ascii="宋体" w:hAnsi="宋体" w:cs="宋体" w:hint="eastAsia"/>
                <w:kern w:val="0"/>
              </w:rPr>
              <w:t>分）</w:t>
            </w:r>
          </w:p>
        </w:tc>
        <w:tc>
          <w:tcPr>
            <w:tcW w:w="1394" w:type="dxa"/>
            <w:tcBorders>
              <w:top w:val="nil"/>
              <w:left w:val="nil"/>
              <w:bottom w:val="single" w:sz="4" w:space="0" w:color="auto"/>
              <w:right w:val="single" w:sz="4" w:space="0" w:color="auto"/>
            </w:tcBorders>
            <w:shd w:val="clear" w:color="auto" w:fill="auto"/>
            <w:vAlign w:val="center"/>
          </w:tcPr>
          <w:p w14:paraId="26A29C61" w14:textId="77777777" w:rsidR="006146D7" w:rsidRDefault="00D41E48">
            <w:pPr>
              <w:widowControl/>
              <w:jc w:val="left"/>
              <w:rPr>
                <w:rFonts w:ascii="宋体" w:hAnsi="宋体" w:cs="宋体"/>
                <w:kern w:val="0"/>
              </w:rPr>
            </w:pPr>
            <w:r>
              <w:rPr>
                <w:rFonts w:ascii="宋体" w:hAnsi="宋体" w:cs="宋体" w:hint="eastAsia"/>
                <w:kern w:val="0"/>
              </w:rPr>
              <w:t>成立时间</w:t>
            </w:r>
          </w:p>
        </w:tc>
        <w:tc>
          <w:tcPr>
            <w:tcW w:w="709" w:type="dxa"/>
            <w:tcBorders>
              <w:top w:val="nil"/>
              <w:left w:val="nil"/>
              <w:bottom w:val="single" w:sz="4" w:space="0" w:color="auto"/>
              <w:right w:val="single" w:sz="4" w:space="0" w:color="auto"/>
            </w:tcBorders>
            <w:shd w:val="clear" w:color="auto" w:fill="auto"/>
            <w:vAlign w:val="center"/>
          </w:tcPr>
          <w:p w14:paraId="47560231" w14:textId="034FC2E1" w:rsidR="006146D7" w:rsidRDefault="00F31B90">
            <w:pPr>
              <w:widowControl/>
              <w:jc w:val="center"/>
              <w:rPr>
                <w:rFonts w:ascii="宋体" w:hAnsi="宋体" w:cs="宋体"/>
                <w:kern w:val="0"/>
              </w:rPr>
            </w:pPr>
            <w:r>
              <w:rPr>
                <w:rFonts w:ascii="宋体" w:hAnsi="宋体" w:cs="宋体" w:hint="eastAsia"/>
                <w:kern w:val="0"/>
              </w:rPr>
              <w:t>5</w:t>
            </w:r>
          </w:p>
        </w:tc>
        <w:tc>
          <w:tcPr>
            <w:tcW w:w="5528" w:type="dxa"/>
            <w:tcBorders>
              <w:top w:val="nil"/>
              <w:left w:val="nil"/>
              <w:bottom w:val="single" w:sz="4" w:space="0" w:color="auto"/>
              <w:right w:val="single" w:sz="4" w:space="0" w:color="auto"/>
            </w:tcBorders>
            <w:shd w:val="clear" w:color="auto" w:fill="auto"/>
            <w:vAlign w:val="center"/>
          </w:tcPr>
          <w:p w14:paraId="499EDA2E" w14:textId="65512D6A" w:rsidR="006146D7" w:rsidRDefault="00D41E48">
            <w:pPr>
              <w:widowControl/>
              <w:jc w:val="left"/>
              <w:rPr>
                <w:rFonts w:ascii="宋体" w:hAnsi="宋体" w:cs="宋体"/>
                <w:kern w:val="0"/>
              </w:rPr>
            </w:pPr>
            <w:r>
              <w:rPr>
                <w:rFonts w:ascii="宋体" w:hAnsi="宋体" w:cs="宋体" w:hint="eastAsia"/>
                <w:kern w:val="0"/>
              </w:rPr>
              <w:t>1</w:t>
            </w:r>
            <w:r>
              <w:rPr>
                <w:rFonts w:ascii="宋体" w:hAnsi="宋体" w:cs="宋体"/>
                <w:kern w:val="0"/>
              </w:rPr>
              <w:t>5</w:t>
            </w:r>
            <w:r>
              <w:rPr>
                <w:rFonts w:ascii="宋体" w:hAnsi="宋体" w:cs="宋体" w:hint="eastAsia"/>
                <w:kern w:val="0"/>
              </w:rPr>
              <w:t>年以上得</w:t>
            </w:r>
            <w:r w:rsidR="00F31B90">
              <w:rPr>
                <w:rFonts w:ascii="宋体" w:hAnsi="宋体" w:cs="宋体" w:hint="eastAsia"/>
                <w:kern w:val="0"/>
              </w:rPr>
              <w:t>5</w:t>
            </w:r>
            <w:r>
              <w:rPr>
                <w:rFonts w:ascii="宋体" w:hAnsi="宋体" w:cs="宋体" w:hint="eastAsia"/>
                <w:kern w:val="0"/>
              </w:rPr>
              <w:t>分，</w:t>
            </w:r>
            <w:r>
              <w:rPr>
                <w:rFonts w:ascii="宋体" w:hAnsi="宋体" w:cs="宋体"/>
                <w:kern w:val="0"/>
              </w:rPr>
              <w:t>10-15</w:t>
            </w:r>
            <w:r>
              <w:rPr>
                <w:rFonts w:ascii="宋体" w:hAnsi="宋体" w:cs="宋体" w:hint="eastAsia"/>
                <w:kern w:val="0"/>
              </w:rPr>
              <w:t>年得</w:t>
            </w:r>
            <w:r w:rsidR="00F31B90">
              <w:rPr>
                <w:rFonts w:ascii="宋体" w:hAnsi="宋体" w:cs="宋体" w:hint="eastAsia"/>
                <w:kern w:val="0"/>
              </w:rPr>
              <w:t>3</w:t>
            </w:r>
            <w:r>
              <w:rPr>
                <w:rFonts w:ascii="宋体" w:hAnsi="宋体" w:cs="宋体" w:hint="eastAsia"/>
                <w:kern w:val="0"/>
              </w:rPr>
              <w:t>分，5</w:t>
            </w:r>
            <w:r>
              <w:rPr>
                <w:rFonts w:ascii="宋体" w:hAnsi="宋体" w:cs="宋体"/>
                <w:kern w:val="0"/>
              </w:rPr>
              <w:t>-9</w:t>
            </w:r>
            <w:r>
              <w:rPr>
                <w:rFonts w:ascii="宋体" w:hAnsi="宋体" w:cs="宋体" w:hint="eastAsia"/>
                <w:kern w:val="0"/>
              </w:rPr>
              <w:t>年得1分，5年以下得0分。</w:t>
            </w:r>
          </w:p>
        </w:tc>
      </w:tr>
      <w:tr w:rsidR="006146D7" w14:paraId="336CBAC7" w14:textId="77777777" w:rsidTr="00280087">
        <w:trPr>
          <w:trHeight w:val="465"/>
        </w:trPr>
        <w:tc>
          <w:tcPr>
            <w:tcW w:w="704" w:type="dxa"/>
            <w:vMerge/>
            <w:tcBorders>
              <w:top w:val="nil"/>
              <w:left w:val="single" w:sz="4" w:space="0" w:color="auto"/>
              <w:bottom w:val="single" w:sz="4" w:space="0" w:color="000000"/>
              <w:right w:val="single" w:sz="4" w:space="0" w:color="auto"/>
            </w:tcBorders>
            <w:shd w:val="clear" w:color="auto" w:fill="auto"/>
            <w:vAlign w:val="center"/>
          </w:tcPr>
          <w:p w14:paraId="1CD9441E" w14:textId="77777777" w:rsidR="006146D7" w:rsidRDefault="006146D7">
            <w:pPr>
              <w:widowControl/>
              <w:jc w:val="center"/>
              <w:rPr>
                <w:rFonts w:ascii="宋体" w:hAnsi="宋体" w:cs="宋体"/>
                <w:kern w:val="0"/>
              </w:rPr>
            </w:pPr>
          </w:p>
        </w:tc>
        <w:tc>
          <w:tcPr>
            <w:tcW w:w="1016" w:type="dxa"/>
            <w:vMerge/>
            <w:tcBorders>
              <w:top w:val="nil"/>
              <w:left w:val="single" w:sz="4" w:space="0" w:color="auto"/>
              <w:bottom w:val="single" w:sz="4" w:space="0" w:color="000000"/>
              <w:right w:val="single" w:sz="4" w:space="0" w:color="auto"/>
            </w:tcBorders>
            <w:shd w:val="clear" w:color="auto" w:fill="auto"/>
            <w:vAlign w:val="center"/>
          </w:tcPr>
          <w:p w14:paraId="5616F68F" w14:textId="77777777" w:rsidR="006146D7" w:rsidRDefault="006146D7">
            <w:pPr>
              <w:widowControl/>
              <w:jc w:val="left"/>
              <w:rPr>
                <w:rFonts w:ascii="宋体" w:hAnsi="宋体" w:cs="宋体"/>
                <w:kern w:val="0"/>
              </w:rPr>
            </w:pPr>
          </w:p>
        </w:tc>
        <w:tc>
          <w:tcPr>
            <w:tcW w:w="1394" w:type="dxa"/>
            <w:tcBorders>
              <w:top w:val="nil"/>
              <w:left w:val="nil"/>
              <w:bottom w:val="single" w:sz="4" w:space="0" w:color="auto"/>
              <w:right w:val="single" w:sz="4" w:space="0" w:color="auto"/>
            </w:tcBorders>
            <w:shd w:val="clear" w:color="auto" w:fill="auto"/>
            <w:vAlign w:val="center"/>
          </w:tcPr>
          <w:p w14:paraId="49FDA69D" w14:textId="77777777" w:rsidR="006146D7" w:rsidRDefault="00D41E48">
            <w:pPr>
              <w:widowControl/>
              <w:jc w:val="left"/>
              <w:rPr>
                <w:rFonts w:ascii="宋体" w:hAnsi="宋体" w:cs="宋体"/>
                <w:kern w:val="0"/>
              </w:rPr>
            </w:pPr>
            <w:r>
              <w:rPr>
                <w:rFonts w:ascii="宋体" w:hAnsi="宋体" w:cs="宋体" w:hint="eastAsia"/>
                <w:kern w:val="0"/>
              </w:rPr>
              <w:t>注册资本</w:t>
            </w:r>
          </w:p>
        </w:tc>
        <w:tc>
          <w:tcPr>
            <w:tcW w:w="709" w:type="dxa"/>
            <w:tcBorders>
              <w:top w:val="nil"/>
              <w:left w:val="nil"/>
              <w:bottom w:val="single" w:sz="4" w:space="0" w:color="auto"/>
              <w:right w:val="single" w:sz="4" w:space="0" w:color="auto"/>
            </w:tcBorders>
            <w:shd w:val="clear" w:color="auto" w:fill="auto"/>
            <w:vAlign w:val="center"/>
          </w:tcPr>
          <w:p w14:paraId="22EDA6A2" w14:textId="19E3B2B1" w:rsidR="006146D7" w:rsidRDefault="00F31B90">
            <w:pPr>
              <w:widowControl/>
              <w:jc w:val="center"/>
              <w:rPr>
                <w:rFonts w:ascii="宋体" w:hAnsi="宋体" w:cs="宋体"/>
                <w:kern w:val="0"/>
              </w:rPr>
            </w:pPr>
            <w:r>
              <w:rPr>
                <w:rFonts w:ascii="宋体" w:hAnsi="宋体" w:cs="宋体" w:hint="eastAsia"/>
                <w:kern w:val="0"/>
              </w:rPr>
              <w:t>5</w:t>
            </w:r>
          </w:p>
        </w:tc>
        <w:tc>
          <w:tcPr>
            <w:tcW w:w="5528" w:type="dxa"/>
            <w:tcBorders>
              <w:top w:val="nil"/>
              <w:left w:val="nil"/>
              <w:bottom w:val="single" w:sz="4" w:space="0" w:color="auto"/>
              <w:right w:val="single" w:sz="4" w:space="0" w:color="auto"/>
            </w:tcBorders>
            <w:shd w:val="clear" w:color="auto" w:fill="auto"/>
            <w:vAlign w:val="center"/>
          </w:tcPr>
          <w:p w14:paraId="121E6747" w14:textId="77777777" w:rsidR="006146D7" w:rsidRDefault="00D41E48">
            <w:pPr>
              <w:widowControl/>
              <w:jc w:val="left"/>
              <w:rPr>
                <w:rFonts w:ascii="宋体" w:hAnsi="宋体" w:cs="宋体"/>
                <w:kern w:val="0"/>
              </w:rPr>
            </w:pPr>
            <w:r>
              <w:rPr>
                <w:rFonts w:ascii="宋体" w:hAnsi="宋体" w:cs="宋体" w:hint="eastAsia"/>
                <w:kern w:val="0"/>
              </w:rPr>
              <w:t>最高得满分，比最高每减少</w:t>
            </w:r>
            <w:r>
              <w:rPr>
                <w:rFonts w:ascii="宋体" w:hAnsi="宋体" w:hint="eastAsia"/>
                <w:bCs/>
                <w:kern w:val="0"/>
              </w:rPr>
              <w:t>百分之</w:t>
            </w:r>
            <w:r>
              <w:rPr>
                <w:rFonts w:ascii="宋体" w:hAnsi="宋体" w:cs="宋体" w:hint="eastAsia"/>
                <w:kern w:val="0"/>
              </w:rPr>
              <w:t>10，扣满分的</w:t>
            </w:r>
            <w:r>
              <w:rPr>
                <w:rFonts w:ascii="宋体" w:hAnsi="宋体" w:hint="eastAsia"/>
                <w:bCs/>
                <w:kern w:val="0"/>
              </w:rPr>
              <w:t>百分之</w:t>
            </w:r>
            <w:r>
              <w:rPr>
                <w:rFonts w:ascii="宋体" w:hAnsi="宋体" w:cs="宋体" w:hint="eastAsia"/>
                <w:kern w:val="0"/>
              </w:rPr>
              <w:t xml:space="preserve">20。  </w:t>
            </w:r>
          </w:p>
        </w:tc>
      </w:tr>
      <w:tr w:rsidR="006146D7" w14:paraId="408208FB" w14:textId="77777777" w:rsidTr="00280087">
        <w:trPr>
          <w:trHeight w:val="465"/>
        </w:trPr>
        <w:tc>
          <w:tcPr>
            <w:tcW w:w="704" w:type="dxa"/>
            <w:vMerge/>
            <w:tcBorders>
              <w:top w:val="nil"/>
              <w:left w:val="single" w:sz="4" w:space="0" w:color="auto"/>
              <w:bottom w:val="single" w:sz="4" w:space="0" w:color="000000"/>
              <w:right w:val="single" w:sz="4" w:space="0" w:color="auto"/>
            </w:tcBorders>
            <w:shd w:val="clear" w:color="auto" w:fill="auto"/>
            <w:vAlign w:val="center"/>
          </w:tcPr>
          <w:p w14:paraId="6D462FAB" w14:textId="77777777" w:rsidR="006146D7" w:rsidRDefault="006146D7">
            <w:pPr>
              <w:widowControl/>
              <w:jc w:val="center"/>
              <w:rPr>
                <w:rFonts w:ascii="宋体" w:hAnsi="宋体" w:cs="宋体"/>
                <w:kern w:val="0"/>
              </w:rPr>
            </w:pPr>
          </w:p>
        </w:tc>
        <w:tc>
          <w:tcPr>
            <w:tcW w:w="1016" w:type="dxa"/>
            <w:vMerge/>
            <w:tcBorders>
              <w:top w:val="nil"/>
              <w:left w:val="single" w:sz="4" w:space="0" w:color="auto"/>
              <w:bottom w:val="single" w:sz="4" w:space="0" w:color="000000"/>
              <w:right w:val="single" w:sz="4" w:space="0" w:color="auto"/>
            </w:tcBorders>
            <w:shd w:val="clear" w:color="auto" w:fill="auto"/>
            <w:vAlign w:val="center"/>
          </w:tcPr>
          <w:p w14:paraId="389FA8FC" w14:textId="77777777" w:rsidR="006146D7" w:rsidRDefault="006146D7">
            <w:pPr>
              <w:widowControl/>
              <w:jc w:val="left"/>
              <w:rPr>
                <w:rFonts w:ascii="宋体" w:hAnsi="宋体" w:cs="宋体"/>
                <w:kern w:val="0"/>
              </w:rPr>
            </w:pPr>
          </w:p>
        </w:tc>
        <w:tc>
          <w:tcPr>
            <w:tcW w:w="1394" w:type="dxa"/>
            <w:tcBorders>
              <w:top w:val="nil"/>
              <w:left w:val="nil"/>
              <w:bottom w:val="single" w:sz="4" w:space="0" w:color="auto"/>
              <w:right w:val="single" w:sz="4" w:space="0" w:color="auto"/>
            </w:tcBorders>
            <w:shd w:val="clear" w:color="auto" w:fill="auto"/>
            <w:vAlign w:val="center"/>
          </w:tcPr>
          <w:p w14:paraId="60229ABF" w14:textId="77777777" w:rsidR="006146D7" w:rsidRDefault="00D41E48">
            <w:pPr>
              <w:widowControl/>
              <w:jc w:val="left"/>
              <w:rPr>
                <w:rFonts w:ascii="宋体" w:hAnsi="宋体" w:cs="宋体"/>
                <w:kern w:val="0"/>
              </w:rPr>
            </w:pPr>
            <w:r>
              <w:rPr>
                <w:rFonts w:ascii="宋体" w:hAnsi="宋体" w:cs="宋体" w:hint="eastAsia"/>
                <w:kern w:val="0"/>
              </w:rPr>
              <w:t>人员</w:t>
            </w:r>
          </w:p>
        </w:tc>
        <w:tc>
          <w:tcPr>
            <w:tcW w:w="709" w:type="dxa"/>
            <w:tcBorders>
              <w:top w:val="nil"/>
              <w:left w:val="nil"/>
              <w:bottom w:val="single" w:sz="4" w:space="0" w:color="auto"/>
              <w:right w:val="single" w:sz="4" w:space="0" w:color="auto"/>
            </w:tcBorders>
            <w:shd w:val="clear" w:color="auto" w:fill="auto"/>
            <w:vAlign w:val="center"/>
          </w:tcPr>
          <w:p w14:paraId="2A976B01" w14:textId="77777777" w:rsidR="006146D7" w:rsidRDefault="00621CC2">
            <w:pPr>
              <w:widowControl/>
              <w:jc w:val="center"/>
              <w:rPr>
                <w:rFonts w:ascii="宋体" w:hAnsi="宋体" w:cs="宋体"/>
                <w:kern w:val="0"/>
              </w:rPr>
            </w:pPr>
            <w:r>
              <w:rPr>
                <w:rFonts w:ascii="宋体" w:hAnsi="宋体" w:cs="宋体" w:hint="eastAsia"/>
                <w:kern w:val="0"/>
              </w:rPr>
              <w:t>5</w:t>
            </w:r>
          </w:p>
        </w:tc>
        <w:tc>
          <w:tcPr>
            <w:tcW w:w="5528" w:type="dxa"/>
            <w:tcBorders>
              <w:top w:val="nil"/>
              <w:left w:val="nil"/>
              <w:bottom w:val="single" w:sz="4" w:space="0" w:color="auto"/>
              <w:right w:val="single" w:sz="4" w:space="0" w:color="auto"/>
            </w:tcBorders>
            <w:shd w:val="clear" w:color="auto" w:fill="auto"/>
            <w:vAlign w:val="center"/>
          </w:tcPr>
          <w:p w14:paraId="0DF0C222" w14:textId="77777777" w:rsidR="006146D7" w:rsidRDefault="00D41E48">
            <w:pPr>
              <w:widowControl/>
              <w:jc w:val="left"/>
              <w:rPr>
                <w:rFonts w:ascii="宋体" w:hAnsi="宋体" w:cs="宋体"/>
                <w:kern w:val="0"/>
              </w:rPr>
            </w:pPr>
            <w:r>
              <w:rPr>
                <w:rFonts w:ascii="宋体" w:hAnsi="宋体" w:cs="宋体" w:hint="eastAsia"/>
                <w:kern w:val="0"/>
              </w:rPr>
              <w:t>具备指派处理汽车相关技术领域的专利代理人人员数量规模：</w:t>
            </w:r>
          </w:p>
          <w:p w14:paraId="685451BD" w14:textId="77777777" w:rsidR="006146D7" w:rsidRDefault="00D41E48">
            <w:pPr>
              <w:widowControl/>
              <w:jc w:val="left"/>
              <w:rPr>
                <w:rFonts w:ascii="宋体" w:hAnsi="宋体" w:cs="宋体"/>
                <w:kern w:val="0"/>
              </w:rPr>
            </w:pPr>
            <w:r>
              <w:rPr>
                <w:rFonts w:ascii="宋体" w:hAnsi="宋体" w:cs="宋体" w:hint="eastAsia"/>
                <w:kern w:val="0"/>
              </w:rPr>
              <w:t>1）2</w:t>
            </w:r>
            <w:r>
              <w:rPr>
                <w:rFonts w:ascii="宋体" w:hAnsi="宋体" w:cs="宋体"/>
                <w:kern w:val="0"/>
              </w:rPr>
              <w:t>0人</w:t>
            </w:r>
            <w:r>
              <w:rPr>
                <w:rFonts w:ascii="宋体" w:hAnsi="宋体" w:cs="宋体" w:hint="eastAsia"/>
                <w:kern w:val="0"/>
              </w:rPr>
              <w:t>以上，得</w:t>
            </w:r>
            <w:r w:rsidR="00621CC2">
              <w:rPr>
                <w:rFonts w:ascii="宋体" w:hAnsi="宋体" w:cs="宋体" w:hint="eastAsia"/>
                <w:kern w:val="0"/>
              </w:rPr>
              <w:t>5</w:t>
            </w:r>
            <w:r>
              <w:rPr>
                <w:rFonts w:ascii="宋体" w:hAnsi="宋体" w:cs="宋体" w:hint="eastAsia"/>
                <w:kern w:val="0"/>
              </w:rPr>
              <w:t xml:space="preserve">分；  </w:t>
            </w:r>
          </w:p>
          <w:p w14:paraId="05D0B321" w14:textId="77777777" w:rsidR="006146D7" w:rsidRDefault="00D41E48">
            <w:pPr>
              <w:widowControl/>
              <w:jc w:val="left"/>
              <w:rPr>
                <w:rFonts w:ascii="宋体" w:hAnsi="宋体" w:cs="宋体"/>
                <w:kern w:val="0"/>
              </w:rPr>
            </w:pPr>
            <w:r>
              <w:rPr>
                <w:rFonts w:ascii="宋体" w:hAnsi="宋体" w:cs="宋体" w:hint="eastAsia"/>
                <w:kern w:val="0"/>
              </w:rPr>
              <w:t>2）1</w:t>
            </w:r>
            <w:r>
              <w:rPr>
                <w:rFonts w:ascii="宋体" w:hAnsi="宋体" w:cs="宋体"/>
                <w:kern w:val="0"/>
              </w:rPr>
              <w:t>0</w:t>
            </w:r>
            <w:r>
              <w:rPr>
                <w:rFonts w:ascii="宋体" w:hAnsi="宋体" w:cs="宋体" w:hint="eastAsia"/>
                <w:kern w:val="0"/>
              </w:rPr>
              <w:t>-2</w:t>
            </w:r>
            <w:r>
              <w:rPr>
                <w:rFonts w:ascii="宋体" w:hAnsi="宋体" w:cs="宋体"/>
                <w:kern w:val="0"/>
              </w:rPr>
              <w:t>0人</w:t>
            </w:r>
            <w:r>
              <w:rPr>
                <w:rFonts w:ascii="宋体" w:hAnsi="宋体" w:cs="宋体" w:hint="eastAsia"/>
                <w:kern w:val="0"/>
              </w:rPr>
              <w:t>，得</w:t>
            </w:r>
            <w:r>
              <w:rPr>
                <w:rFonts w:ascii="宋体" w:hAnsi="宋体" w:cs="宋体"/>
                <w:kern w:val="0"/>
              </w:rPr>
              <w:t>2</w:t>
            </w:r>
            <w:r>
              <w:rPr>
                <w:rFonts w:ascii="宋体" w:hAnsi="宋体" w:cs="宋体" w:hint="eastAsia"/>
                <w:kern w:val="0"/>
              </w:rPr>
              <w:t xml:space="preserve">分；   </w:t>
            </w:r>
          </w:p>
          <w:p w14:paraId="3274A8F2" w14:textId="77777777" w:rsidR="006146D7" w:rsidRDefault="00D41E48">
            <w:pPr>
              <w:widowControl/>
              <w:jc w:val="left"/>
              <w:rPr>
                <w:rFonts w:ascii="宋体" w:hAnsi="宋体" w:cs="宋体"/>
                <w:kern w:val="0"/>
              </w:rPr>
            </w:pPr>
            <w:r>
              <w:rPr>
                <w:rFonts w:ascii="宋体" w:hAnsi="宋体" w:cs="宋体"/>
                <w:kern w:val="0"/>
              </w:rPr>
              <w:t>3</w:t>
            </w:r>
            <w:r>
              <w:rPr>
                <w:rFonts w:ascii="宋体" w:hAnsi="宋体" w:cs="宋体" w:hint="eastAsia"/>
                <w:kern w:val="0"/>
              </w:rPr>
              <w:t>）1</w:t>
            </w:r>
            <w:r>
              <w:rPr>
                <w:rFonts w:ascii="宋体" w:hAnsi="宋体" w:cs="宋体"/>
                <w:kern w:val="0"/>
              </w:rPr>
              <w:t>0</w:t>
            </w:r>
            <w:r>
              <w:rPr>
                <w:rFonts w:ascii="宋体" w:hAnsi="宋体" w:cs="宋体" w:hint="eastAsia"/>
                <w:kern w:val="0"/>
              </w:rPr>
              <w:t>人以下，不得分。</w:t>
            </w:r>
          </w:p>
        </w:tc>
      </w:tr>
      <w:tr w:rsidR="006146D7" w14:paraId="6E86DCA8" w14:textId="77777777" w:rsidTr="00280087">
        <w:trPr>
          <w:trHeight w:val="465"/>
        </w:trPr>
        <w:tc>
          <w:tcPr>
            <w:tcW w:w="704" w:type="dxa"/>
            <w:vMerge/>
            <w:tcBorders>
              <w:top w:val="nil"/>
              <w:left w:val="single" w:sz="4" w:space="0" w:color="auto"/>
              <w:bottom w:val="single" w:sz="4" w:space="0" w:color="000000"/>
              <w:right w:val="single" w:sz="4" w:space="0" w:color="auto"/>
            </w:tcBorders>
            <w:shd w:val="clear" w:color="auto" w:fill="auto"/>
            <w:vAlign w:val="center"/>
          </w:tcPr>
          <w:p w14:paraId="579F6072" w14:textId="77777777" w:rsidR="006146D7" w:rsidRDefault="006146D7">
            <w:pPr>
              <w:widowControl/>
              <w:jc w:val="center"/>
              <w:rPr>
                <w:rFonts w:ascii="宋体" w:hAnsi="宋体" w:cs="宋体"/>
                <w:kern w:val="0"/>
              </w:rPr>
            </w:pPr>
          </w:p>
        </w:tc>
        <w:tc>
          <w:tcPr>
            <w:tcW w:w="1016" w:type="dxa"/>
            <w:vMerge/>
            <w:tcBorders>
              <w:top w:val="nil"/>
              <w:left w:val="single" w:sz="4" w:space="0" w:color="auto"/>
              <w:bottom w:val="single" w:sz="4" w:space="0" w:color="000000"/>
              <w:right w:val="single" w:sz="4" w:space="0" w:color="auto"/>
            </w:tcBorders>
            <w:shd w:val="clear" w:color="auto" w:fill="auto"/>
            <w:vAlign w:val="center"/>
          </w:tcPr>
          <w:p w14:paraId="1843D866" w14:textId="77777777" w:rsidR="006146D7" w:rsidRDefault="006146D7">
            <w:pPr>
              <w:widowControl/>
              <w:jc w:val="left"/>
              <w:rPr>
                <w:rFonts w:ascii="宋体" w:hAnsi="宋体" w:cs="宋体"/>
                <w:kern w:val="0"/>
              </w:rPr>
            </w:pPr>
          </w:p>
        </w:tc>
        <w:tc>
          <w:tcPr>
            <w:tcW w:w="1394" w:type="dxa"/>
            <w:tcBorders>
              <w:top w:val="nil"/>
              <w:left w:val="nil"/>
              <w:bottom w:val="single" w:sz="4" w:space="0" w:color="auto"/>
              <w:right w:val="single" w:sz="4" w:space="0" w:color="auto"/>
            </w:tcBorders>
            <w:shd w:val="clear" w:color="auto" w:fill="auto"/>
            <w:vAlign w:val="center"/>
          </w:tcPr>
          <w:p w14:paraId="7DD17281" w14:textId="77777777" w:rsidR="006146D7" w:rsidRDefault="00D41E48">
            <w:pPr>
              <w:widowControl/>
              <w:jc w:val="left"/>
              <w:rPr>
                <w:rFonts w:ascii="宋体" w:hAnsi="宋体" w:cs="宋体"/>
                <w:kern w:val="0"/>
              </w:rPr>
            </w:pPr>
            <w:r>
              <w:rPr>
                <w:rFonts w:ascii="宋体" w:hAnsi="宋体" w:cs="宋体" w:hint="eastAsia"/>
                <w:kern w:val="0"/>
              </w:rPr>
              <w:t>指派人员（须附人员基本情况表）</w:t>
            </w:r>
          </w:p>
        </w:tc>
        <w:tc>
          <w:tcPr>
            <w:tcW w:w="709" w:type="dxa"/>
            <w:tcBorders>
              <w:top w:val="nil"/>
              <w:left w:val="nil"/>
              <w:bottom w:val="single" w:sz="4" w:space="0" w:color="auto"/>
              <w:right w:val="single" w:sz="4" w:space="0" w:color="auto"/>
            </w:tcBorders>
            <w:shd w:val="clear" w:color="auto" w:fill="auto"/>
            <w:vAlign w:val="center"/>
          </w:tcPr>
          <w:p w14:paraId="6722BA91" w14:textId="473C7F6F" w:rsidR="006146D7" w:rsidRDefault="00F31B90">
            <w:pPr>
              <w:widowControl/>
              <w:jc w:val="center"/>
              <w:rPr>
                <w:rFonts w:ascii="宋体" w:hAnsi="宋体" w:cs="宋体"/>
                <w:kern w:val="0"/>
              </w:rPr>
            </w:pPr>
            <w:r>
              <w:rPr>
                <w:rFonts w:ascii="宋体" w:hAnsi="宋体" w:cs="宋体" w:hint="eastAsia"/>
                <w:kern w:val="0"/>
              </w:rPr>
              <w:t>5</w:t>
            </w:r>
          </w:p>
        </w:tc>
        <w:tc>
          <w:tcPr>
            <w:tcW w:w="5528" w:type="dxa"/>
            <w:tcBorders>
              <w:top w:val="nil"/>
              <w:left w:val="nil"/>
              <w:bottom w:val="single" w:sz="4" w:space="0" w:color="auto"/>
              <w:right w:val="single" w:sz="4" w:space="0" w:color="auto"/>
            </w:tcBorders>
            <w:shd w:val="clear" w:color="auto" w:fill="auto"/>
            <w:vAlign w:val="center"/>
          </w:tcPr>
          <w:p w14:paraId="3A5C48AF" w14:textId="77777777" w:rsidR="006146D7" w:rsidRDefault="00D41E48">
            <w:pPr>
              <w:widowControl/>
              <w:jc w:val="left"/>
              <w:rPr>
                <w:rFonts w:ascii="宋体" w:hAnsi="宋体" w:cs="宋体"/>
                <w:kern w:val="0"/>
              </w:rPr>
            </w:pPr>
            <w:r>
              <w:rPr>
                <w:rFonts w:ascii="宋体" w:hAnsi="宋体" w:cs="宋体" w:hint="eastAsia"/>
                <w:kern w:val="0"/>
              </w:rPr>
              <w:t>指派处理我司案件的专利代理人基本情况：</w:t>
            </w:r>
          </w:p>
          <w:p w14:paraId="015D2CA8" w14:textId="2EAD5D58" w:rsidR="006146D7" w:rsidRDefault="00D41E48">
            <w:pPr>
              <w:widowControl/>
              <w:jc w:val="left"/>
              <w:rPr>
                <w:rFonts w:ascii="宋体" w:hAnsi="宋体" w:cs="宋体"/>
                <w:kern w:val="0"/>
              </w:rPr>
            </w:pPr>
            <w:r>
              <w:rPr>
                <w:rFonts w:ascii="宋体" w:hAnsi="宋体" w:cs="宋体"/>
                <w:kern w:val="0"/>
              </w:rPr>
              <w:t>由评委根据人员情况酌情打分</w:t>
            </w:r>
            <w:r>
              <w:rPr>
                <w:rFonts w:ascii="宋体" w:hAnsi="宋体" w:cs="宋体" w:hint="eastAsia"/>
                <w:kern w:val="0"/>
              </w:rPr>
              <w:t>0-</w:t>
            </w:r>
            <w:r w:rsidR="00F31B90">
              <w:rPr>
                <w:rFonts w:ascii="宋体" w:hAnsi="宋体" w:cs="宋体" w:hint="eastAsia"/>
                <w:kern w:val="0"/>
              </w:rPr>
              <w:t>5</w:t>
            </w:r>
            <w:r>
              <w:rPr>
                <w:rFonts w:ascii="宋体" w:hAnsi="宋体" w:cs="宋体"/>
                <w:kern w:val="0"/>
              </w:rPr>
              <w:t>分</w:t>
            </w:r>
            <w:r>
              <w:rPr>
                <w:rFonts w:ascii="宋体" w:hAnsi="宋体" w:cs="宋体" w:hint="eastAsia"/>
                <w:kern w:val="0"/>
              </w:rPr>
              <w:t>；</w:t>
            </w:r>
          </w:p>
        </w:tc>
      </w:tr>
      <w:tr w:rsidR="006146D7" w14:paraId="249D4014" w14:textId="77777777" w:rsidTr="00280087">
        <w:trPr>
          <w:trHeight w:val="465"/>
        </w:trPr>
        <w:tc>
          <w:tcPr>
            <w:tcW w:w="704" w:type="dxa"/>
            <w:vMerge/>
            <w:tcBorders>
              <w:top w:val="nil"/>
              <w:left w:val="single" w:sz="4" w:space="0" w:color="auto"/>
              <w:bottom w:val="single" w:sz="4" w:space="0" w:color="000000"/>
              <w:right w:val="single" w:sz="4" w:space="0" w:color="auto"/>
            </w:tcBorders>
            <w:vAlign w:val="center"/>
          </w:tcPr>
          <w:p w14:paraId="46CBF8A4" w14:textId="77777777" w:rsidR="006146D7" w:rsidRDefault="006146D7">
            <w:pPr>
              <w:widowControl/>
              <w:jc w:val="center"/>
              <w:rPr>
                <w:rFonts w:ascii="宋体" w:hAnsi="宋体" w:cs="宋体"/>
                <w:kern w:val="0"/>
              </w:rPr>
            </w:pPr>
          </w:p>
        </w:tc>
        <w:tc>
          <w:tcPr>
            <w:tcW w:w="1016" w:type="dxa"/>
            <w:vMerge/>
            <w:tcBorders>
              <w:top w:val="nil"/>
              <w:left w:val="single" w:sz="4" w:space="0" w:color="auto"/>
              <w:bottom w:val="single" w:sz="4" w:space="0" w:color="000000"/>
              <w:right w:val="single" w:sz="4" w:space="0" w:color="auto"/>
            </w:tcBorders>
            <w:vAlign w:val="center"/>
          </w:tcPr>
          <w:p w14:paraId="1A0E8844" w14:textId="77777777" w:rsidR="006146D7" w:rsidRDefault="006146D7">
            <w:pPr>
              <w:widowControl/>
              <w:jc w:val="left"/>
              <w:rPr>
                <w:rFonts w:ascii="宋体" w:hAnsi="宋体" w:cs="宋体"/>
                <w:kern w:val="0"/>
              </w:rPr>
            </w:pPr>
          </w:p>
        </w:tc>
        <w:tc>
          <w:tcPr>
            <w:tcW w:w="1394" w:type="dxa"/>
            <w:tcBorders>
              <w:top w:val="nil"/>
              <w:left w:val="nil"/>
              <w:bottom w:val="single" w:sz="4" w:space="0" w:color="auto"/>
              <w:right w:val="single" w:sz="4" w:space="0" w:color="auto"/>
            </w:tcBorders>
            <w:shd w:val="clear" w:color="auto" w:fill="auto"/>
            <w:vAlign w:val="center"/>
          </w:tcPr>
          <w:p w14:paraId="3A8E66A1" w14:textId="77777777" w:rsidR="006146D7" w:rsidRDefault="00D41E48">
            <w:pPr>
              <w:widowControl/>
              <w:jc w:val="left"/>
              <w:rPr>
                <w:rFonts w:ascii="宋体" w:hAnsi="宋体" w:cs="宋体"/>
                <w:kern w:val="0"/>
              </w:rPr>
            </w:pPr>
            <w:r>
              <w:rPr>
                <w:rFonts w:ascii="宋体" w:hAnsi="宋体" w:cs="宋体" w:hint="eastAsia"/>
                <w:kern w:val="0"/>
              </w:rPr>
              <w:t>星级代理机构</w:t>
            </w:r>
          </w:p>
        </w:tc>
        <w:tc>
          <w:tcPr>
            <w:tcW w:w="709" w:type="dxa"/>
            <w:tcBorders>
              <w:top w:val="nil"/>
              <w:left w:val="nil"/>
              <w:bottom w:val="single" w:sz="4" w:space="0" w:color="auto"/>
              <w:right w:val="single" w:sz="4" w:space="0" w:color="auto"/>
            </w:tcBorders>
            <w:shd w:val="clear" w:color="auto" w:fill="auto"/>
            <w:vAlign w:val="center"/>
          </w:tcPr>
          <w:p w14:paraId="040404BC" w14:textId="77777777" w:rsidR="006146D7" w:rsidRDefault="00D41E48">
            <w:pPr>
              <w:widowControl/>
              <w:jc w:val="center"/>
              <w:rPr>
                <w:rFonts w:ascii="宋体" w:hAnsi="宋体" w:cs="宋体"/>
                <w:kern w:val="0"/>
              </w:rPr>
            </w:pPr>
            <w:r>
              <w:rPr>
                <w:rFonts w:ascii="宋体" w:hAnsi="宋体" w:cs="宋体" w:hint="eastAsia"/>
                <w:kern w:val="0"/>
              </w:rPr>
              <w:t>10</w:t>
            </w:r>
          </w:p>
        </w:tc>
        <w:tc>
          <w:tcPr>
            <w:tcW w:w="5528" w:type="dxa"/>
            <w:tcBorders>
              <w:top w:val="nil"/>
              <w:left w:val="nil"/>
              <w:bottom w:val="single" w:sz="4" w:space="0" w:color="auto"/>
              <w:right w:val="single" w:sz="4" w:space="0" w:color="auto"/>
            </w:tcBorders>
            <w:shd w:val="clear" w:color="auto" w:fill="auto"/>
            <w:vAlign w:val="center"/>
          </w:tcPr>
          <w:p w14:paraId="29365666" w14:textId="77777777" w:rsidR="006146D7" w:rsidRDefault="00D41E48">
            <w:pPr>
              <w:widowControl/>
              <w:jc w:val="left"/>
              <w:rPr>
                <w:rFonts w:ascii="宋体" w:hAnsi="宋体" w:cs="宋体"/>
                <w:kern w:val="0"/>
              </w:rPr>
            </w:pPr>
            <w:r>
              <w:rPr>
                <w:rFonts w:ascii="宋体" w:hAnsi="宋体" w:cs="宋体" w:hint="eastAsia"/>
                <w:kern w:val="0"/>
              </w:rPr>
              <w:t>代理机构四星级及以上得</w:t>
            </w:r>
            <w:r>
              <w:rPr>
                <w:rFonts w:ascii="宋体" w:hAnsi="宋体" w:cs="宋体"/>
                <w:kern w:val="0"/>
              </w:rPr>
              <w:t>10</w:t>
            </w:r>
            <w:r>
              <w:rPr>
                <w:rFonts w:ascii="宋体" w:hAnsi="宋体" w:cs="宋体" w:hint="eastAsia"/>
                <w:kern w:val="0"/>
              </w:rPr>
              <w:t>分，三星-一星者得</w:t>
            </w:r>
            <w:r>
              <w:rPr>
                <w:rFonts w:ascii="宋体" w:hAnsi="宋体" w:cs="宋体"/>
                <w:kern w:val="0"/>
              </w:rPr>
              <w:t>5</w:t>
            </w:r>
            <w:r>
              <w:rPr>
                <w:rFonts w:ascii="宋体" w:hAnsi="宋体" w:cs="宋体" w:hint="eastAsia"/>
                <w:kern w:val="0"/>
              </w:rPr>
              <w:t>分，非星级代理机构不得分：</w:t>
            </w:r>
          </w:p>
        </w:tc>
      </w:tr>
      <w:tr w:rsidR="006146D7" w14:paraId="5B66AAD3" w14:textId="77777777" w:rsidTr="00280087">
        <w:trPr>
          <w:trHeight w:val="465"/>
        </w:trPr>
        <w:tc>
          <w:tcPr>
            <w:tcW w:w="704" w:type="dxa"/>
            <w:vMerge/>
            <w:tcBorders>
              <w:top w:val="nil"/>
              <w:left w:val="single" w:sz="4" w:space="0" w:color="auto"/>
              <w:bottom w:val="single" w:sz="4" w:space="0" w:color="000000"/>
              <w:right w:val="single" w:sz="4" w:space="0" w:color="auto"/>
            </w:tcBorders>
            <w:vAlign w:val="center"/>
          </w:tcPr>
          <w:p w14:paraId="3FAFFB82" w14:textId="77777777" w:rsidR="006146D7" w:rsidRDefault="006146D7">
            <w:pPr>
              <w:widowControl/>
              <w:jc w:val="center"/>
              <w:rPr>
                <w:rFonts w:ascii="宋体" w:hAnsi="宋体" w:cs="宋体"/>
                <w:kern w:val="0"/>
              </w:rPr>
            </w:pPr>
          </w:p>
        </w:tc>
        <w:tc>
          <w:tcPr>
            <w:tcW w:w="1016" w:type="dxa"/>
            <w:vMerge/>
            <w:tcBorders>
              <w:top w:val="nil"/>
              <w:left w:val="single" w:sz="4" w:space="0" w:color="auto"/>
              <w:bottom w:val="single" w:sz="4" w:space="0" w:color="000000"/>
              <w:right w:val="single" w:sz="4" w:space="0" w:color="auto"/>
            </w:tcBorders>
            <w:vAlign w:val="center"/>
          </w:tcPr>
          <w:p w14:paraId="5D508590" w14:textId="77777777" w:rsidR="006146D7" w:rsidRDefault="006146D7">
            <w:pPr>
              <w:widowControl/>
              <w:jc w:val="left"/>
              <w:rPr>
                <w:rFonts w:ascii="宋体" w:hAnsi="宋体" w:cs="宋体"/>
                <w:kern w:val="0"/>
              </w:rPr>
            </w:pPr>
          </w:p>
        </w:tc>
        <w:tc>
          <w:tcPr>
            <w:tcW w:w="1394" w:type="dxa"/>
            <w:tcBorders>
              <w:top w:val="nil"/>
              <w:left w:val="nil"/>
              <w:bottom w:val="single" w:sz="4" w:space="0" w:color="auto"/>
              <w:right w:val="single" w:sz="4" w:space="0" w:color="auto"/>
            </w:tcBorders>
            <w:shd w:val="clear" w:color="auto" w:fill="auto"/>
            <w:vAlign w:val="center"/>
          </w:tcPr>
          <w:p w14:paraId="7520CF42" w14:textId="77777777" w:rsidR="006146D7" w:rsidRDefault="00D41E48">
            <w:pPr>
              <w:widowControl/>
              <w:jc w:val="left"/>
              <w:rPr>
                <w:rFonts w:ascii="宋体" w:hAnsi="宋体" w:cs="宋体"/>
                <w:kern w:val="0"/>
              </w:rPr>
            </w:pPr>
            <w:r>
              <w:rPr>
                <w:rFonts w:ascii="宋体" w:hAnsi="宋体" w:cs="宋体" w:hint="eastAsia"/>
                <w:kern w:val="0"/>
              </w:rPr>
              <w:t>全国品牌服务机构</w:t>
            </w:r>
          </w:p>
        </w:tc>
        <w:tc>
          <w:tcPr>
            <w:tcW w:w="709" w:type="dxa"/>
            <w:tcBorders>
              <w:top w:val="nil"/>
              <w:left w:val="nil"/>
              <w:bottom w:val="single" w:sz="4" w:space="0" w:color="auto"/>
              <w:right w:val="single" w:sz="4" w:space="0" w:color="auto"/>
            </w:tcBorders>
            <w:shd w:val="clear" w:color="auto" w:fill="auto"/>
            <w:vAlign w:val="center"/>
          </w:tcPr>
          <w:p w14:paraId="06BC110A" w14:textId="77777777" w:rsidR="006146D7" w:rsidRDefault="00D41E48">
            <w:pPr>
              <w:widowControl/>
              <w:jc w:val="center"/>
              <w:rPr>
                <w:rFonts w:ascii="宋体" w:hAnsi="宋体" w:cs="宋体"/>
                <w:kern w:val="0"/>
              </w:rPr>
            </w:pPr>
            <w:r>
              <w:rPr>
                <w:rFonts w:ascii="宋体" w:hAnsi="宋体" w:cs="宋体" w:hint="eastAsia"/>
                <w:kern w:val="0"/>
              </w:rPr>
              <w:t>10</w:t>
            </w:r>
          </w:p>
        </w:tc>
        <w:tc>
          <w:tcPr>
            <w:tcW w:w="5528" w:type="dxa"/>
            <w:tcBorders>
              <w:top w:val="nil"/>
              <w:left w:val="nil"/>
              <w:bottom w:val="single" w:sz="4" w:space="0" w:color="auto"/>
              <w:right w:val="single" w:sz="4" w:space="0" w:color="auto"/>
            </w:tcBorders>
            <w:shd w:val="clear" w:color="auto" w:fill="auto"/>
            <w:vAlign w:val="center"/>
          </w:tcPr>
          <w:p w14:paraId="77E65C0F" w14:textId="77777777" w:rsidR="006146D7" w:rsidRDefault="00D41E48">
            <w:pPr>
              <w:widowControl/>
              <w:jc w:val="left"/>
              <w:rPr>
                <w:rFonts w:ascii="宋体" w:hAnsi="宋体" w:cs="宋体"/>
                <w:kern w:val="0"/>
              </w:rPr>
            </w:pPr>
            <w:r>
              <w:rPr>
                <w:rFonts w:ascii="宋体" w:hAnsi="宋体" w:cs="宋体" w:hint="eastAsia"/>
                <w:kern w:val="0"/>
              </w:rPr>
              <w:t>有10分，无0分</w:t>
            </w:r>
          </w:p>
        </w:tc>
      </w:tr>
      <w:tr w:rsidR="006146D7" w:rsidRPr="00280087" w14:paraId="6A79839D" w14:textId="77777777" w:rsidTr="00280087">
        <w:trPr>
          <w:trHeight w:val="600"/>
        </w:trPr>
        <w:tc>
          <w:tcPr>
            <w:tcW w:w="704" w:type="dxa"/>
            <w:vMerge/>
            <w:tcBorders>
              <w:top w:val="nil"/>
              <w:left w:val="single" w:sz="4" w:space="0" w:color="auto"/>
              <w:bottom w:val="single" w:sz="4" w:space="0" w:color="000000"/>
              <w:right w:val="single" w:sz="4" w:space="0" w:color="auto"/>
            </w:tcBorders>
            <w:vAlign w:val="center"/>
          </w:tcPr>
          <w:p w14:paraId="0CB458C4" w14:textId="77777777" w:rsidR="006146D7" w:rsidRDefault="006146D7">
            <w:pPr>
              <w:widowControl/>
              <w:jc w:val="center"/>
              <w:rPr>
                <w:rFonts w:ascii="宋体" w:hAnsi="宋体" w:cs="宋体"/>
                <w:kern w:val="0"/>
              </w:rPr>
            </w:pPr>
          </w:p>
        </w:tc>
        <w:tc>
          <w:tcPr>
            <w:tcW w:w="1016" w:type="dxa"/>
            <w:vMerge/>
            <w:tcBorders>
              <w:top w:val="nil"/>
              <w:left w:val="single" w:sz="4" w:space="0" w:color="auto"/>
              <w:bottom w:val="single" w:sz="4" w:space="0" w:color="000000"/>
              <w:right w:val="single" w:sz="4" w:space="0" w:color="auto"/>
            </w:tcBorders>
            <w:vAlign w:val="center"/>
          </w:tcPr>
          <w:p w14:paraId="7DBE1132" w14:textId="77777777" w:rsidR="006146D7" w:rsidRDefault="006146D7">
            <w:pPr>
              <w:widowControl/>
              <w:jc w:val="left"/>
              <w:rPr>
                <w:rFonts w:ascii="宋体" w:hAnsi="宋体" w:cs="宋体"/>
                <w:kern w:val="0"/>
              </w:rPr>
            </w:pPr>
          </w:p>
        </w:tc>
        <w:tc>
          <w:tcPr>
            <w:tcW w:w="1394" w:type="dxa"/>
            <w:tcBorders>
              <w:top w:val="nil"/>
              <w:left w:val="nil"/>
              <w:bottom w:val="single" w:sz="4" w:space="0" w:color="auto"/>
              <w:right w:val="single" w:sz="4" w:space="0" w:color="auto"/>
            </w:tcBorders>
            <w:shd w:val="clear" w:color="auto" w:fill="auto"/>
            <w:vAlign w:val="center"/>
          </w:tcPr>
          <w:p w14:paraId="7FA69BA1" w14:textId="77777777" w:rsidR="006146D7" w:rsidRDefault="00D41E48">
            <w:pPr>
              <w:widowControl/>
              <w:jc w:val="left"/>
              <w:rPr>
                <w:rFonts w:ascii="宋体" w:hAnsi="宋体" w:cs="宋体"/>
                <w:kern w:val="0"/>
              </w:rPr>
            </w:pPr>
            <w:r>
              <w:rPr>
                <w:rFonts w:ascii="宋体" w:hAnsi="宋体" w:cs="宋体" w:hint="eastAsia"/>
                <w:kern w:val="0"/>
              </w:rPr>
              <w:t>财务审计报表</w:t>
            </w:r>
          </w:p>
        </w:tc>
        <w:tc>
          <w:tcPr>
            <w:tcW w:w="709" w:type="dxa"/>
            <w:tcBorders>
              <w:top w:val="nil"/>
              <w:left w:val="nil"/>
              <w:bottom w:val="single" w:sz="4" w:space="0" w:color="auto"/>
              <w:right w:val="single" w:sz="4" w:space="0" w:color="auto"/>
            </w:tcBorders>
            <w:shd w:val="clear" w:color="auto" w:fill="auto"/>
            <w:vAlign w:val="center"/>
          </w:tcPr>
          <w:p w14:paraId="35AD620E" w14:textId="7311016B" w:rsidR="006146D7" w:rsidRDefault="00F31B90">
            <w:pPr>
              <w:widowControl/>
              <w:jc w:val="center"/>
              <w:rPr>
                <w:rFonts w:ascii="宋体" w:hAnsi="宋体" w:cs="宋体"/>
                <w:kern w:val="0"/>
              </w:rPr>
            </w:pPr>
            <w:r>
              <w:rPr>
                <w:rFonts w:ascii="宋体" w:hAnsi="宋体" w:cs="宋体" w:hint="eastAsia"/>
                <w:kern w:val="0"/>
              </w:rPr>
              <w:t>15</w:t>
            </w:r>
          </w:p>
        </w:tc>
        <w:tc>
          <w:tcPr>
            <w:tcW w:w="5528" w:type="dxa"/>
            <w:tcBorders>
              <w:top w:val="nil"/>
              <w:left w:val="nil"/>
              <w:bottom w:val="single" w:sz="4" w:space="0" w:color="auto"/>
              <w:right w:val="single" w:sz="4" w:space="0" w:color="auto"/>
            </w:tcBorders>
            <w:shd w:val="clear" w:color="auto" w:fill="auto"/>
            <w:vAlign w:val="center"/>
          </w:tcPr>
          <w:p w14:paraId="57978295" w14:textId="7F47FD69" w:rsidR="006146D7" w:rsidRDefault="000A725D" w:rsidP="00F1425F">
            <w:pPr>
              <w:widowControl/>
              <w:jc w:val="left"/>
              <w:rPr>
                <w:rFonts w:ascii="宋体" w:hAnsi="宋体" w:cs="宋体"/>
                <w:kern w:val="0"/>
              </w:rPr>
            </w:pPr>
            <w:r>
              <w:rPr>
                <w:rFonts w:ascii="宋体" w:hAnsi="宋体" w:cs="宋体" w:hint="eastAsia"/>
                <w:kern w:val="0"/>
              </w:rPr>
              <w:t>20</w:t>
            </w:r>
            <w:r w:rsidR="00280087">
              <w:rPr>
                <w:rFonts w:ascii="宋体" w:hAnsi="宋体" w:cs="宋体" w:hint="eastAsia"/>
                <w:kern w:val="0"/>
              </w:rPr>
              <w:t>2</w:t>
            </w:r>
            <w:r w:rsidR="00F1425F">
              <w:rPr>
                <w:rFonts w:ascii="宋体" w:hAnsi="宋体" w:cs="宋体"/>
                <w:kern w:val="0"/>
              </w:rPr>
              <w:t>3</w:t>
            </w:r>
            <w:r>
              <w:rPr>
                <w:rFonts w:ascii="宋体" w:hAnsi="宋体" w:cs="宋体" w:hint="eastAsia"/>
                <w:kern w:val="0"/>
              </w:rPr>
              <w:t>年度或202</w:t>
            </w:r>
            <w:r w:rsidR="00F1425F">
              <w:rPr>
                <w:rFonts w:ascii="宋体" w:hAnsi="宋体" w:cs="宋体"/>
                <w:kern w:val="0"/>
              </w:rPr>
              <w:t>4</w:t>
            </w:r>
            <w:r>
              <w:rPr>
                <w:rFonts w:ascii="宋体" w:hAnsi="宋体" w:cs="宋体" w:hint="eastAsia"/>
                <w:kern w:val="0"/>
              </w:rPr>
              <w:t>年</w:t>
            </w:r>
            <w:r w:rsidR="00D41E48">
              <w:rPr>
                <w:rFonts w:ascii="宋体" w:hAnsi="宋体" w:cs="宋体" w:hint="eastAsia"/>
                <w:kern w:val="0"/>
              </w:rPr>
              <w:t>度财务审计报告报表（经专业审计事务所审核出具的原件）：企业自有资金支出情况，企业回款率情况，企业负债率情况，均良好得</w:t>
            </w:r>
            <w:r w:rsidR="00621CC2">
              <w:rPr>
                <w:rFonts w:ascii="宋体" w:hAnsi="宋体" w:cs="宋体"/>
                <w:kern w:val="0"/>
              </w:rPr>
              <w:t>1</w:t>
            </w:r>
            <w:r w:rsidR="00D01A9D">
              <w:rPr>
                <w:rFonts w:ascii="宋体" w:hAnsi="宋体" w:cs="宋体" w:hint="eastAsia"/>
                <w:kern w:val="0"/>
              </w:rPr>
              <w:t>5</w:t>
            </w:r>
            <w:r w:rsidR="00D41E48">
              <w:rPr>
                <w:rFonts w:ascii="宋体" w:hAnsi="宋体" w:cs="宋体" w:hint="eastAsia"/>
                <w:kern w:val="0"/>
              </w:rPr>
              <w:t>分，否则不得分，无审计报告不得分。</w:t>
            </w:r>
          </w:p>
        </w:tc>
      </w:tr>
      <w:tr w:rsidR="006146D7" w14:paraId="312F125A" w14:textId="77777777" w:rsidTr="00280087">
        <w:trPr>
          <w:trHeight w:val="699"/>
        </w:trPr>
        <w:tc>
          <w:tcPr>
            <w:tcW w:w="704" w:type="dxa"/>
            <w:vMerge w:val="restart"/>
            <w:tcBorders>
              <w:top w:val="nil"/>
              <w:left w:val="single" w:sz="4" w:space="0" w:color="auto"/>
              <w:right w:val="single" w:sz="4" w:space="0" w:color="auto"/>
            </w:tcBorders>
            <w:shd w:val="clear" w:color="auto" w:fill="auto"/>
            <w:vAlign w:val="center"/>
          </w:tcPr>
          <w:p w14:paraId="52BB170B" w14:textId="77777777" w:rsidR="006146D7" w:rsidRDefault="00D41E48">
            <w:pPr>
              <w:widowControl/>
              <w:jc w:val="center"/>
              <w:rPr>
                <w:rFonts w:ascii="宋体" w:hAnsi="宋体" w:cs="宋体"/>
                <w:kern w:val="0"/>
              </w:rPr>
            </w:pPr>
            <w:r>
              <w:rPr>
                <w:rFonts w:ascii="宋体" w:hAnsi="宋体" w:cs="宋体"/>
                <w:kern w:val="0"/>
              </w:rPr>
              <w:t>2</w:t>
            </w:r>
          </w:p>
        </w:tc>
        <w:tc>
          <w:tcPr>
            <w:tcW w:w="1016" w:type="dxa"/>
            <w:vMerge w:val="restart"/>
            <w:tcBorders>
              <w:top w:val="nil"/>
              <w:left w:val="nil"/>
              <w:right w:val="single" w:sz="4" w:space="0" w:color="auto"/>
            </w:tcBorders>
            <w:shd w:val="clear" w:color="auto" w:fill="auto"/>
            <w:vAlign w:val="center"/>
          </w:tcPr>
          <w:p w14:paraId="6E6FE83F" w14:textId="698796C9" w:rsidR="006146D7" w:rsidRDefault="00D41E48" w:rsidP="00D01A9D">
            <w:pPr>
              <w:widowControl/>
              <w:jc w:val="center"/>
              <w:rPr>
                <w:rFonts w:ascii="宋体" w:hAnsi="宋体" w:cs="宋体"/>
                <w:kern w:val="0"/>
              </w:rPr>
            </w:pPr>
            <w:r>
              <w:rPr>
                <w:rFonts w:ascii="宋体" w:hAnsi="宋体" w:cs="宋体"/>
                <w:kern w:val="0"/>
              </w:rPr>
              <w:t>服务</w:t>
            </w:r>
            <w:r>
              <w:rPr>
                <w:rFonts w:ascii="宋体" w:hAnsi="宋体" w:cs="宋体" w:hint="eastAsia"/>
                <w:kern w:val="0"/>
              </w:rPr>
              <w:t>能力</w:t>
            </w:r>
            <w:r>
              <w:rPr>
                <w:rFonts w:ascii="宋体" w:hAnsi="宋体" w:cs="宋体"/>
                <w:kern w:val="0"/>
              </w:rPr>
              <w:t>情况</w:t>
            </w:r>
            <w:r>
              <w:rPr>
                <w:rFonts w:ascii="宋体" w:hAnsi="宋体" w:cs="宋体" w:hint="eastAsia"/>
                <w:kern w:val="0"/>
              </w:rPr>
              <w:t>（</w:t>
            </w:r>
            <w:r w:rsidR="00F31B90">
              <w:rPr>
                <w:rFonts w:ascii="宋体" w:hAnsi="宋体" w:cs="宋体" w:hint="eastAsia"/>
                <w:kern w:val="0"/>
              </w:rPr>
              <w:t>50</w:t>
            </w:r>
            <w:r>
              <w:rPr>
                <w:rFonts w:ascii="宋体" w:hAnsi="宋体" w:cs="宋体" w:hint="eastAsia"/>
                <w:kern w:val="0"/>
              </w:rPr>
              <w:t>分）</w:t>
            </w:r>
          </w:p>
        </w:tc>
        <w:tc>
          <w:tcPr>
            <w:tcW w:w="1394" w:type="dxa"/>
            <w:tcBorders>
              <w:top w:val="nil"/>
              <w:left w:val="nil"/>
              <w:bottom w:val="single" w:sz="4" w:space="0" w:color="auto"/>
              <w:right w:val="single" w:sz="4" w:space="0" w:color="auto"/>
            </w:tcBorders>
            <w:shd w:val="clear" w:color="auto" w:fill="auto"/>
            <w:vAlign w:val="center"/>
          </w:tcPr>
          <w:p w14:paraId="562D9E44" w14:textId="77777777" w:rsidR="006146D7" w:rsidRDefault="00D41E48">
            <w:pPr>
              <w:widowControl/>
              <w:jc w:val="left"/>
              <w:rPr>
                <w:rFonts w:ascii="宋体" w:hAnsi="宋体" w:cs="宋体"/>
                <w:kern w:val="0"/>
              </w:rPr>
            </w:pPr>
            <w:r>
              <w:rPr>
                <w:rFonts w:ascii="宋体" w:hAnsi="宋体" w:cs="宋体"/>
                <w:kern w:val="0"/>
              </w:rPr>
              <w:t>申请量</w:t>
            </w:r>
          </w:p>
        </w:tc>
        <w:tc>
          <w:tcPr>
            <w:tcW w:w="709" w:type="dxa"/>
            <w:tcBorders>
              <w:top w:val="nil"/>
              <w:left w:val="nil"/>
              <w:bottom w:val="single" w:sz="4" w:space="0" w:color="auto"/>
              <w:right w:val="single" w:sz="4" w:space="0" w:color="auto"/>
            </w:tcBorders>
            <w:shd w:val="clear" w:color="auto" w:fill="auto"/>
            <w:vAlign w:val="center"/>
          </w:tcPr>
          <w:p w14:paraId="2F1D6767" w14:textId="68E63A33" w:rsidR="006146D7" w:rsidRDefault="00621CC2" w:rsidP="00621CC2">
            <w:pPr>
              <w:widowControl/>
              <w:jc w:val="center"/>
              <w:rPr>
                <w:rFonts w:ascii="宋体" w:hAnsi="宋体" w:cs="宋体"/>
                <w:kern w:val="0"/>
              </w:rPr>
            </w:pPr>
            <w:r>
              <w:rPr>
                <w:rFonts w:ascii="宋体" w:hAnsi="宋体" w:cs="宋体" w:hint="eastAsia"/>
                <w:kern w:val="0"/>
              </w:rPr>
              <w:t>1</w:t>
            </w:r>
            <w:r w:rsidR="00F31B90">
              <w:rPr>
                <w:rFonts w:ascii="宋体" w:hAnsi="宋体" w:cs="宋体" w:hint="eastAsia"/>
                <w:kern w:val="0"/>
              </w:rPr>
              <w:t>0</w:t>
            </w:r>
          </w:p>
        </w:tc>
        <w:tc>
          <w:tcPr>
            <w:tcW w:w="5528" w:type="dxa"/>
            <w:tcBorders>
              <w:top w:val="nil"/>
              <w:left w:val="nil"/>
              <w:bottom w:val="single" w:sz="4" w:space="0" w:color="auto"/>
              <w:right w:val="single" w:sz="4" w:space="0" w:color="auto"/>
            </w:tcBorders>
            <w:shd w:val="clear" w:color="auto" w:fill="auto"/>
            <w:vAlign w:val="center"/>
          </w:tcPr>
          <w:p w14:paraId="1614A5F3" w14:textId="0757BE7E" w:rsidR="006146D7" w:rsidRDefault="00D41E48" w:rsidP="00621CC2">
            <w:pPr>
              <w:widowControl/>
              <w:jc w:val="left"/>
              <w:rPr>
                <w:rFonts w:ascii="宋体" w:hAnsi="宋体" w:cs="宋体"/>
                <w:kern w:val="0"/>
              </w:rPr>
            </w:pPr>
            <w:r>
              <w:rPr>
                <w:rFonts w:ascii="宋体" w:hAnsi="宋体" w:cs="宋体" w:hint="eastAsia"/>
                <w:kern w:val="0"/>
              </w:rPr>
              <w:t>近三年代理发明专利申请量在国内或省内排名情况（以知识产权局公布的数据为准），评委根据实际数据打分0-</w:t>
            </w:r>
            <w:r w:rsidR="00621CC2">
              <w:rPr>
                <w:rFonts w:ascii="宋体" w:hAnsi="宋体" w:cs="宋体" w:hint="eastAsia"/>
                <w:kern w:val="0"/>
              </w:rPr>
              <w:t>1</w:t>
            </w:r>
            <w:r w:rsidR="00D01A9D">
              <w:rPr>
                <w:rFonts w:ascii="宋体" w:hAnsi="宋体" w:cs="宋体" w:hint="eastAsia"/>
                <w:kern w:val="0"/>
              </w:rPr>
              <w:t>0</w:t>
            </w:r>
            <w:r>
              <w:rPr>
                <w:rFonts w:ascii="宋体" w:hAnsi="宋体" w:cs="宋体"/>
                <w:kern w:val="0"/>
              </w:rPr>
              <w:t>分</w:t>
            </w:r>
            <w:r>
              <w:rPr>
                <w:rFonts w:ascii="宋体" w:hAnsi="宋体" w:cs="宋体" w:hint="eastAsia"/>
                <w:kern w:val="0"/>
              </w:rPr>
              <w:t>。</w:t>
            </w:r>
          </w:p>
        </w:tc>
      </w:tr>
      <w:tr w:rsidR="006146D7" w14:paraId="42DDA0B6" w14:textId="77777777" w:rsidTr="00280087">
        <w:trPr>
          <w:trHeight w:val="699"/>
        </w:trPr>
        <w:tc>
          <w:tcPr>
            <w:tcW w:w="704" w:type="dxa"/>
            <w:vMerge/>
            <w:tcBorders>
              <w:left w:val="single" w:sz="4" w:space="0" w:color="auto"/>
              <w:right w:val="single" w:sz="4" w:space="0" w:color="auto"/>
            </w:tcBorders>
            <w:shd w:val="clear" w:color="auto" w:fill="auto"/>
            <w:vAlign w:val="center"/>
          </w:tcPr>
          <w:p w14:paraId="75DFCD93" w14:textId="77777777" w:rsidR="006146D7" w:rsidRDefault="006146D7">
            <w:pPr>
              <w:widowControl/>
              <w:jc w:val="center"/>
              <w:rPr>
                <w:rFonts w:ascii="宋体" w:hAnsi="宋体" w:cs="宋体"/>
                <w:kern w:val="0"/>
              </w:rPr>
            </w:pPr>
          </w:p>
        </w:tc>
        <w:tc>
          <w:tcPr>
            <w:tcW w:w="1016" w:type="dxa"/>
            <w:vMerge/>
            <w:tcBorders>
              <w:left w:val="nil"/>
              <w:right w:val="single" w:sz="4" w:space="0" w:color="auto"/>
            </w:tcBorders>
            <w:shd w:val="clear" w:color="auto" w:fill="auto"/>
            <w:vAlign w:val="center"/>
          </w:tcPr>
          <w:p w14:paraId="25DE7A2A" w14:textId="77777777" w:rsidR="006146D7" w:rsidRDefault="006146D7">
            <w:pPr>
              <w:widowControl/>
              <w:jc w:val="left"/>
              <w:rPr>
                <w:rFonts w:ascii="宋体" w:hAnsi="宋体" w:cs="宋体"/>
                <w:kern w:val="0"/>
              </w:rPr>
            </w:pPr>
          </w:p>
        </w:tc>
        <w:tc>
          <w:tcPr>
            <w:tcW w:w="1394" w:type="dxa"/>
            <w:tcBorders>
              <w:top w:val="nil"/>
              <w:left w:val="nil"/>
              <w:bottom w:val="single" w:sz="4" w:space="0" w:color="auto"/>
              <w:right w:val="single" w:sz="4" w:space="0" w:color="auto"/>
            </w:tcBorders>
            <w:shd w:val="clear" w:color="auto" w:fill="auto"/>
            <w:vAlign w:val="center"/>
          </w:tcPr>
          <w:p w14:paraId="6301572D" w14:textId="77777777" w:rsidR="006146D7" w:rsidRDefault="00D41E48">
            <w:pPr>
              <w:widowControl/>
              <w:jc w:val="left"/>
              <w:rPr>
                <w:rFonts w:ascii="宋体" w:hAnsi="宋体" w:cs="宋体"/>
                <w:kern w:val="0"/>
              </w:rPr>
            </w:pPr>
            <w:r>
              <w:rPr>
                <w:rFonts w:ascii="宋体" w:hAnsi="宋体" w:cs="宋体"/>
                <w:kern w:val="0"/>
              </w:rPr>
              <w:t>授权量</w:t>
            </w:r>
          </w:p>
        </w:tc>
        <w:tc>
          <w:tcPr>
            <w:tcW w:w="709" w:type="dxa"/>
            <w:tcBorders>
              <w:top w:val="nil"/>
              <w:left w:val="nil"/>
              <w:bottom w:val="single" w:sz="4" w:space="0" w:color="auto"/>
              <w:right w:val="single" w:sz="4" w:space="0" w:color="auto"/>
            </w:tcBorders>
            <w:shd w:val="clear" w:color="auto" w:fill="auto"/>
            <w:vAlign w:val="center"/>
          </w:tcPr>
          <w:p w14:paraId="457A42D9" w14:textId="77777777" w:rsidR="006146D7" w:rsidRDefault="00621CC2">
            <w:pPr>
              <w:widowControl/>
              <w:jc w:val="center"/>
              <w:rPr>
                <w:rFonts w:ascii="宋体" w:hAnsi="宋体" w:cs="宋体"/>
                <w:kern w:val="0"/>
              </w:rPr>
            </w:pPr>
            <w:r>
              <w:rPr>
                <w:rFonts w:ascii="宋体" w:hAnsi="宋体" w:cs="宋体" w:hint="eastAsia"/>
                <w:kern w:val="0"/>
              </w:rPr>
              <w:t>10</w:t>
            </w:r>
          </w:p>
        </w:tc>
        <w:tc>
          <w:tcPr>
            <w:tcW w:w="5528" w:type="dxa"/>
            <w:tcBorders>
              <w:top w:val="nil"/>
              <w:left w:val="nil"/>
              <w:bottom w:val="single" w:sz="4" w:space="0" w:color="auto"/>
              <w:right w:val="single" w:sz="4" w:space="0" w:color="auto"/>
            </w:tcBorders>
            <w:shd w:val="clear" w:color="auto" w:fill="auto"/>
            <w:vAlign w:val="center"/>
          </w:tcPr>
          <w:p w14:paraId="7E634F14" w14:textId="77777777" w:rsidR="006146D7" w:rsidRDefault="00D41E48">
            <w:pPr>
              <w:widowControl/>
              <w:jc w:val="left"/>
              <w:rPr>
                <w:rFonts w:ascii="宋体" w:hAnsi="宋体" w:cs="宋体"/>
                <w:kern w:val="0"/>
              </w:rPr>
            </w:pPr>
            <w:r>
              <w:rPr>
                <w:rFonts w:ascii="宋体" w:hAnsi="宋体" w:cs="宋体" w:hint="eastAsia"/>
                <w:kern w:val="0"/>
              </w:rPr>
              <w:t>近三年代理发明专利授权量在国内或省内排名情况（以知识产权局公布的数据为准），评委根据实际数据打分0-</w:t>
            </w:r>
            <w:r w:rsidR="00621CC2">
              <w:rPr>
                <w:rFonts w:ascii="宋体" w:hAnsi="宋体" w:cs="宋体" w:hint="eastAsia"/>
                <w:kern w:val="0"/>
              </w:rPr>
              <w:t>10</w:t>
            </w:r>
            <w:r>
              <w:rPr>
                <w:rFonts w:ascii="宋体" w:hAnsi="宋体" w:cs="宋体"/>
                <w:kern w:val="0"/>
              </w:rPr>
              <w:t>分</w:t>
            </w:r>
            <w:r>
              <w:rPr>
                <w:rFonts w:ascii="宋体" w:hAnsi="宋体" w:cs="宋体" w:hint="eastAsia"/>
                <w:kern w:val="0"/>
              </w:rPr>
              <w:t>。</w:t>
            </w:r>
          </w:p>
        </w:tc>
      </w:tr>
      <w:tr w:rsidR="006146D7" w14:paraId="39B00110" w14:textId="77777777" w:rsidTr="00280087">
        <w:trPr>
          <w:trHeight w:val="643"/>
        </w:trPr>
        <w:tc>
          <w:tcPr>
            <w:tcW w:w="704" w:type="dxa"/>
            <w:vMerge/>
            <w:tcBorders>
              <w:left w:val="single" w:sz="4" w:space="0" w:color="auto"/>
              <w:right w:val="single" w:sz="4" w:space="0" w:color="auto"/>
            </w:tcBorders>
            <w:shd w:val="clear" w:color="auto" w:fill="auto"/>
            <w:vAlign w:val="center"/>
          </w:tcPr>
          <w:p w14:paraId="4B6B3611" w14:textId="77777777" w:rsidR="006146D7" w:rsidRDefault="006146D7">
            <w:pPr>
              <w:widowControl/>
              <w:jc w:val="center"/>
              <w:rPr>
                <w:rFonts w:ascii="宋体" w:hAnsi="宋体" w:cs="宋体"/>
                <w:kern w:val="0"/>
              </w:rPr>
            </w:pPr>
          </w:p>
        </w:tc>
        <w:tc>
          <w:tcPr>
            <w:tcW w:w="1016" w:type="dxa"/>
            <w:vMerge/>
            <w:tcBorders>
              <w:left w:val="nil"/>
              <w:right w:val="single" w:sz="4" w:space="0" w:color="auto"/>
            </w:tcBorders>
            <w:shd w:val="clear" w:color="auto" w:fill="auto"/>
            <w:vAlign w:val="center"/>
          </w:tcPr>
          <w:p w14:paraId="6B05FCBF" w14:textId="77777777" w:rsidR="006146D7" w:rsidRDefault="006146D7">
            <w:pPr>
              <w:widowControl/>
              <w:jc w:val="left"/>
              <w:rPr>
                <w:rFonts w:ascii="宋体" w:hAnsi="宋体" w:cs="宋体"/>
                <w:kern w:val="0"/>
              </w:rPr>
            </w:pPr>
          </w:p>
        </w:tc>
        <w:tc>
          <w:tcPr>
            <w:tcW w:w="1394" w:type="dxa"/>
            <w:tcBorders>
              <w:top w:val="nil"/>
              <w:left w:val="nil"/>
              <w:bottom w:val="single" w:sz="4" w:space="0" w:color="auto"/>
              <w:right w:val="single" w:sz="4" w:space="0" w:color="auto"/>
            </w:tcBorders>
            <w:shd w:val="clear" w:color="auto" w:fill="auto"/>
            <w:vAlign w:val="center"/>
          </w:tcPr>
          <w:p w14:paraId="5FBE0BAB" w14:textId="77777777" w:rsidR="006146D7" w:rsidRDefault="00D41E48">
            <w:pPr>
              <w:widowControl/>
              <w:jc w:val="left"/>
              <w:rPr>
                <w:rFonts w:ascii="宋体" w:hAnsi="宋体" w:cs="宋体"/>
                <w:kern w:val="0"/>
              </w:rPr>
            </w:pPr>
            <w:r>
              <w:rPr>
                <w:rFonts w:ascii="宋体" w:hAnsi="宋体" w:cs="宋体"/>
                <w:kern w:val="0"/>
              </w:rPr>
              <w:t>授权率</w:t>
            </w:r>
          </w:p>
        </w:tc>
        <w:tc>
          <w:tcPr>
            <w:tcW w:w="709" w:type="dxa"/>
            <w:tcBorders>
              <w:top w:val="nil"/>
              <w:left w:val="nil"/>
              <w:bottom w:val="single" w:sz="4" w:space="0" w:color="auto"/>
              <w:right w:val="single" w:sz="4" w:space="0" w:color="auto"/>
            </w:tcBorders>
            <w:shd w:val="clear" w:color="auto" w:fill="auto"/>
            <w:vAlign w:val="center"/>
          </w:tcPr>
          <w:p w14:paraId="18D288B3" w14:textId="77777777" w:rsidR="006146D7" w:rsidRDefault="00621CC2">
            <w:pPr>
              <w:widowControl/>
              <w:jc w:val="center"/>
              <w:rPr>
                <w:rFonts w:ascii="宋体" w:hAnsi="宋体" w:cs="宋体"/>
                <w:kern w:val="0"/>
              </w:rPr>
            </w:pPr>
            <w:r>
              <w:rPr>
                <w:rFonts w:ascii="宋体" w:hAnsi="宋体" w:cs="宋体" w:hint="eastAsia"/>
                <w:kern w:val="0"/>
              </w:rPr>
              <w:t>10</w:t>
            </w:r>
          </w:p>
        </w:tc>
        <w:tc>
          <w:tcPr>
            <w:tcW w:w="5528" w:type="dxa"/>
            <w:tcBorders>
              <w:top w:val="nil"/>
              <w:left w:val="nil"/>
              <w:bottom w:val="single" w:sz="4" w:space="0" w:color="auto"/>
              <w:right w:val="single" w:sz="4" w:space="0" w:color="auto"/>
            </w:tcBorders>
            <w:shd w:val="clear" w:color="auto" w:fill="auto"/>
            <w:vAlign w:val="center"/>
          </w:tcPr>
          <w:p w14:paraId="5FD2EBE1" w14:textId="77777777" w:rsidR="006146D7" w:rsidRDefault="00D41E48">
            <w:pPr>
              <w:widowControl/>
              <w:jc w:val="left"/>
              <w:rPr>
                <w:rFonts w:ascii="宋体" w:hAnsi="宋体" w:cs="宋体"/>
                <w:kern w:val="0"/>
              </w:rPr>
            </w:pPr>
            <w:r>
              <w:rPr>
                <w:rFonts w:ascii="宋体" w:hAnsi="宋体" w:cs="宋体" w:hint="eastAsia"/>
                <w:kern w:val="0"/>
              </w:rPr>
              <w:t>近三年代理发明专利授权率在国内或省内排名情况（以知识产权局公布的数据为准），评委根据实际数据打分0-</w:t>
            </w:r>
            <w:r w:rsidR="00621CC2">
              <w:rPr>
                <w:rFonts w:ascii="宋体" w:hAnsi="宋体" w:cs="宋体" w:hint="eastAsia"/>
                <w:kern w:val="0"/>
              </w:rPr>
              <w:t>10</w:t>
            </w:r>
            <w:r>
              <w:rPr>
                <w:rFonts w:ascii="宋体" w:hAnsi="宋体" w:cs="宋体"/>
                <w:kern w:val="0"/>
              </w:rPr>
              <w:t>分</w:t>
            </w:r>
            <w:r>
              <w:rPr>
                <w:rFonts w:ascii="宋体" w:hAnsi="宋体" w:cs="宋体" w:hint="eastAsia"/>
                <w:kern w:val="0"/>
              </w:rPr>
              <w:t>。</w:t>
            </w:r>
          </w:p>
        </w:tc>
      </w:tr>
      <w:tr w:rsidR="006146D7" w14:paraId="7435C89F" w14:textId="77777777" w:rsidTr="00280087">
        <w:trPr>
          <w:trHeight w:val="643"/>
        </w:trPr>
        <w:tc>
          <w:tcPr>
            <w:tcW w:w="704" w:type="dxa"/>
            <w:tcBorders>
              <w:left w:val="single" w:sz="4" w:space="0" w:color="auto"/>
              <w:right w:val="single" w:sz="4" w:space="0" w:color="auto"/>
            </w:tcBorders>
            <w:shd w:val="clear" w:color="auto" w:fill="auto"/>
            <w:vAlign w:val="center"/>
          </w:tcPr>
          <w:p w14:paraId="302592FD" w14:textId="77777777" w:rsidR="006146D7" w:rsidRDefault="006146D7">
            <w:pPr>
              <w:widowControl/>
              <w:jc w:val="center"/>
              <w:rPr>
                <w:rFonts w:ascii="宋体" w:hAnsi="宋体" w:cs="宋体"/>
                <w:kern w:val="0"/>
              </w:rPr>
            </w:pPr>
          </w:p>
        </w:tc>
        <w:tc>
          <w:tcPr>
            <w:tcW w:w="1016" w:type="dxa"/>
            <w:tcBorders>
              <w:left w:val="nil"/>
              <w:right w:val="single" w:sz="4" w:space="0" w:color="auto"/>
            </w:tcBorders>
            <w:shd w:val="clear" w:color="auto" w:fill="auto"/>
            <w:vAlign w:val="center"/>
          </w:tcPr>
          <w:p w14:paraId="2C84B506" w14:textId="77777777" w:rsidR="006146D7" w:rsidRDefault="006146D7">
            <w:pPr>
              <w:widowControl/>
              <w:jc w:val="left"/>
              <w:rPr>
                <w:rFonts w:ascii="宋体" w:hAnsi="宋体" w:cs="宋体"/>
                <w:kern w:val="0"/>
              </w:rPr>
            </w:pPr>
          </w:p>
        </w:tc>
        <w:tc>
          <w:tcPr>
            <w:tcW w:w="1394" w:type="dxa"/>
            <w:tcBorders>
              <w:top w:val="nil"/>
              <w:left w:val="nil"/>
              <w:bottom w:val="single" w:sz="4" w:space="0" w:color="auto"/>
              <w:right w:val="single" w:sz="4" w:space="0" w:color="auto"/>
            </w:tcBorders>
            <w:shd w:val="clear" w:color="auto" w:fill="auto"/>
            <w:vAlign w:val="center"/>
          </w:tcPr>
          <w:p w14:paraId="7A217B19" w14:textId="50E9BBFB" w:rsidR="006146D7" w:rsidRDefault="00D5348F" w:rsidP="000F2E43">
            <w:pPr>
              <w:widowControl/>
              <w:jc w:val="left"/>
              <w:rPr>
                <w:rFonts w:ascii="宋体" w:hAnsi="宋体" w:cs="宋体"/>
                <w:kern w:val="0"/>
              </w:rPr>
            </w:pPr>
            <w:r>
              <w:rPr>
                <w:rFonts w:ascii="宋体" w:hAnsi="宋体" w:cs="宋体" w:hint="eastAsia"/>
                <w:kern w:val="0"/>
              </w:rPr>
              <w:t>专利受理</w:t>
            </w:r>
            <w:r w:rsidR="00F31B90">
              <w:rPr>
                <w:rFonts w:ascii="宋体" w:hAnsi="宋体" w:cs="宋体" w:hint="eastAsia"/>
                <w:kern w:val="0"/>
              </w:rPr>
              <w:t>后</w:t>
            </w:r>
            <w:r>
              <w:rPr>
                <w:rFonts w:ascii="宋体" w:hAnsi="宋体" w:cs="宋体" w:hint="eastAsia"/>
                <w:kern w:val="0"/>
              </w:rPr>
              <w:t>、授权</w:t>
            </w:r>
            <w:r w:rsidR="00F31B90">
              <w:rPr>
                <w:rFonts w:ascii="宋体" w:hAnsi="宋体" w:cs="宋体" w:hint="eastAsia"/>
                <w:kern w:val="0"/>
              </w:rPr>
              <w:t>后</w:t>
            </w:r>
            <w:r>
              <w:rPr>
                <w:rFonts w:ascii="宋体" w:hAnsi="宋体" w:cs="宋体" w:hint="eastAsia"/>
                <w:kern w:val="0"/>
              </w:rPr>
              <w:t>分别结算费用</w:t>
            </w:r>
          </w:p>
        </w:tc>
        <w:tc>
          <w:tcPr>
            <w:tcW w:w="709" w:type="dxa"/>
            <w:tcBorders>
              <w:top w:val="nil"/>
              <w:left w:val="nil"/>
              <w:bottom w:val="single" w:sz="4" w:space="0" w:color="auto"/>
              <w:right w:val="single" w:sz="4" w:space="0" w:color="auto"/>
            </w:tcBorders>
            <w:shd w:val="clear" w:color="auto" w:fill="auto"/>
            <w:vAlign w:val="center"/>
          </w:tcPr>
          <w:p w14:paraId="717C58B4" w14:textId="77777777" w:rsidR="006146D7" w:rsidRDefault="00D41E48">
            <w:pPr>
              <w:widowControl/>
              <w:jc w:val="center"/>
              <w:rPr>
                <w:rFonts w:ascii="宋体" w:hAnsi="宋体" w:cs="宋体"/>
                <w:kern w:val="0"/>
              </w:rPr>
            </w:pPr>
            <w:r>
              <w:rPr>
                <w:rFonts w:ascii="宋体" w:hAnsi="宋体" w:cs="宋体" w:hint="eastAsia"/>
                <w:kern w:val="0"/>
              </w:rPr>
              <w:t>1</w:t>
            </w:r>
            <w:r>
              <w:rPr>
                <w:rFonts w:ascii="宋体" w:hAnsi="宋体" w:cs="宋体"/>
                <w:kern w:val="0"/>
              </w:rPr>
              <w:t>0</w:t>
            </w:r>
          </w:p>
        </w:tc>
        <w:tc>
          <w:tcPr>
            <w:tcW w:w="5528" w:type="dxa"/>
            <w:tcBorders>
              <w:top w:val="nil"/>
              <w:left w:val="nil"/>
              <w:bottom w:val="single" w:sz="4" w:space="0" w:color="auto"/>
              <w:right w:val="single" w:sz="4" w:space="0" w:color="auto"/>
            </w:tcBorders>
            <w:shd w:val="clear" w:color="auto" w:fill="auto"/>
            <w:vAlign w:val="center"/>
          </w:tcPr>
          <w:p w14:paraId="4A63DD83" w14:textId="5ADEDBE1" w:rsidR="006146D7" w:rsidRDefault="002917E7" w:rsidP="002917E7">
            <w:pPr>
              <w:widowControl/>
              <w:jc w:val="left"/>
              <w:rPr>
                <w:rFonts w:ascii="宋体" w:hAnsi="宋体" w:cs="宋体"/>
                <w:kern w:val="0"/>
              </w:rPr>
            </w:pPr>
            <w:r>
              <w:rPr>
                <w:rFonts w:ascii="宋体" w:hAnsi="宋体" w:cs="宋体" w:hint="eastAsia"/>
                <w:kern w:val="0"/>
              </w:rPr>
              <w:t>开展该项服务</w:t>
            </w:r>
            <w:r w:rsidR="00F31B90">
              <w:rPr>
                <w:rFonts w:ascii="宋体" w:hAnsi="宋体" w:cs="宋体" w:hint="eastAsia"/>
                <w:kern w:val="0"/>
              </w:rPr>
              <w:t>得</w:t>
            </w:r>
            <w:r w:rsidR="00621CC2">
              <w:rPr>
                <w:rFonts w:ascii="宋体" w:hAnsi="宋体" w:cs="宋体" w:hint="eastAsia"/>
                <w:kern w:val="0"/>
              </w:rPr>
              <w:t>10分</w:t>
            </w:r>
            <w:r w:rsidR="00F31B90">
              <w:rPr>
                <w:rFonts w:ascii="宋体" w:hAnsi="宋体" w:cs="宋体" w:hint="eastAsia"/>
                <w:kern w:val="0"/>
              </w:rPr>
              <w:t>，不开展不得分。</w:t>
            </w:r>
          </w:p>
        </w:tc>
      </w:tr>
      <w:tr w:rsidR="006146D7" w14:paraId="639E4E60" w14:textId="77777777" w:rsidTr="00280087">
        <w:trPr>
          <w:trHeight w:val="630"/>
        </w:trPr>
        <w:tc>
          <w:tcPr>
            <w:tcW w:w="704" w:type="dxa"/>
            <w:tcBorders>
              <w:top w:val="nil"/>
              <w:left w:val="single" w:sz="4" w:space="0" w:color="auto"/>
              <w:right w:val="single" w:sz="4" w:space="0" w:color="auto"/>
            </w:tcBorders>
            <w:shd w:val="clear" w:color="auto" w:fill="auto"/>
            <w:vAlign w:val="center"/>
          </w:tcPr>
          <w:p w14:paraId="4E5E7A64" w14:textId="77777777" w:rsidR="006146D7" w:rsidRDefault="006146D7">
            <w:pPr>
              <w:widowControl/>
              <w:jc w:val="center"/>
              <w:rPr>
                <w:rFonts w:ascii="宋体" w:hAnsi="宋体" w:cs="宋体"/>
                <w:kern w:val="0"/>
              </w:rPr>
            </w:pPr>
          </w:p>
        </w:tc>
        <w:tc>
          <w:tcPr>
            <w:tcW w:w="1016" w:type="dxa"/>
            <w:tcBorders>
              <w:top w:val="nil"/>
              <w:left w:val="single" w:sz="4" w:space="0" w:color="auto"/>
              <w:right w:val="single" w:sz="4" w:space="0" w:color="auto"/>
            </w:tcBorders>
            <w:shd w:val="clear" w:color="auto" w:fill="auto"/>
            <w:vAlign w:val="center"/>
          </w:tcPr>
          <w:p w14:paraId="198A2745" w14:textId="77777777" w:rsidR="006146D7" w:rsidRDefault="006146D7">
            <w:pPr>
              <w:widowControl/>
              <w:rPr>
                <w:rFonts w:ascii="宋体" w:hAnsi="宋体" w:cs="宋体"/>
                <w:kern w:val="0"/>
              </w:rPr>
            </w:pPr>
          </w:p>
        </w:tc>
        <w:tc>
          <w:tcPr>
            <w:tcW w:w="1394" w:type="dxa"/>
            <w:tcBorders>
              <w:top w:val="nil"/>
              <w:left w:val="nil"/>
              <w:bottom w:val="single" w:sz="4" w:space="0" w:color="auto"/>
              <w:right w:val="single" w:sz="4" w:space="0" w:color="auto"/>
            </w:tcBorders>
            <w:shd w:val="clear" w:color="auto" w:fill="auto"/>
            <w:vAlign w:val="center"/>
          </w:tcPr>
          <w:p w14:paraId="64114CD8" w14:textId="77777777" w:rsidR="006146D7" w:rsidRDefault="00D41E48">
            <w:pPr>
              <w:widowControl/>
              <w:jc w:val="left"/>
              <w:rPr>
                <w:rFonts w:ascii="宋体" w:hAnsi="宋体" w:cs="宋体"/>
                <w:kern w:val="0"/>
              </w:rPr>
            </w:pPr>
            <w:r>
              <w:rPr>
                <w:rFonts w:ascii="宋体" w:hAnsi="宋体" w:cs="宋体" w:hint="eastAsia"/>
                <w:kern w:val="0"/>
              </w:rPr>
              <w:t>服务承诺</w:t>
            </w:r>
          </w:p>
        </w:tc>
        <w:tc>
          <w:tcPr>
            <w:tcW w:w="709" w:type="dxa"/>
            <w:tcBorders>
              <w:top w:val="nil"/>
              <w:left w:val="nil"/>
              <w:bottom w:val="single" w:sz="4" w:space="0" w:color="auto"/>
              <w:right w:val="single" w:sz="4" w:space="0" w:color="auto"/>
            </w:tcBorders>
            <w:shd w:val="clear" w:color="auto" w:fill="auto"/>
            <w:vAlign w:val="center"/>
          </w:tcPr>
          <w:p w14:paraId="06BDDEF4" w14:textId="77777777" w:rsidR="006146D7" w:rsidRDefault="00D41E48">
            <w:pPr>
              <w:widowControl/>
              <w:jc w:val="center"/>
              <w:rPr>
                <w:rFonts w:ascii="宋体" w:hAnsi="宋体" w:cs="宋体"/>
                <w:kern w:val="0"/>
              </w:rPr>
            </w:pPr>
            <w:r>
              <w:rPr>
                <w:rFonts w:ascii="宋体" w:hAnsi="宋体" w:cs="宋体"/>
                <w:kern w:val="0"/>
              </w:rPr>
              <w:t>10</w:t>
            </w:r>
          </w:p>
        </w:tc>
        <w:tc>
          <w:tcPr>
            <w:tcW w:w="5528" w:type="dxa"/>
            <w:tcBorders>
              <w:top w:val="nil"/>
              <w:left w:val="nil"/>
              <w:bottom w:val="single" w:sz="4" w:space="0" w:color="auto"/>
              <w:right w:val="single" w:sz="4" w:space="0" w:color="auto"/>
            </w:tcBorders>
            <w:shd w:val="clear" w:color="auto" w:fill="auto"/>
            <w:vAlign w:val="center"/>
          </w:tcPr>
          <w:p w14:paraId="3D1EDA02" w14:textId="77777777" w:rsidR="006146D7" w:rsidRDefault="00D41E48">
            <w:pPr>
              <w:widowControl/>
              <w:jc w:val="left"/>
              <w:rPr>
                <w:rFonts w:ascii="宋体" w:hAnsi="宋体" w:cs="宋体"/>
                <w:kern w:val="0"/>
              </w:rPr>
            </w:pPr>
            <w:r>
              <w:rPr>
                <w:rFonts w:ascii="宋体" w:hAnsi="宋体" w:cs="宋体" w:hint="eastAsia"/>
                <w:kern w:val="0"/>
              </w:rPr>
              <w:t>业务处理启动时间，一般事务处理时长等相关承诺，重点是接到撰稿委托后启动撰稿时间，一般多少工作日可以完成初稿等信息，中间文件处理时间，重点为通知书答复时长承诺等信息。评委根据投标单位所报以上内容酌情打分0-</w:t>
            </w:r>
            <w:r>
              <w:rPr>
                <w:rFonts w:ascii="宋体" w:hAnsi="宋体" w:cs="宋体"/>
                <w:kern w:val="0"/>
              </w:rPr>
              <w:t>10分</w:t>
            </w:r>
            <w:r>
              <w:rPr>
                <w:rFonts w:ascii="宋体" w:hAnsi="宋体" w:cs="宋体" w:hint="eastAsia"/>
                <w:kern w:val="0"/>
              </w:rPr>
              <w:t>。</w:t>
            </w:r>
          </w:p>
        </w:tc>
      </w:tr>
      <w:tr w:rsidR="006146D7" w14:paraId="6D38E3F7" w14:textId="77777777" w:rsidTr="00280087">
        <w:trPr>
          <w:trHeight w:val="570"/>
        </w:trPr>
        <w:tc>
          <w:tcPr>
            <w:tcW w:w="704" w:type="dxa"/>
            <w:tcBorders>
              <w:top w:val="nil"/>
              <w:left w:val="single" w:sz="4" w:space="0" w:color="auto"/>
              <w:bottom w:val="single" w:sz="4" w:space="0" w:color="auto"/>
              <w:right w:val="single" w:sz="4" w:space="0" w:color="auto"/>
            </w:tcBorders>
            <w:shd w:val="clear" w:color="auto" w:fill="auto"/>
            <w:vAlign w:val="center"/>
          </w:tcPr>
          <w:p w14:paraId="4B3195F0" w14:textId="77777777" w:rsidR="006146D7" w:rsidRDefault="006146D7">
            <w:pPr>
              <w:widowControl/>
              <w:rPr>
                <w:rFonts w:ascii="宋体" w:hAnsi="宋体" w:cs="宋体"/>
                <w:kern w:val="0"/>
              </w:rPr>
            </w:pPr>
          </w:p>
        </w:tc>
        <w:tc>
          <w:tcPr>
            <w:tcW w:w="2410" w:type="dxa"/>
            <w:gridSpan w:val="2"/>
            <w:tcBorders>
              <w:top w:val="single" w:sz="4" w:space="0" w:color="auto"/>
              <w:left w:val="nil"/>
              <w:bottom w:val="single" w:sz="4" w:space="0" w:color="auto"/>
              <w:right w:val="single" w:sz="4" w:space="0" w:color="000000"/>
            </w:tcBorders>
            <w:shd w:val="clear" w:color="auto" w:fill="auto"/>
            <w:vAlign w:val="center"/>
          </w:tcPr>
          <w:p w14:paraId="4851E297" w14:textId="77777777" w:rsidR="006146D7" w:rsidRDefault="00D41E48">
            <w:pPr>
              <w:widowControl/>
              <w:jc w:val="center"/>
              <w:rPr>
                <w:rFonts w:ascii="宋体" w:hAnsi="宋体" w:cs="宋体"/>
                <w:kern w:val="0"/>
              </w:rPr>
            </w:pPr>
            <w:r>
              <w:rPr>
                <w:rFonts w:ascii="宋体" w:hAnsi="宋体" w:cs="宋体" w:hint="eastAsia"/>
                <w:kern w:val="0"/>
              </w:rPr>
              <w:t>合计</w:t>
            </w:r>
          </w:p>
        </w:tc>
        <w:tc>
          <w:tcPr>
            <w:tcW w:w="709" w:type="dxa"/>
            <w:tcBorders>
              <w:top w:val="nil"/>
              <w:left w:val="nil"/>
              <w:bottom w:val="single" w:sz="4" w:space="0" w:color="auto"/>
              <w:right w:val="single" w:sz="4" w:space="0" w:color="auto"/>
            </w:tcBorders>
            <w:shd w:val="clear" w:color="auto" w:fill="auto"/>
            <w:vAlign w:val="center"/>
          </w:tcPr>
          <w:p w14:paraId="086EA2DC" w14:textId="77777777" w:rsidR="006146D7" w:rsidRDefault="00D41E48">
            <w:pPr>
              <w:widowControl/>
              <w:rPr>
                <w:rFonts w:ascii="宋体" w:hAnsi="宋体" w:cs="宋体"/>
                <w:kern w:val="0"/>
              </w:rPr>
            </w:pPr>
            <w:r>
              <w:rPr>
                <w:rFonts w:ascii="宋体" w:hAnsi="宋体" w:cs="宋体" w:hint="eastAsia"/>
                <w:kern w:val="0"/>
              </w:rPr>
              <w:t>100</w:t>
            </w:r>
          </w:p>
        </w:tc>
        <w:tc>
          <w:tcPr>
            <w:tcW w:w="5528" w:type="dxa"/>
            <w:tcBorders>
              <w:top w:val="nil"/>
              <w:left w:val="nil"/>
              <w:bottom w:val="single" w:sz="4" w:space="0" w:color="auto"/>
              <w:right w:val="single" w:sz="4" w:space="0" w:color="auto"/>
            </w:tcBorders>
            <w:shd w:val="clear" w:color="auto" w:fill="auto"/>
            <w:vAlign w:val="center"/>
          </w:tcPr>
          <w:p w14:paraId="176A89E5" w14:textId="77777777" w:rsidR="006146D7" w:rsidRDefault="00D41E48">
            <w:pPr>
              <w:widowControl/>
              <w:jc w:val="left"/>
              <w:rPr>
                <w:rFonts w:ascii="宋体" w:hAnsi="宋体" w:cs="宋体"/>
                <w:kern w:val="0"/>
              </w:rPr>
            </w:pPr>
            <w:r>
              <w:rPr>
                <w:rFonts w:ascii="宋体" w:hAnsi="宋体" w:cs="宋体" w:hint="eastAsia"/>
                <w:kern w:val="0"/>
              </w:rPr>
              <w:t xml:space="preserve">　</w:t>
            </w:r>
          </w:p>
        </w:tc>
      </w:tr>
    </w:tbl>
    <w:p w14:paraId="176C9AFC" w14:textId="6A184932" w:rsidR="006146D7" w:rsidRDefault="00D41E48" w:rsidP="00F31B90">
      <w:pPr>
        <w:widowControl/>
        <w:spacing w:line="520" w:lineRule="atLeast"/>
        <w:ind w:rightChars="-244" w:right="-512" w:firstLineChars="200" w:firstLine="422"/>
        <w:rPr>
          <w:b/>
          <w:bCs/>
          <w:kern w:val="0"/>
          <w:szCs w:val="21"/>
        </w:rPr>
      </w:pPr>
      <w:r>
        <w:rPr>
          <w:b/>
          <w:bCs/>
          <w:kern w:val="0"/>
          <w:szCs w:val="21"/>
        </w:rPr>
        <w:t>注</w:t>
      </w:r>
      <w:r>
        <w:rPr>
          <w:rFonts w:hint="eastAsia"/>
          <w:b/>
          <w:bCs/>
          <w:kern w:val="0"/>
          <w:szCs w:val="21"/>
        </w:rPr>
        <w:t>：以上均需提供复印件盖公章及原件供审核。</w:t>
      </w:r>
    </w:p>
    <w:p w14:paraId="3C8274B6" w14:textId="77777777" w:rsidR="006146D7" w:rsidRDefault="006146D7"/>
    <w:p w14:paraId="73C448AD" w14:textId="325CB57B" w:rsidR="006146D7" w:rsidRDefault="00F31B90">
      <w:pPr>
        <w:pStyle w:val="2"/>
      </w:pPr>
      <w:bookmarkStart w:id="9" w:name="_Toc19187488"/>
      <w:r>
        <w:rPr>
          <w:rFonts w:hint="eastAsia"/>
        </w:rPr>
        <w:t>八</w:t>
      </w:r>
      <w:r w:rsidR="00D41E48">
        <w:rPr>
          <w:rFonts w:hint="eastAsia"/>
        </w:rPr>
        <w:t>、合同签订</w:t>
      </w:r>
      <w:bookmarkEnd w:id="9"/>
    </w:p>
    <w:p w14:paraId="4C24F787" w14:textId="783B1D8E" w:rsidR="006146D7" w:rsidRPr="00F31B90" w:rsidRDefault="00D41E48">
      <w:pPr>
        <w:pStyle w:val="aa"/>
        <w:spacing w:line="360" w:lineRule="auto"/>
        <w:ind w:firstLineChars="200" w:firstLine="560"/>
        <w:rPr>
          <w:sz w:val="28"/>
          <w:szCs w:val="32"/>
        </w:rPr>
      </w:pPr>
      <w:r w:rsidRPr="00F31B90">
        <w:rPr>
          <w:rFonts w:hint="eastAsia"/>
          <w:sz w:val="28"/>
          <w:szCs w:val="32"/>
        </w:rPr>
        <w:t>1</w:t>
      </w:r>
      <w:r w:rsidR="00F31B90">
        <w:rPr>
          <w:rFonts w:hint="eastAsia"/>
          <w:sz w:val="28"/>
          <w:szCs w:val="32"/>
        </w:rPr>
        <w:t>．</w:t>
      </w:r>
      <w:r w:rsidRPr="00F31B90">
        <w:rPr>
          <w:rFonts w:hint="eastAsia"/>
          <w:sz w:val="28"/>
          <w:szCs w:val="32"/>
        </w:rPr>
        <w:t>招标人根据评标工作小组的评标结果确定中标人，并书面通知中标人，招标人不承诺将合同授予报价最低的投标人。</w:t>
      </w:r>
    </w:p>
    <w:p w14:paraId="4138D86D" w14:textId="797499D9" w:rsidR="006146D7" w:rsidRPr="00F31B90" w:rsidRDefault="00D41E48">
      <w:pPr>
        <w:pStyle w:val="aa"/>
        <w:spacing w:line="360" w:lineRule="auto"/>
        <w:ind w:firstLineChars="200" w:firstLine="560"/>
        <w:rPr>
          <w:sz w:val="28"/>
          <w:szCs w:val="32"/>
        </w:rPr>
      </w:pPr>
      <w:r w:rsidRPr="00F31B90">
        <w:rPr>
          <w:rFonts w:hint="eastAsia"/>
          <w:sz w:val="28"/>
          <w:szCs w:val="32"/>
        </w:rPr>
        <w:t>2</w:t>
      </w:r>
      <w:r w:rsidR="00F31B90">
        <w:rPr>
          <w:rFonts w:hint="eastAsia"/>
          <w:sz w:val="28"/>
          <w:szCs w:val="32"/>
        </w:rPr>
        <w:t>．</w:t>
      </w:r>
      <w:r w:rsidRPr="00F31B90">
        <w:rPr>
          <w:rFonts w:hint="eastAsia"/>
          <w:sz w:val="28"/>
          <w:szCs w:val="32"/>
        </w:rPr>
        <w:t>招标人发送中标通知给中标人，中标人应及时与招标人联系，在规定的时间内（一般为接到通知后</w:t>
      </w:r>
      <w:r w:rsidRPr="00F31B90">
        <w:rPr>
          <w:sz w:val="28"/>
          <w:szCs w:val="32"/>
        </w:rPr>
        <w:t>5</w:t>
      </w:r>
      <w:r w:rsidRPr="00F31B90">
        <w:rPr>
          <w:rFonts w:hint="eastAsia"/>
          <w:sz w:val="28"/>
          <w:szCs w:val="32"/>
        </w:rPr>
        <w:t>个工作日内）到招标单位领取中标通知书，如果中标人接到中标通知后，无</w:t>
      </w:r>
      <w:r w:rsidRPr="00F31B90">
        <w:rPr>
          <w:sz w:val="28"/>
          <w:szCs w:val="32"/>
        </w:rPr>
        <w:t>不正当理由</w:t>
      </w:r>
      <w:r w:rsidRPr="00F31B90">
        <w:rPr>
          <w:rFonts w:hint="eastAsia"/>
          <w:sz w:val="28"/>
          <w:szCs w:val="32"/>
        </w:rPr>
        <w:t>拒签</w:t>
      </w:r>
      <w:r w:rsidRPr="00F31B90">
        <w:rPr>
          <w:sz w:val="28"/>
          <w:szCs w:val="32"/>
        </w:rPr>
        <w:t>合同</w:t>
      </w:r>
      <w:r w:rsidRPr="00F31B90">
        <w:rPr>
          <w:rFonts w:hint="eastAsia"/>
          <w:sz w:val="28"/>
          <w:szCs w:val="32"/>
        </w:rPr>
        <w:t>、</w:t>
      </w:r>
      <w:r w:rsidRPr="00F31B90">
        <w:rPr>
          <w:sz w:val="28"/>
          <w:szCs w:val="32"/>
        </w:rPr>
        <w:t>在签订合同时向招标人提出</w:t>
      </w:r>
      <w:r w:rsidRPr="00F31B90">
        <w:rPr>
          <w:rFonts w:hint="eastAsia"/>
          <w:sz w:val="28"/>
          <w:szCs w:val="32"/>
        </w:rPr>
        <w:t>无理</w:t>
      </w:r>
      <w:r w:rsidRPr="00F31B90">
        <w:rPr>
          <w:sz w:val="28"/>
          <w:szCs w:val="32"/>
        </w:rPr>
        <w:t>附加条件</w:t>
      </w:r>
      <w:r w:rsidRPr="00F31B90">
        <w:rPr>
          <w:rFonts w:hint="eastAsia"/>
          <w:sz w:val="28"/>
          <w:szCs w:val="32"/>
        </w:rPr>
        <w:t>的，取消该投标人的中标资格。</w:t>
      </w:r>
    </w:p>
    <w:p w14:paraId="3CD39408" w14:textId="432A4D78" w:rsidR="006146D7" w:rsidRDefault="00F31B90">
      <w:pPr>
        <w:pStyle w:val="2"/>
      </w:pPr>
      <w:bookmarkStart w:id="10" w:name="_Toc19187489"/>
      <w:r>
        <w:rPr>
          <w:rFonts w:hint="eastAsia"/>
        </w:rPr>
        <w:lastRenderedPageBreak/>
        <w:t>九</w:t>
      </w:r>
      <w:r w:rsidR="00D41E48">
        <w:rPr>
          <w:rFonts w:hint="eastAsia"/>
        </w:rPr>
        <w:t>、废标及终止招标</w:t>
      </w:r>
      <w:bookmarkEnd w:id="10"/>
    </w:p>
    <w:p w14:paraId="1BE2C6DB" w14:textId="691450DF" w:rsidR="006146D7" w:rsidRPr="00F31B90" w:rsidRDefault="00D41E48">
      <w:pPr>
        <w:spacing w:line="520" w:lineRule="exact"/>
        <w:ind w:right="2" w:firstLineChars="200" w:firstLine="560"/>
        <w:rPr>
          <w:rFonts w:ascii="宋体" w:hAnsi="Courier New"/>
          <w:sz w:val="28"/>
          <w:szCs w:val="24"/>
        </w:rPr>
      </w:pPr>
      <w:r w:rsidRPr="00F31B90">
        <w:rPr>
          <w:rFonts w:ascii="宋体" w:hAnsi="Courier New" w:hint="eastAsia"/>
          <w:sz w:val="28"/>
          <w:szCs w:val="24"/>
        </w:rPr>
        <w:t>1</w:t>
      </w:r>
      <w:r w:rsidR="00F31B90">
        <w:rPr>
          <w:rFonts w:ascii="宋体" w:hAnsi="Courier New" w:hint="eastAsia"/>
          <w:sz w:val="28"/>
          <w:szCs w:val="24"/>
        </w:rPr>
        <w:t>．</w:t>
      </w:r>
      <w:r w:rsidRPr="00F31B90">
        <w:rPr>
          <w:rFonts w:ascii="宋体" w:hAnsi="Courier New" w:hint="eastAsia"/>
          <w:sz w:val="28"/>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65F39221" w14:textId="77777777" w:rsidR="006146D7" w:rsidRPr="00F31B90" w:rsidRDefault="00D41E48">
      <w:pPr>
        <w:spacing w:line="520" w:lineRule="exact"/>
        <w:ind w:right="2" w:firstLineChars="200" w:firstLine="560"/>
        <w:rPr>
          <w:rFonts w:ascii="宋体" w:hAnsi="Courier New"/>
          <w:sz w:val="28"/>
          <w:szCs w:val="24"/>
        </w:rPr>
      </w:pPr>
      <w:r w:rsidRPr="00F31B90">
        <w:rPr>
          <w:rFonts w:ascii="宋体" w:hAnsi="Courier New" w:hint="eastAsia"/>
          <w:sz w:val="28"/>
          <w:szCs w:val="24"/>
        </w:rPr>
        <w:t>（1）投标人提供的有关资格、资质证明文件不合格、不真实或提供虚假投标材料；</w:t>
      </w:r>
    </w:p>
    <w:p w14:paraId="4C39DC45" w14:textId="77777777" w:rsidR="006146D7" w:rsidRPr="00F31B90" w:rsidRDefault="00D41E48">
      <w:pPr>
        <w:spacing w:line="520" w:lineRule="exact"/>
        <w:ind w:right="2" w:firstLineChars="200" w:firstLine="560"/>
        <w:rPr>
          <w:rFonts w:ascii="宋体" w:hAnsi="Courier New"/>
          <w:sz w:val="28"/>
          <w:szCs w:val="24"/>
        </w:rPr>
      </w:pPr>
      <w:r w:rsidRPr="00F31B90">
        <w:rPr>
          <w:rFonts w:ascii="宋体" w:hAnsi="Courier New" w:hint="eastAsia"/>
          <w:sz w:val="28"/>
          <w:szCs w:val="24"/>
        </w:rPr>
        <w:t>（2）投标人在报价有效期内撤回投标；</w:t>
      </w:r>
    </w:p>
    <w:p w14:paraId="62C42C90" w14:textId="77777777" w:rsidR="006146D7" w:rsidRPr="00F31B90" w:rsidRDefault="00D41E48">
      <w:pPr>
        <w:spacing w:line="520" w:lineRule="exact"/>
        <w:ind w:right="2" w:firstLineChars="200" w:firstLine="560"/>
        <w:rPr>
          <w:rFonts w:ascii="宋体" w:hAnsi="Courier New"/>
          <w:sz w:val="28"/>
          <w:szCs w:val="24"/>
        </w:rPr>
      </w:pPr>
      <w:r w:rsidRPr="00F31B90">
        <w:rPr>
          <w:rFonts w:ascii="宋体" w:hAnsi="Courier New" w:hint="eastAsia"/>
          <w:sz w:val="28"/>
          <w:szCs w:val="24"/>
        </w:rPr>
        <w:t>（3）在整个评标过程中，投标人有企图影响评标结果公正性的任何活动；</w:t>
      </w:r>
    </w:p>
    <w:p w14:paraId="1AEE86ED" w14:textId="77777777" w:rsidR="006146D7" w:rsidRPr="00F31B90" w:rsidRDefault="00D41E48">
      <w:pPr>
        <w:spacing w:line="520" w:lineRule="exact"/>
        <w:ind w:right="2" w:firstLineChars="200" w:firstLine="560"/>
        <w:rPr>
          <w:rFonts w:ascii="宋体" w:hAnsi="Courier New"/>
          <w:sz w:val="28"/>
          <w:szCs w:val="24"/>
        </w:rPr>
      </w:pPr>
      <w:r w:rsidRPr="00F31B90">
        <w:rPr>
          <w:rFonts w:ascii="宋体" w:hAnsi="Courier New" w:hint="eastAsia"/>
          <w:sz w:val="28"/>
          <w:szCs w:val="24"/>
        </w:rPr>
        <w:t>（4）投标人以任何方式诋毁其他投标人；</w:t>
      </w:r>
    </w:p>
    <w:p w14:paraId="4BBAFA2E" w14:textId="77777777" w:rsidR="006146D7" w:rsidRPr="00F31B90" w:rsidRDefault="00D41E48">
      <w:pPr>
        <w:spacing w:line="520" w:lineRule="exact"/>
        <w:ind w:right="2" w:firstLineChars="200" w:firstLine="560"/>
        <w:rPr>
          <w:rFonts w:ascii="宋体" w:hAnsi="Courier New"/>
          <w:sz w:val="28"/>
          <w:szCs w:val="24"/>
        </w:rPr>
      </w:pPr>
      <w:r w:rsidRPr="00F31B90">
        <w:rPr>
          <w:rFonts w:ascii="宋体" w:hAnsi="Courier New" w:hint="eastAsia"/>
          <w:sz w:val="28"/>
          <w:szCs w:val="24"/>
        </w:rPr>
        <w:t>（5）投标人串通投标；</w:t>
      </w:r>
    </w:p>
    <w:p w14:paraId="5F1C8682" w14:textId="77777777" w:rsidR="006146D7" w:rsidRPr="00F31B90" w:rsidRDefault="00D41E48">
      <w:pPr>
        <w:spacing w:line="520" w:lineRule="exact"/>
        <w:ind w:right="2" w:firstLineChars="200" w:firstLine="560"/>
        <w:rPr>
          <w:rFonts w:ascii="宋体" w:hAnsi="Courier New"/>
          <w:sz w:val="28"/>
          <w:szCs w:val="24"/>
        </w:rPr>
      </w:pPr>
      <w:r w:rsidRPr="00F31B90">
        <w:rPr>
          <w:rFonts w:ascii="宋体" w:hAnsi="Courier New" w:hint="eastAsia"/>
          <w:sz w:val="28"/>
          <w:szCs w:val="24"/>
        </w:rPr>
        <w:t>（6）以他人名义投标或者以其他方式弄虚作假，骗取中标的；</w:t>
      </w:r>
    </w:p>
    <w:p w14:paraId="64611439" w14:textId="77777777" w:rsidR="006146D7" w:rsidRPr="00F31B90" w:rsidRDefault="00D41E48">
      <w:pPr>
        <w:spacing w:line="520" w:lineRule="exact"/>
        <w:ind w:right="2" w:firstLineChars="200" w:firstLine="560"/>
        <w:rPr>
          <w:rFonts w:ascii="宋体" w:hAnsi="Courier New"/>
          <w:sz w:val="28"/>
          <w:szCs w:val="24"/>
        </w:rPr>
      </w:pPr>
      <w:r w:rsidRPr="00F31B90">
        <w:rPr>
          <w:rFonts w:ascii="宋体" w:hAnsi="Courier New" w:hint="eastAsia"/>
          <w:sz w:val="28"/>
          <w:szCs w:val="24"/>
        </w:rPr>
        <w:t>（7）法律、法规规定的其他情况。</w:t>
      </w:r>
    </w:p>
    <w:p w14:paraId="7B51B73B" w14:textId="6AD4E5F7" w:rsidR="006146D7" w:rsidRPr="00F31B90" w:rsidRDefault="00D41E48">
      <w:pPr>
        <w:spacing w:line="520" w:lineRule="exact"/>
        <w:ind w:right="2" w:firstLineChars="200" w:firstLine="560"/>
        <w:rPr>
          <w:rFonts w:ascii="宋体" w:hAnsi="Courier New"/>
          <w:sz w:val="28"/>
          <w:szCs w:val="24"/>
        </w:rPr>
      </w:pPr>
      <w:r w:rsidRPr="00F31B90">
        <w:rPr>
          <w:rFonts w:ascii="宋体" w:hAnsi="Courier New" w:hint="eastAsia"/>
          <w:sz w:val="28"/>
          <w:szCs w:val="24"/>
        </w:rPr>
        <w:t>2</w:t>
      </w:r>
      <w:r w:rsidR="008406E1">
        <w:rPr>
          <w:rFonts w:ascii="宋体" w:hAnsi="Courier New" w:hint="eastAsia"/>
          <w:sz w:val="28"/>
          <w:szCs w:val="24"/>
        </w:rPr>
        <w:t>．</w:t>
      </w:r>
      <w:r w:rsidRPr="00F31B90">
        <w:rPr>
          <w:rFonts w:ascii="宋体" w:hAnsi="Courier New" w:hint="eastAsia"/>
          <w:sz w:val="28"/>
          <w:szCs w:val="24"/>
        </w:rPr>
        <w:t>出现下列情形之一，招标人有权否决所有投标人的投标，并终止招标</w:t>
      </w:r>
    </w:p>
    <w:p w14:paraId="08EF3B30" w14:textId="77777777" w:rsidR="006146D7" w:rsidRPr="00F31B90" w:rsidRDefault="00D41E48">
      <w:pPr>
        <w:spacing w:line="520" w:lineRule="exact"/>
        <w:ind w:right="2" w:firstLineChars="200" w:firstLine="560"/>
        <w:rPr>
          <w:rFonts w:ascii="宋体" w:hAnsi="Courier New"/>
          <w:b/>
          <w:sz w:val="28"/>
          <w:szCs w:val="24"/>
        </w:rPr>
      </w:pPr>
      <w:r w:rsidRPr="00F31B90">
        <w:rPr>
          <w:rFonts w:ascii="宋体" w:hAnsi="Courier New" w:hint="eastAsia"/>
          <w:sz w:val="28"/>
          <w:szCs w:val="24"/>
        </w:rPr>
        <w:t>（1）符合条件的投标人或者对招标文件做实质响应的投标人不足三家的；</w:t>
      </w:r>
    </w:p>
    <w:p w14:paraId="5CBE5184" w14:textId="77777777" w:rsidR="006146D7" w:rsidRPr="00F31B90" w:rsidRDefault="00D41E48">
      <w:pPr>
        <w:spacing w:line="520" w:lineRule="exact"/>
        <w:ind w:right="2" w:firstLineChars="200" w:firstLine="560"/>
        <w:rPr>
          <w:rFonts w:ascii="宋体" w:hAnsi="Courier New"/>
          <w:sz w:val="28"/>
          <w:szCs w:val="24"/>
        </w:rPr>
      </w:pPr>
      <w:r w:rsidRPr="00F31B90">
        <w:rPr>
          <w:rFonts w:ascii="宋体" w:hAnsi="Courier New" w:hint="eastAsia"/>
          <w:sz w:val="28"/>
          <w:szCs w:val="24"/>
        </w:rPr>
        <w:t>（2）出现影响采购公正的违法、违规行为的；</w:t>
      </w:r>
    </w:p>
    <w:p w14:paraId="0C4A0DD2" w14:textId="77777777" w:rsidR="006146D7" w:rsidRPr="00F31B90" w:rsidRDefault="00D41E48">
      <w:pPr>
        <w:spacing w:line="520" w:lineRule="exact"/>
        <w:ind w:right="2" w:firstLineChars="200" w:firstLine="560"/>
        <w:rPr>
          <w:rFonts w:ascii="宋体" w:hAnsi="Courier New"/>
          <w:sz w:val="28"/>
          <w:szCs w:val="24"/>
        </w:rPr>
      </w:pPr>
      <w:r w:rsidRPr="00F31B90">
        <w:rPr>
          <w:rFonts w:ascii="宋体" w:hAnsi="Courier New" w:hint="eastAsia"/>
          <w:sz w:val="28"/>
          <w:szCs w:val="24"/>
        </w:rPr>
        <w:t>（3）投标人的投标均超过了采购预算；</w:t>
      </w:r>
    </w:p>
    <w:p w14:paraId="1000F51A" w14:textId="177B76F7" w:rsidR="006146D7" w:rsidRDefault="00D41E48">
      <w:pPr>
        <w:spacing w:line="520" w:lineRule="exact"/>
        <w:ind w:right="2" w:firstLineChars="200" w:firstLine="560"/>
        <w:rPr>
          <w:rFonts w:ascii="宋体" w:hAnsi="Courier New"/>
          <w:sz w:val="28"/>
          <w:szCs w:val="24"/>
        </w:rPr>
      </w:pPr>
      <w:r w:rsidRPr="00F31B90">
        <w:rPr>
          <w:rFonts w:ascii="宋体" w:hAnsi="Courier New" w:hint="eastAsia"/>
          <w:sz w:val="28"/>
          <w:szCs w:val="24"/>
        </w:rPr>
        <w:t>（4）因重大变故，采购任务取消的</w:t>
      </w:r>
      <w:r w:rsidR="008406E1">
        <w:rPr>
          <w:rFonts w:ascii="宋体" w:hAnsi="Courier New" w:hint="eastAsia"/>
          <w:sz w:val="28"/>
          <w:szCs w:val="24"/>
        </w:rPr>
        <w:t>。</w:t>
      </w:r>
    </w:p>
    <w:p w14:paraId="768F8E9C" w14:textId="77777777" w:rsidR="008406E1" w:rsidRDefault="008406E1">
      <w:pPr>
        <w:spacing w:line="520" w:lineRule="exact"/>
        <w:ind w:right="2" w:firstLineChars="200" w:firstLine="560"/>
        <w:rPr>
          <w:rFonts w:ascii="宋体" w:hAnsi="Courier New"/>
          <w:sz w:val="28"/>
          <w:szCs w:val="24"/>
        </w:rPr>
      </w:pPr>
    </w:p>
    <w:p w14:paraId="799F0AED" w14:textId="1B5112B7" w:rsidR="006146D7" w:rsidRPr="008406E1" w:rsidRDefault="00D41E48" w:rsidP="008406E1">
      <w:pPr>
        <w:rPr>
          <w:rFonts w:asciiTheme="majorHAnsi" w:hAnsiTheme="majorHAnsi"/>
          <w:b/>
          <w:bCs/>
          <w:sz w:val="32"/>
          <w:szCs w:val="28"/>
        </w:rPr>
      </w:pPr>
      <w:bookmarkStart w:id="11" w:name="_Toc19187490"/>
      <w:r w:rsidRPr="008406E1">
        <w:rPr>
          <w:rFonts w:hint="eastAsia"/>
          <w:b/>
          <w:bCs/>
          <w:sz w:val="32"/>
          <w:szCs w:val="28"/>
        </w:rPr>
        <w:t>十、本次招标最终解释权归中国</w:t>
      </w:r>
      <w:bookmarkEnd w:id="11"/>
      <w:r w:rsidR="008B2159" w:rsidRPr="008406E1">
        <w:rPr>
          <w:rFonts w:hint="eastAsia"/>
          <w:b/>
          <w:bCs/>
          <w:sz w:val="32"/>
          <w:szCs w:val="28"/>
        </w:rPr>
        <w:t>重汽集团</w:t>
      </w:r>
      <w:r w:rsidR="00662900" w:rsidRPr="008406E1">
        <w:rPr>
          <w:rFonts w:hint="eastAsia"/>
          <w:b/>
          <w:bCs/>
          <w:sz w:val="32"/>
          <w:szCs w:val="28"/>
        </w:rPr>
        <w:t>大同齿轮</w:t>
      </w:r>
      <w:r w:rsidR="008B2159" w:rsidRPr="008406E1">
        <w:rPr>
          <w:rFonts w:hint="eastAsia"/>
          <w:b/>
          <w:bCs/>
          <w:sz w:val="32"/>
          <w:szCs w:val="28"/>
        </w:rPr>
        <w:t>有限公司</w:t>
      </w:r>
    </w:p>
    <w:sectPr w:rsidR="006146D7" w:rsidRPr="008406E1" w:rsidSect="001E33A1">
      <w:pgSz w:w="11906" w:h="16838"/>
      <w:pgMar w:top="1588" w:right="849" w:bottom="1134" w:left="1418" w:header="851" w:footer="992" w:gutter="0"/>
      <w:pgNumType w:fmt="numberInDash"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8EA22" w14:textId="77777777" w:rsidR="0077445A" w:rsidRDefault="0077445A" w:rsidP="00604B72">
      <w:r>
        <w:separator/>
      </w:r>
    </w:p>
  </w:endnote>
  <w:endnote w:type="continuationSeparator" w:id="0">
    <w:p w14:paraId="19FB0160" w14:textId="77777777" w:rsidR="0077445A" w:rsidRDefault="0077445A" w:rsidP="0060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747A7" w14:textId="77777777" w:rsidR="0077445A" w:rsidRDefault="0077445A" w:rsidP="00604B72">
      <w:r>
        <w:separator/>
      </w:r>
    </w:p>
  </w:footnote>
  <w:footnote w:type="continuationSeparator" w:id="0">
    <w:p w14:paraId="442F0147" w14:textId="77777777" w:rsidR="0077445A" w:rsidRDefault="0077445A" w:rsidP="00604B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E1615"/>
    <w:multiLevelType w:val="hybridMultilevel"/>
    <w:tmpl w:val="B79A24D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273DFA"/>
    <w:multiLevelType w:val="hybridMultilevel"/>
    <w:tmpl w:val="A5F65454"/>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FED6CFD"/>
    <w:multiLevelType w:val="hybridMultilevel"/>
    <w:tmpl w:val="E0C43F82"/>
    <w:lvl w:ilvl="0" w:tplc="04090019">
      <w:start w:val="1"/>
      <w:numFmt w:val="lowerLetter"/>
      <w:lvlText w:val="%1)"/>
      <w:lvlJc w:val="left"/>
      <w:pPr>
        <w:ind w:left="1979" w:hanging="420"/>
      </w:pPr>
    </w:lvl>
    <w:lvl w:ilvl="1" w:tplc="FFFFFFFF" w:tentative="1">
      <w:start w:val="1"/>
      <w:numFmt w:val="lowerLetter"/>
      <w:lvlText w:val="%2)"/>
      <w:lvlJc w:val="left"/>
      <w:pPr>
        <w:ind w:left="2399" w:hanging="420"/>
      </w:pPr>
    </w:lvl>
    <w:lvl w:ilvl="2" w:tplc="FFFFFFFF" w:tentative="1">
      <w:start w:val="1"/>
      <w:numFmt w:val="lowerRoman"/>
      <w:lvlText w:val="%3."/>
      <w:lvlJc w:val="right"/>
      <w:pPr>
        <w:ind w:left="2819" w:hanging="420"/>
      </w:pPr>
    </w:lvl>
    <w:lvl w:ilvl="3" w:tplc="FFFFFFFF" w:tentative="1">
      <w:start w:val="1"/>
      <w:numFmt w:val="decimal"/>
      <w:lvlText w:val="%4."/>
      <w:lvlJc w:val="left"/>
      <w:pPr>
        <w:ind w:left="3239" w:hanging="420"/>
      </w:pPr>
    </w:lvl>
    <w:lvl w:ilvl="4" w:tplc="FFFFFFFF" w:tentative="1">
      <w:start w:val="1"/>
      <w:numFmt w:val="lowerLetter"/>
      <w:lvlText w:val="%5)"/>
      <w:lvlJc w:val="left"/>
      <w:pPr>
        <w:ind w:left="3659" w:hanging="420"/>
      </w:pPr>
    </w:lvl>
    <w:lvl w:ilvl="5" w:tplc="FFFFFFFF" w:tentative="1">
      <w:start w:val="1"/>
      <w:numFmt w:val="lowerRoman"/>
      <w:lvlText w:val="%6."/>
      <w:lvlJc w:val="right"/>
      <w:pPr>
        <w:ind w:left="4079" w:hanging="420"/>
      </w:pPr>
    </w:lvl>
    <w:lvl w:ilvl="6" w:tplc="FFFFFFFF" w:tentative="1">
      <w:start w:val="1"/>
      <w:numFmt w:val="decimal"/>
      <w:lvlText w:val="%7."/>
      <w:lvlJc w:val="left"/>
      <w:pPr>
        <w:ind w:left="4499" w:hanging="420"/>
      </w:pPr>
    </w:lvl>
    <w:lvl w:ilvl="7" w:tplc="FFFFFFFF" w:tentative="1">
      <w:start w:val="1"/>
      <w:numFmt w:val="lowerLetter"/>
      <w:lvlText w:val="%8)"/>
      <w:lvlJc w:val="left"/>
      <w:pPr>
        <w:ind w:left="4919" w:hanging="420"/>
      </w:pPr>
    </w:lvl>
    <w:lvl w:ilvl="8" w:tplc="FFFFFFFF" w:tentative="1">
      <w:start w:val="1"/>
      <w:numFmt w:val="lowerRoman"/>
      <w:lvlText w:val="%9."/>
      <w:lvlJc w:val="right"/>
      <w:pPr>
        <w:ind w:left="5339" w:hanging="420"/>
      </w:pPr>
    </w:lvl>
  </w:abstractNum>
  <w:abstractNum w:abstractNumId="3" w15:restartNumberingAfterBreak="0">
    <w:nsid w:val="4B6B16F8"/>
    <w:multiLevelType w:val="hybridMultilevel"/>
    <w:tmpl w:val="DD3A7C8A"/>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7D659D1"/>
    <w:multiLevelType w:val="hybridMultilevel"/>
    <w:tmpl w:val="C930F546"/>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427"/>
    <w:rsid w:val="000051E7"/>
    <w:rsid w:val="0000701F"/>
    <w:rsid w:val="000116B8"/>
    <w:rsid w:val="00021A20"/>
    <w:rsid w:val="000327E1"/>
    <w:rsid w:val="00035E6E"/>
    <w:rsid w:val="00041BCD"/>
    <w:rsid w:val="00044039"/>
    <w:rsid w:val="0005000D"/>
    <w:rsid w:val="00052DE2"/>
    <w:rsid w:val="000537B2"/>
    <w:rsid w:val="00062152"/>
    <w:rsid w:val="00062BAF"/>
    <w:rsid w:val="00064F98"/>
    <w:rsid w:val="00066AD2"/>
    <w:rsid w:val="0007041F"/>
    <w:rsid w:val="000853AA"/>
    <w:rsid w:val="000854BE"/>
    <w:rsid w:val="00096AB1"/>
    <w:rsid w:val="000A725D"/>
    <w:rsid w:val="000C6D84"/>
    <w:rsid w:val="000D0EC1"/>
    <w:rsid w:val="000D4924"/>
    <w:rsid w:val="000D515F"/>
    <w:rsid w:val="000E061F"/>
    <w:rsid w:val="000E2D24"/>
    <w:rsid w:val="000E4659"/>
    <w:rsid w:val="000E60E5"/>
    <w:rsid w:val="000F0213"/>
    <w:rsid w:val="000F06F0"/>
    <w:rsid w:val="000F2E43"/>
    <w:rsid w:val="00104CA7"/>
    <w:rsid w:val="00126DB5"/>
    <w:rsid w:val="00127A82"/>
    <w:rsid w:val="001338A9"/>
    <w:rsid w:val="00140043"/>
    <w:rsid w:val="001474C7"/>
    <w:rsid w:val="001516C0"/>
    <w:rsid w:val="00154F01"/>
    <w:rsid w:val="0016488C"/>
    <w:rsid w:val="00172A27"/>
    <w:rsid w:val="001749F7"/>
    <w:rsid w:val="00181476"/>
    <w:rsid w:val="00185357"/>
    <w:rsid w:val="00185C0D"/>
    <w:rsid w:val="00187CC7"/>
    <w:rsid w:val="001906AF"/>
    <w:rsid w:val="00195882"/>
    <w:rsid w:val="00197770"/>
    <w:rsid w:val="001A27AE"/>
    <w:rsid w:val="001A5EC6"/>
    <w:rsid w:val="001A7934"/>
    <w:rsid w:val="001B5D59"/>
    <w:rsid w:val="001B72D3"/>
    <w:rsid w:val="001D3C54"/>
    <w:rsid w:val="001D3D84"/>
    <w:rsid w:val="001E33A1"/>
    <w:rsid w:val="001E7A2E"/>
    <w:rsid w:val="001F2D65"/>
    <w:rsid w:val="001F742D"/>
    <w:rsid w:val="002000A3"/>
    <w:rsid w:val="00211D4B"/>
    <w:rsid w:val="002356CF"/>
    <w:rsid w:val="00242191"/>
    <w:rsid w:val="00251B2A"/>
    <w:rsid w:val="002636F4"/>
    <w:rsid w:val="00272D90"/>
    <w:rsid w:val="0027424F"/>
    <w:rsid w:val="00280087"/>
    <w:rsid w:val="00284A27"/>
    <w:rsid w:val="00286A77"/>
    <w:rsid w:val="002917E7"/>
    <w:rsid w:val="002A3708"/>
    <w:rsid w:val="002A599E"/>
    <w:rsid w:val="002B0F5F"/>
    <w:rsid w:val="002B777D"/>
    <w:rsid w:val="002C40D1"/>
    <w:rsid w:val="002D6F27"/>
    <w:rsid w:val="002F140D"/>
    <w:rsid w:val="002F533F"/>
    <w:rsid w:val="00300142"/>
    <w:rsid w:val="003231A2"/>
    <w:rsid w:val="00326127"/>
    <w:rsid w:val="003341FC"/>
    <w:rsid w:val="00334569"/>
    <w:rsid w:val="00340CB1"/>
    <w:rsid w:val="0034475C"/>
    <w:rsid w:val="003464E9"/>
    <w:rsid w:val="0035012F"/>
    <w:rsid w:val="003547F2"/>
    <w:rsid w:val="00361548"/>
    <w:rsid w:val="00364512"/>
    <w:rsid w:val="00367BC1"/>
    <w:rsid w:val="00377FB5"/>
    <w:rsid w:val="00383894"/>
    <w:rsid w:val="00393B08"/>
    <w:rsid w:val="00393E88"/>
    <w:rsid w:val="003B304D"/>
    <w:rsid w:val="003C297C"/>
    <w:rsid w:val="003C3444"/>
    <w:rsid w:val="003D6FCC"/>
    <w:rsid w:val="003F2CE2"/>
    <w:rsid w:val="004038DF"/>
    <w:rsid w:val="0040413E"/>
    <w:rsid w:val="00406FA5"/>
    <w:rsid w:val="004161E2"/>
    <w:rsid w:val="00426DC4"/>
    <w:rsid w:val="00435159"/>
    <w:rsid w:val="00441BA1"/>
    <w:rsid w:val="004423B7"/>
    <w:rsid w:val="00442CA1"/>
    <w:rsid w:val="00445005"/>
    <w:rsid w:val="00445682"/>
    <w:rsid w:val="00447B48"/>
    <w:rsid w:val="004549D8"/>
    <w:rsid w:val="00455DC7"/>
    <w:rsid w:val="004675CF"/>
    <w:rsid w:val="00470AB8"/>
    <w:rsid w:val="0047141C"/>
    <w:rsid w:val="00476FAF"/>
    <w:rsid w:val="00480B13"/>
    <w:rsid w:val="00486AC9"/>
    <w:rsid w:val="00491C88"/>
    <w:rsid w:val="00496C31"/>
    <w:rsid w:val="004A5EB9"/>
    <w:rsid w:val="004B38D1"/>
    <w:rsid w:val="004B5134"/>
    <w:rsid w:val="004C0450"/>
    <w:rsid w:val="004C509E"/>
    <w:rsid w:val="004D38F8"/>
    <w:rsid w:val="004E62F3"/>
    <w:rsid w:val="004F3421"/>
    <w:rsid w:val="004F3F00"/>
    <w:rsid w:val="004F771A"/>
    <w:rsid w:val="00501477"/>
    <w:rsid w:val="00504D35"/>
    <w:rsid w:val="00507E6C"/>
    <w:rsid w:val="00513E65"/>
    <w:rsid w:val="00523470"/>
    <w:rsid w:val="00537B01"/>
    <w:rsid w:val="00552B7A"/>
    <w:rsid w:val="00554BCF"/>
    <w:rsid w:val="0056678F"/>
    <w:rsid w:val="00570DA8"/>
    <w:rsid w:val="00576ACB"/>
    <w:rsid w:val="005814E3"/>
    <w:rsid w:val="00584DCB"/>
    <w:rsid w:val="0059242E"/>
    <w:rsid w:val="00592CBB"/>
    <w:rsid w:val="005942B3"/>
    <w:rsid w:val="005A051B"/>
    <w:rsid w:val="005A09B1"/>
    <w:rsid w:val="005A24E2"/>
    <w:rsid w:val="005A47BB"/>
    <w:rsid w:val="005B11B3"/>
    <w:rsid w:val="005B320C"/>
    <w:rsid w:val="005C031D"/>
    <w:rsid w:val="005E1CB6"/>
    <w:rsid w:val="005E4E9F"/>
    <w:rsid w:val="005E7A1F"/>
    <w:rsid w:val="005F55A1"/>
    <w:rsid w:val="005F59BE"/>
    <w:rsid w:val="006010DD"/>
    <w:rsid w:val="00604B72"/>
    <w:rsid w:val="00605CD2"/>
    <w:rsid w:val="0061194B"/>
    <w:rsid w:val="00612A00"/>
    <w:rsid w:val="006146D7"/>
    <w:rsid w:val="00621CC2"/>
    <w:rsid w:val="00662900"/>
    <w:rsid w:val="00663C00"/>
    <w:rsid w:val="00664EA9"/>
    <w:rsid w:val="006732A5"/>
    <w:rsid w:val="00683129"/>
    <w:rsid w:val="00683475"/>
    <w:rsid w:val="00693044"/>
    <w:rsid w:val="00694E09"/>
    <w:rsid w:val="006A1430"/>
    <w:rsid w:val="006A532A"/>
    <w:rsid w:val="006C05A7"/>
    <w:rsid w:val="006C0F42"/>
    <w:rsid w:val="006D3C83"/>
    <w:rsid w:val="006E0983"/>
    <w:rsid w:val="006E1999"/>
    <w:rsid w:val="00714C3F"/>
    <w:rsid w:val="0071502C"/>
    <w:rsid w:val="0071656C"/>
    <w:rsid w:val="007252B9"/>
    <w:rsid w:val="0072650F"/>
    <w:rsid w:val="00726834"/>
    <w:rsid w:val="00746A8D"/>
    <w:rsid w:val="00757516"/>
    <w:rsid w:val="0077445A"/>
    <w:rsid w:val="007875AE"/>
    <w:rsid w:val="007A34D6"/>
    <w:rsid w:val="007B448D"/>
    <w:rsid w:val="007D7FF1"/>
    <w:rsid w:val="007E3B1E"/>
    <w:rsid w:val="007F025A"/>
    <w:rsid w:val="007F5428"/>
    <w:rsid w:val="008154B8"/>
    <w:rsid w:val="0081775C"/>
    <w:rsid w:val="00820424"/>
    <w:rsid w:val="00823148"/>
    <w:rsid w:val="00827B15"/>
    <w:rsid w:val="00827E98"/>
    <w:rsid w:val="008332FD"/>
    <w:rsid w:val="00837B11"/>
    <w:rsid w:val="008406E1"/>
    <w:rsid w:val="00840C63"/>
    <w:rsid w:val="00850C41"/>
    <w:rsid w:val="008513AF"/>
    <w:rsid w:val="00860918"/>
    <w:rsid w:val="00867EC2"/>
    <w:rsid w:val="008706E7"/>
    <w:rsid w:val="008720F3"/>
    <w:rsid w:val="00872D74"/>
    <w:rsid w:val="00877887"/>
    <w:rsid w:val="00886A7C"/>
    <w:rsid w:val="00890189"/>
    <w:rsid w:val="0089444B"/>
    <w:rsid w:val="00895950"/>
    <w:rsid w:val="008A17E0"/>
    <w:rsid w:val="008A3C36"/>
    <w:rsid w:val="008A78DE"/>
    <w:rsid w:val="008B056C"/>
    <w:rsid w:val="008B2159"/>
    <w:rsid w:val="008D0A94"/>
    <w:rsid w:val="008F5B1B"/>
    <w:rsid w:val="009035C5"/>
    <w:rsid w:val="00903956"/>
    <w:rsid w:val="009166D5"/>
    <w:rsid w:val="00925F58"/>
    <w:rsid w:val="00934F0A"/>
    <w:rsid w:val="00936B2B"/>
    <w:rsid w:val="0094198B"/>
    <w:rsid w:val="00946D40"/>
    <w:rsid w:val="00952696"/>
    <w:rsid w:val="009672DB"/>
    <w:rsid w:val="009825E2"/>
    <w:rsid w:val="00984760"/>
    <w:rsid w:val="00985AF9"/>
    <w:rsid w:val="00993347"/>
    <w:rsid w:val="009A10BE"/>
    <w:rsid w:val="009C285D"/>
    <w:rsid w:val="009C417D"/>
    <w:rsid w:val="009E1339"/>
    <w:rsid w:val="009E29D5"/>
    <w:rsid w:val="009E3AD6"/>
    <w:rsid w:val="009E79A5"/>
    <w:rsid w:val="009F7081"/>
    <w:rsid w:val="009F7AD0"/>
    <w:rsid w:val="00A1445B"/>
    <w:rsid w:val="00A15AE7"/>
    <w:rsid w:val="00A17B7C"/>
    <w:rsid w:val="00A33BA2"/>
    <w:rsid w:val="00A345F3"/>
    <w:rsid w:val="00A35278"/>
    <w:rsid w:val="00A41A1B"/>
    <w:rsid w:val="00A4236A"/>
    <w:rsid w:val="00A677B7"/>
    <w:rsid w:val="00A77A0D"/>
    <w:rsid w:val="00A81997"/>
    <w:rsid w:val="00A83919"/>
    <w:rsid w:val="00A875AA"/>
    <w:rsid w:val="00A92E21"/>
    <w:rsid w:val="00AC3AF5"/>
    <w:rsid w:val="00AC55EF"/>
    <w:rsid w:val="00AC6520"/>
    <w:rsid w:val="00AD39B9"/>
    <w:rsid w:val="00AD7A0E"/>
    <w:rsid w:val="00AE2A98"/>
    <w:rsid w:val="00AE63B4"/>
    <w:rsid w:val="00AE7C84"/>
    <w:rsid w:val="00AF4565"/>
    <w:rsid w:val="00AF7162"/>
    <w:rsid w:val="00B22B02"/>
    <w:rsid w:val="00B2744F"/>
    <w:rsid w:val="00B27626"/>
    <w:rsid w:val="00B309BE"/>
    <w:rsid w:val="00B4589E"/>
    <w:rsid w:val="00B472EA"/>
    <w:rsid w:val="00B556BD"/>
    <w:rsid w:val="00B63E63"/>
    <w:rsid w:val="00B77EC7"/>
    <w:rsid w:val="00BA08BF"/>
    <w:rsid w:val="00BA32D5"/>
    <w:rsid w:val="00BA7EAE"/>
    <w:rsid w:val="00BC562C"/>
    <w:rsid w:val="00BC6369"/>
    <w:rsid w:val="00C04CFB"/>
    <w:rsid w:val="00C05571"/>
    <w:rsid w:val="00C263F2"/>
    <w:rsid w:val="00C36AFD"/>
    <w:rsid w:val="00C45E88"/>
    <w:rsid w:val="00C5184D"/>
    <w:rsid w:val="00C63C2A"/>
    <w:rsid w:val="00C65F70"/>
    <w:rsid w:val="00C676ED"/>
    <w:rsid w:val="00C7305C"/>
    <w:rsid w:val="00C80D73"/>
    <w:rsid w:val="00C82B51"/>
    <w:rsid w:val="00C8625C"/>
    <w:rsid w:val="00C87F4D"/>
    <w:rsid w:val="00C9095D"/>
    <w:rsid w:val="00CA4C83"/>
    <w:rsid w:val="00CE16EB"/>
    <w:rsid w:val="00CE44E3"/>
    <w:rsid w:val="00CF399E"/>
    <w:rsid w:val="00CF602D"/>
    <w:rsid w:val="00D00653"/>
    <w:rsid w:val="00D01A9D"/>
    <w:rsid w:val="00D05B02"/>
    <w:rsid w:val="00D229A4"/>
    <w:rsid w:val="00D27E29"/>
    <w:rsid w:val="00D41DCB"/>
    <w:rsid w:val="00D41E48"/>
    <w:rsid w:val="00D44A89"/>
    <w:rsid w:val="00D468A0"/>
    <w:rsid w:val="00D50ABD"/>
    <w:rsid w:val="00D527A2"/>
    <w:rsid w:val="00D5348F"/>
    <w:rsid w:val="00D57195"/>
    <w:rsid w:val="00D63CF0"/>
    <w:rsid w:val="00D6498F"/>
    <w:rsid w:val="00D7199C"/>
    <w:rsid w:val="00D800C2"/>
    <w:rsid w:val="00D808FE"/>
    <w:rsid w:val="00D93952"/>
    <w:rsid w:val="00DA0419"/>
    <w:rsid w:val="00DA0799"/>
    <w:rsid w:val="00DA6F6C"/>
    <w:rsid w:val="00DB2AE5"/>
    <w:rsid w:val="00DC358F"/>
    <w:rsid w:val="00DC3965"/>
    <w:rsid w:val="00DC4BE0"/>
    <w:rsid w:val="00DC63DF"/>
    <w:rsid w:val="00DD23AD"/>
    <w:rsid w:val="00DD2766"/>
    <w:rsid w:val="00DD5435"/>
    <w:rsid w:val="00DD6BEE"/>
    <w:rsid w:val="00E23EC5"/>
    <w:rsid w:val="00E416C4"/>
    <w:rsid w:val="00E43B6B"/>
    <w:rsid w:val="00E43BA4"/>
    <w:rsid w:val="00E512E4"/>
    <w:rsid w:val="00E5393B"/>
    <w:rsid w:val="00E63F2E"/>
    <w:rsid w:val="00E66ECE"/>
    <w:rsid w:val="00E76727"/>
    <w:rsid w:val="00E77674"/>
    <w:rsid w:val="00EA46C5"/>
    <w:rsid w:val="00EA47B5"/>
    <w:rsid w:val="00ED1D91"/>
    <w:rsid w:val="00ED3BB2"/>
    <w:rsid w:val="00EE74DB"/>
    <w:rsid w:val="00EE7B59"/>
    <w:rsid w:val="00F05898"/>
    <w:rsid w:val="00F1425F"/>
    <w:rsid w:val="00F2551A"/>
    <w:rsid w:val="00F31B90"/>
    <w:rsid w:val="00F442E5"/>
    <w:rsid w:val="00F469BF"/>
    <w:rsid w:val="00F567EB"/>
    <w:rsid w:val="00F61A91"/>
    <w:rsid w:val="00F627DF"/>
    <w:rsid w:val="00F72F1A"/>
    <w:rsid w:val="00F80D31"/>
    <w:rsid w:val="00F81467"/>
    <w:rsid w:val="00F823E6"/>
    <w:rsid w:val="00F9337B"/>
    <w:rsid w:val="00F95C18"/>
    <w:rsid w:val="00FA2852"/>
    <w:rsid w:val="00FA2EC2"/>
    <w:rsid w:val="00FB6A00"/>
    <w:rsid w:val="00FC37DB"/>
    <w:rsid w:val="00FC3CBF"/>
    <w:rsid w:val="00FD1BFD"/>
    <w:rsid w:val="00FD4988"/>
    <w:rsid w:val="00FD7432"/>
    <w:rsid w:val="00FE40FA"/>
    <w:rsid w:val="2E206CE0"/>
    <w:rsid w:val="30326369"/>
    <w:rsid w:val="310432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D7F0C"/>
  <w15:docId w15:val="{9507C59A-732C-4763-8F22-AC5E4C0C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C2A"/>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rsid w:val="00C63C2A"/>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63C2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semiHidden/>
    <w:unhideWhenUsed/>
    <w:qFormat/>
    <w:rsid w:val="00C63C2A"/>
    <w:pPr>
      <w:spacing w:before="120"/>
    </w:pPr>
    <w:rPr>
      <w:rFonts w:asciiTheme="majorHAnsi" w:eastAsiaTheme="majorEastAsia" w:hAnsiTheme="majorHAnsi" w:cstheme="majorBidi"/>
      <w:sz w:val="24"/>
      <w:szCs w:val="24"/>
    </w:rPr>
  </w:style>
  <w:style w:type="paragraph" w:styleId="a4">
    <w:name w:val="annotation text"/>
    <w:basedOn w:val="a"/>
    <w:link w:val="a5"/>
    <w:qFormat/>
    <w:rsid w:val="00C63C2A"/>
    <w:pPr>
      <w:jc w:val="left"/>
    </w:pPr>
    <w:rPr>
      <w:rFonts w:asciiTheme="minorHAnsi" w:eastAsiaTheme="minorEastAsia" w:hAnsiTheme="minorHAnsi" w:cstheme="minorBidi"/>
      <w:szCs w:val="22"/>
    </w:rPr>
  </w:style>
  <w:style w:type="paragraph" w:styleId="a6">
    <w:name w:val="Body Text"/>
    <w:basedOn w:val="a"/>
    <w:link w:val="a7"/>
    <w:rsid w:val="00C63C2A"/>
    <w:rPr>
      <w:rFonts w:ascii="仿宋_GB2312" w:eastAsia="仿宋_GB2312"/>
      <w:sz w:val="32"/>
    </w:rPr>
  </w:style>
  <w:style w:type="paragraph" w:styleId="a8">
    <w:name w:val="Body Text Indent"/>
    <w:basedOn w:val="a"/>
    <w:link w:val="a9"/>
    <w:rsid w:val="00C63C2A"/>
    <w:pPr>
      <w:spacing w:after="120"/>
      <w:ind w:leftChars="200" w:left="420"/>
    </w:pPr>
  </w:style>
  <w:style w:type="paragraph" w:styleId="3">
    <w:name w:val="toc 3"/>
    <w:basedOn w:val="a"/>
    <w:next w:val="a"/>
    <w:uiPriority w:val="39"/>
    <w:unhideWhenUsed/>
    <w:rsid w:val="00C63C2A"/>
    <w:pPr>
      <w:widowControl/>
      <w:spacing w:after="100" w:line="259" w:lineRule="auto"/>
      <w:ind w:left="440"/>
      <w:jc w:val="left"/>
    </w:pPr>
    <w:rPr>
      <w:rFonts w:asciiTheme="minorHAnsi" w:eastAsiaTheme="minorEastAsia" w:hAnsiTheme="minorHAnsi"/>
      <w:kern w:val="0"/>
      <w:sz w:val="22"/>
      <w:szCs w:val="22"/>
    </w:rPr>
  </w:style>
  <w:style w:type="paragraph" w:styleId="aa">
    <w:name w:val="Plain Text"/>
    <w:basedOn w:val="a"/>
    <w:link w:val="ab"/>
    <w:qFormat/>
    <w:rsid w:val="00C63C2A"/>
    <w:rPr>
      <w:rFonts w:ascii="宋体" w:hAnsi="Courier New" w:cstheme="minorBidi"/>
      <w:szCs w:val="22"/>
    </w:rPr>
  </w:style>
  <w:style w:type="paragraph" w:styleId="21">
    <w:name w:val="Body Text Indent 2"/>
    <w:basedOn w:val="a"/>
    <w:link w:val="22"/>
    <w:uiPriority w:val="99"/>
    <w:unhideWhenUsed/>
    <w:rsid w:val="00C63C2A"/>
    <w:pPr>
      <w:spacing w:after="120" w:line="480" w:lineRule="auto"/>
      <w:ind w:leftChars="200" w:left="420"/>
    </w:pPr>
  </w:style>
  <w:style w:type="paragraph" w:styleId="ac">
    <w:name w:val="Balloon Text"/>
    <w:basedOn w:val="a"/>
    <w:link w:val="ad"/>
    <w:qFormat/>
    <w:rsid w:val="00C63C2A"/>
    <w:rPr>
      <w:rFonts w:asciiTheme="minorHAnsi" w:eastAsiaTheme="minorEastAsia" w:hAnsiTheme="minorHAnsi" w:cstheme="minorBidi"/>
      <w:sz w:val="18"/>
      <w:szCs w:val="18"/>
    </w:rPr>
  </w:style>
  <w:style w:type="paragraph" w:styleId="ae">
    <w:name w:val="footer"/>
    <w:basedOn w:val="a"/>
    <w:link w:val="af"/>
    <w:unhideWhenUsed/>
    <w:qFormat/>
    <w:rsid w:val="00C63C2A"/>
    <w:pPr>
      <w:tabs>
        <w:tab w:val="center" w:pos="4153"/>
        <w:tab w:val="right" w:pos="8306"/>
      </w:tabs>
      <w:snapToGrid w:val="0"/>
      <w:jc w:val="left"/>
    </w:pPr>
    <w:rPr>
      <w:sz w:val="18"/>
      <w:szCs w:val="18"/>
    </w:rPr>
  </w:style>
  <w:style w:type="paragraph" w:styleId="af0">
    <w:name w:val="header"/>
    <w:basedOn w:val="a"/>
    <w:link w:val="af1"/>
    <w:unhideWhenUsed/>
    <w:qFormat/>
    <w:rsid w:val="00C63C2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C63C2A"/>
    <w:pPr>
      <w:spacing w:line="360" w:lineRule="auto"/>
      <w:jc w:val="left"/>
    </w:pPr>
    <w:rPr>
      <w:rFonts w:ascii="宋体" w:hAnsi="宋体"/>
      <w:b/>
      <w:caps/>
      <w:color w:val="FF0000"/>
      <w:szCs w:val="21"/>
    </w:rPr>
  </w:style>
  <w:style w:type="paragraph" w:styleId="23">
    <w:name w:val="toc 2"/>
    <w:basedOn w:val="a"/>
    <w:next w:val="a"/>
    <w:uiPriority w:val="39"/>
    <w:unhideWhenUsed/>
    <w:qFormat/>
    <w:rsid w:val="00C63C2A"/>
    <w:pPr>
      <w:ind w:leftChars="200" w:left="420"/>
    </w:pPr>
  </w:style>
  <w:style w:type="paragraph" w:styleId="af2">
    <w:name w:val="annotation subject"/>
    <w:basedOn w:val="a4"/>
    <w:next w:val="a4"/>
    <w:link w:val="af3"/>
    <w:qFormat/>
    <w:rsid w:val="00C63C2A"/>
    <w:rPr>
      <w:b/>
      <w:bCs/>
    </w:rPr>
  </w:style>
  <w:style w:type="table" w:styleId="af4">
    <w:name w:val="Table Grid"/>
    <w:basedOn w:val="a1"/>
    <w:qFormat/>
    <w:rsid w:val="00C63C2A"/>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sid w:val="00C63C2A"/>
    <w:rPr>
      <w:b/>
    </w:rPr>
  </w:style>
  <w:style w:type="character" w:styleId="af6">
    <w:name w:val="page number"/>
    <w:basedOn w:val="a0"/>
    <w:qFormat/>
    <w:rsid w:val="00C63C2A"/>
  </w:style>
  <w:style w:type="character" w:styleId="af7">
    <w:name w:val="FollowedHyperlink"/>
    <w:basedOn w:val="a0"/>
    <w:qFormat/>
    <w:rsid w:val="00C63C2A"/>
    <w:rPr>
      <w:color w:val="800080"/>
      <w:u w:val="single"/>
    </w:rPr>
  </w:style>
  <w:style w:type="character" w:styleId="af8">
    <w:name w:val="Hyperlink"/>
    <w:uiPriority w:val="99"/>
    <w:qFormat/>
    <w:rsid w:val="00C63C2A"/>
    <w:rPr>
      <w:rFonts w:cs="Times New Roman"/>
      <w:color w:val="1F4F88"/>
      <w:u w:val="none"/>
    </w:rPr>
  </w:style>
  <w:style w:type="character" w:styleId="af9">
    <w:name w:val="annotation reference"/>
    <w:basedOn w:val="a0"/>
    <w:qFormat/>
    <w:rsid w:val="00C63C2A"/>
    <w:rPr>
      <w:sz w:val="21"/>
      <w:szCs w:val="21"/>
    </w:rPr>
  </w:style>
  <w:style w:type="character" w:customStyle="1" w:styleId="af1">
    <w:name w:val="页眉 字符"/>
    <w:basedOn w:val="a0"/>
    <w:link w:val="af0"/>
    <w:qFormat/>
    <w:rsid w:val="00C63C2A"/>
    <w:rPr>
      <w:sz w:val="18"/>
      <w:szCs w:val="18"/>
    </w:rPr>
  </w:style>
  <w:style w:type="character" w:customStyle="1" w:styleId="af">
    <w:name w:val="页脚 字符"/>
    <w:basedOn w:val="a0"/>
    <w:link w:val="ae"/>
    <w:uiPriority w:val="99"/>
    <w:semiHidden/>
    <w:qFormat/>
    <w:rsid w:val="00C63C2A"/>
    <w:rPr>
      <w:sz w:val="18"/>
      <w:szCs w:val="18"/>
    </w:rPr>
  </w:style>
  <w:style w:type="character" w:customStyle="1" w:styleId="CharChar5">
    <w:name w:val="Char Char5"/>
    <w:qFormat/>
    <w:rsid w:val="00C63C2A"/>
    <w:rPr>
      <w:rFonts w:ascii="宋体" w:eastAsia="宋体" w:hAnsi="Courier New"/>
      <w:kern w:val="2"/>
      <w:sz w:val="21"/>
      <w:lang w:val="en-US" w:eastAsia="zh-CN" w:bidi="ar-SA"/>
    </w:rPr>
  </w:style>
  <w:style w:type="character" w:customStyle="1" w:styleId="ad">
    <w:name w:val="批注框文本 字符"/>
    <w:link w:val="ac"/>
    <w:qFormat/>
    <w:rsid w:val="00C63C2A"/>
    <w:rPr>
      <w:sz w:val="18"/>
      <w:szCs w:val="18"/>
    </w:rPr>
  </w:style>
  <w:style w:type="character" w:customStyle="1" w:styleId="Char">
    <w:name w:val="纯文本 Char"/>
    <w:qFormat/>
    <w:rsid w:val="00C63C2A"/>
    <w:rPr>
      <w:rFonts w:ascii="宋体" w:eastAsia="宋体" w:hAnsi="Courier New"/>
      <w:kern w:val="2"/>
      <w:sz w:val="21"/>
      <w:lang w:val="en-US" w:eastAsia="zh-CN" w:bidi="ar-SA"/>
    </w:rPr>
  </w:style>
  <w:style w:type="character" w:customStyle="1" w:styleId="CharChar3">
    <w:name w:val="Char Char3"/>
    <w:qFormat/>
    <w:rsid w:val="00C63C2A"/>
    <w:rPr>
      <w:rFonts w:ascii="宋体" w:eastAsia="宋体" w:hAnsi="Courier New"/>
      <w:kern w:val="2"/>
      <w:sz w:val="21"/>
      <w:lang w:val="en-US" w:eastAsia="zh-CN" w:bidi="ar-SA"/>
    </w:rPr>
  </w:style>
  <w:style w:type="character" w:customStyle="1" w:styleId="af3">
    <w:name w:val="批注主题 字符"/>
    <w:basedOn w:val="a5"/>
    <w:link w:val="af2"/>
    <w:qFormat/>
    <w:rsid w:val="00C63C2A"/>
    <w:rPr>
      <w:b/>
      <w:bCs/>
    </w:rPr>
  </w:style>
  <w:style w:type="character" w:customStyle="1" w:styleId="a5">
    <w:name w:val="批注文字 字符"/>
    <w:basedOn w:val="a0"/>
    <w:link w:val="a4"/>
    <w:qFormat/>
    <w:rsid w:val="00C63C2A"/>
  </w:style>
  <w:style w:type="character" w:customStyle="1" w:styleId="HTMLMarkup">
    <w:name w:val="HTML Markup"/>
    <w:qFormat/>
    <w:rsid w:val="00C63C2A"/>
    <w:rPr>
      <w:vanish/>
      <w:color w:val="FF0000"/>
    </w:rPr>
  </w:style>
  <w:style w:type="character" w:customStyle="1" w:styleId="ab">
    <w:name w:val="纯文本 字符"/>
    <w:link w:val="aa"/>
    <w:qFormat/>
    <w:rsid w:val="00C63C2A"/>
    <w:rPr>
      <w:rFonts w:ascii="宋体" w:eastAsia="宋体" w:hAnsi="Courier New"/>
    </w:rPr>
  </w:style>
  <w:style w:type="character" w:customStyle="1" w:styleId="CharChar2">
    <w:name w:val="Char Char2"/>
    <w:qFormat/>
    <w:rsid w:val="00C63C2A"/>
    <w:rPr>
      <w:rFonts w:ascii="宋体" w:hAnsi="Courier New" w:cs="宋体"/>
      <w:kern w:val="2"/>
      <w:sz w:val="21"/>
      <w:szCs w:val="21"/>
    </w:rPr>
  </w:style>
  <w:style w:type="character" w:customStyle="1" w:styleId="apple-converted-space">
    <w:name w:val="apple-converted-space"/>
    <w:basedOn w:val="a0"/>
    <w:qFormat/>
    <w:rsid w:val="00C63C2A"/>
  </w:style>
  <w:style w:type="character" w:customStyle="1" w:styleId="Char1">
    <w:name w:val="批注文字 Char1"/>
    <w:basedOn w:val="a0"/>
    <w:uiPriority w:val="99"/>
    <w:semiHidden/>
    <w:qFormat/>
    <w:rsid w:val="00C63C2A"/>
    <w:rPr>
      <w:rFonts w:ascii="Times New Roman" w:eastAsia="宋体" w:hAnsi="Times New Roman" w:cs="Times New Roman"/>
      <w:szCs w:val="20"/>
    </w:rPr>
  </w:style>
  <w:style w:type="character" w:customStyle="1" w:styleId="a9">
    <w:name w:val="正文文本缩进 字符"/>
    <w:basedOn w:val="a0"/>
    <w:link w:val="a8"/>
    <w:qFormat/>
    <w:rsid w:val="00C63C2A"/>
    <w:rPr>
      <w:rFonts w:ascii="Times New Roman" w:eastAsia="宋体" w:hAnsi="Times New Roman" w:cs="Times New Roman"/>
      <w:szCs w:val="20"/>
    </w:rPr>
  </w:style>
  <w:style w:type="character" w:customStyle="1" w:styleId="Char2">
    <w:name w:val="纯文本 Char2"/>
    <w:basedOn w:val="a0"/>
    <w:uiPriority w:val="99"/>
    <w:semiHidden/>
    <w:qFormat/>
    <w:rsid w:val="00C63C2A"/>
    <w:rPr>
      <w:rFonts w:ascii="宋体" w:eastAsia="宋体" w:hAnsi="Courier New" w:cs="Courier New"/>
      <w:szCs w:val="21"/>
    </w:rPr>
  </w:style>
  <w:style w:type="character" w:customStyle="1" w:styleId="Char10">
    <w:name w:val="批注主题 Char1"/>
    <w:basedOn w:val="Char1"/>
    <w:uiPriority w:val="99"/>
    <w:semiHidden/>
    <w:qFormat/>
    <w:rsid w:val="00C63C2A"/>
    <w:rPr>
      <w:rFonts w:ascii="Times New Roman" w:eastAsia="宋体" w:hAnsi="Times New Roman" w:cs="Times New Roman"/>
      <w:b/>
      <w:bCs/>
      <w:szCs w:val="20"/>
    </w:rPr>
  </w:style>
  <w:style w:type="character" w:customStyle="1" w:styleId="a7">
    <w:name w:val="正文文本 字符"/>
    <w:basedOn w:val="a0"/>
    <w:link w:val="a6"/>
    <w:qFormat/>
    <w:rsid w:val="00C63C2A"/>
    <w:rPr>
      <w:rFonts w:ascii="仿宋_GB2312" w:eastAsia="仿宋_GB2312" w:hAnsi="Times New Roman" w:cs="Times New Roman"/>
      <w:sz w:val="32"/>
      <w:szCs w:val="20"/>
    </w:rPr>
  </w:style>
  <w:style w:type="character" w:customStyle="1" w:styleId="Char11">
    <w:name w:val="批注框文本 Char1"/>
    <w:basedOn w:val="a0"/>
    <w:uiPriority w:val="99"/>
    <w:semiHidden/>
    <w:qFormat/>
    <w:rsid w:val="00C63C2A"/>
    <w:rPr>
      <w:rFonts w:ascii="Times New Roman" w:eastAsia="宋体" w:hAnsi="Times New Roman" w:cs="Times New Roman"/>
      <w:sz w:val="18"/>
      <w:szCs w:val="18"/>
    </w:rPr>
  </w:style>
  <w:style w:type="paragraph" w:customStyle="1" w:styleId="12">
    <w:name w:val="1"/>
    <w:basedOn w:val="a"/>
    <w:qFormat/>
    <w:rsid w:val="00C63C2A"/>
    <w:pPr>
      <w:widowControl/>
      <w:spacing w:before="100" w:beforeAutospacing="1" w:after="100" w:afterAutospacing="1"/>
      <w:jc w:val="left"/>
    </w:pPr>
    <w:rPr>
      <w:rFonts w:ascii="宋体" w:hAnsi="宋体" w:hint="eastAsia"/>
      <w:kern w:val="0"/>
      <w:sz w:val="24"/>
      <w:szCs w:val="24"/>
    </w:rPr>
  </w:style>
  <w:style w:type="paragraph" w:customStyle="1" w:styleId="Default">
    <w:name w:val="Default"/>
    <w:qFormat/>
    <w:rsid w:val="00C63C2A"/>
    <w:pPr>
      <w:widowControl w:val="0"/>
      <w:autoSpaceDE w:val="0"/>
      <w:autoSpaceDN w:val="0"/>
      <w:adjustRightInd w:val="0"/>
    </w:pPr>
    <w:rPr>
      <w:rFonts w:ascii="仿宋_GB2312" w:eastAsia="仿宋_GB2312" w:hAnsi="Calibri" w:cs="仿宋_GB2312"/>
      <w:color w:val="000000"/>
      <w:sz w:val="24"/>
      <w:szCs w:val="24"/>
    </w:rPr>
  </w:style>
  <w:style w:type="paragraph" w:customStyle="1" w:styleId="24">
    <w:name w:val="2"/>
    <w:basedOn w:val="a"/>
    <w:qFormat/>
    <w:rsid w:val="00C63C2A"/>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CharCharCharCharChar1Char">
    <w:name w:val="Char Char Char Char Char Char1 Char"/>
    <w:basedOn w:val="a"/>
    <w:qFormat/>
    <w:rsid w:val="00C63C2A"/>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0">
    <w:name w:val="二级列表 Char"/>
    <w:basedOn w:val="a"/>
    <w:qFormat/>
    <w:rsid w:val="00C63C2A"/>
    <w:rPr>
      <w:rFonts w:ascii="Calibri" w:hAnsi="Calibri"/>
    </w:rPr>
  </w:style>
  <w:style w:type="paragraph" w:customStyle="1" w:styleId="13">
    <w:name w:val="列出段落1"/>
    <w:basedOn w:val="a"/>
    <w:qFormat/>
    <w:rsid w:val="00C63C2A"/>
    <w:pPr>
      <w:ind w:firstLineChars="200" w:firstLine="420"/>
    </w:pPr>
    <w:rPr>
      <w:rFonts w:ascii="Calibri" w:hAnsi="Calibri"/>
      <w:szCs w:val="22"/>
    </w:rPr>
  </w:style>
  <w:style w:type="paragraph" w:customStyle="1" w:styleId="hd2">
    <w:name w:val="hd2"/>
    <w:basedOn w:val="a"/>
    <w:qFormat/>
    <w:rsid w:val="00C63C2A"/>
    <w:pPr>
      <w:autoSpaceDE w:val="0"/>
      <w:autoSpaceDN w:val="0"/>
      <w:spacing w:line="360" w:lineRule="atLeast"/>
      <w:ind w:left="1418" w:right="550" w:hanging="709"/>
      <w:jc w:val="left"/>
    </w:pPr>
    <w:rPr>
      <w:kern w:val="0"/>
      <w:sz w:val="26"/>
      <w:szCs w:val="26"/>
    </w:rPr>
  </w:style>
  <w:style w:type="paragraph" w:styleId="afa">
    <w:name w:val="List Paragraph"/>
    <w:basedOn w:val="a"/>
    <w:uiPriority w:val="34"/>
    <w:qFormat/>
    <w:rsid w:val="00C63C2A"/>
    <w:pPr>
      <w:ind w:firstLineChars="200" w:firstLine="420"/>
    </w:pPr>
  </w:style>
  <w:style w:type="character" w:customStyle="1" w:styleId="10">
    <w:name w:val="标题 1 字符"/>
    <w:basedOn w:val="a0"/>
    <w:link w:val="1"/>
    <w:uiPriority w:val="9"/>
    <w:rsid w:val="00C63C2A"/>
    <w:rPr>
      <w:rFonts w:ascii="Times New Roman" w:eastAsia="宋体" w:hAnsi="Times New Roman" w:cs="Times New Roman"/>
      <w:b/>
      <w:bCs/>
      <w:kern w:val="44"/>
      <w:sz w:val="44"/>
      <w:szCs w:val="44"/>
    </w:rPr>
  </w:style>
  <w:style w:type="character" w:customStyle="1" w:styleId="20">
    <w:name w:val="标题 2 字符"/>
    <w:basedOn w:val="a0"/>
    <w:link w:val="2"/>
    <w:uiPriority w:val="9"/>
    <w:rsid w:val="00C63C2A"/>
    <w:rPr>
      <w:rFonts w:asciiTheme="majorHAnsi" w:eastAsiaTheme="majorEastAsia" w:hAnsiTheme="majorHAnsi" w:cstheme="majorBidi"/>
      <w:b/>
      <w:bCs/>
      <w:kern w:val="2"/>
      <w:sz w:val="32"/>
      <w:szCs w:val="32"/>
    </w:rPr>
  </w:style>
  <w:style w:type="character" w:customStyle="1" w:styleId="22">
    <w:name w:val="正文文本缩进 2 字符"/>
    <w:basedOn w:val="a0"/>
    <w:link w:val="21"/>
    <w:uiPriority w:val="99"/>
    <w:qFormat/>
    <w:rsid w:val="00C63C2A"/>
    <w:rPr>
      <w:rFonts w:ascii="Times New Roman" w:eastAsia="宋体" w:hAnsi="Times New Roman" w:cs="Times New Roman"/>
      <w:kern w:val="2"/>
      <w:sz w:val="21"/>
    </w:rPr>
  </w:style>
  <w:style w:type="paragraph" w:customStyle="1" w:styleId="14">
    <w:name w:val="样式1"/>
    <w:basedOn w:val="a3"/>
    <w:next w:val="a6"/>
    <w:rsid w:val="00C63C2A"/>
    <w:pPr>
      <w:spacing w:before="0"/>
      <w:jc w:val="center"/>
    </w:pPr>
    <w:rPr>
      <w:rFonts w:ascii="Times New Roman" w:eastAsia="宋体" w:hAnsi="Times New Roman" w:cs="Times New Roman"/>
      <w:b/>
      <w:bCs/>
      <w:sz w:val="28"/>
    </w:rPr>
  </w:style>
  <w:style w:type="character" w:customStyle="1" w:styleId="Char12">
    <w:name w:val="纯文本 Char1"/>
    <w:rsid w:val="00C63C2A"/>
    <w:rPr>
      <w:rFonts w:ascii="宋体" w:hAnsi="Courier New"/>
      <w:kern w:val="2"/>
      <w:sz w:val="21"/>
    </w:rPr>
  </w:style>
  <w:style w:type="paragraph" w:customStyle="1" w:styleId="TOC1">
    <w:name w:val="TOC 标题1"/>
    <w:basedOn w:val="1"/>
    <w:next w:val="a"/>
    <w:uiPriority w:val="39"/>
    <w:unhideWhenUsed/>
    <w:qFormat/>
    <w:rsid w:val="00C63C2A"/>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fb">
    <w:name w:val="Normal (Web)"/>
    <w:basedOn w:val="a"/>
    <w:uiPriority w:val="99"/>
    <w:unhideWhenUsed/>
    <w:rsid w:val="0066290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83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3827D7-5949-460B-96D8-E2F20D0E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7</Pages>
  <Words>641</Words>
  <Characters>3655</Characters>
  <Application>Microsoft Office Word</Application>
  <DocSecurity>0</DocSecurity>
  <Lines>30</Lines>
  <Paragraphs>8</Paragraphs>
  <ScaleCrop>false</ScaleCrop>
  <Company>济南市人民政府</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陈建华</cp:lastModifiedBy>
  <cp:revision>73</cp:revision>
  <cp:lastPrinted>2019-09-23T03:36:00Z</cp:lastPrinted>
  <dcterms:created xsi:type="dcterms:W3CDTF">2021-03-16T01:46:00Z</dcterms:created>
  <dcterms:modified xsi:type="dcterms:W3CDTF">2025-03-28T01:52:00Z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