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1"/>
      <w:bookmarkStart w:id="1" w:name="OLE_LINK30"/>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济南商用车制造公司</w:t>
      </w:r>
    </w:p>
    <w:p w14:paraId="28C01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定位仪更新项目</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Pr>
        <w:pStyle w:val="20"/>
      </w:pPr>
    </w:p>
    <w:p w14:paraId="033575E4">
      <w:pPr>
        <w:pStyle w:val="20"/>
      </w:pPr>
    </w:p>
    <w:p w14:paraId="3B3F643B">
      <w:pPr>
        <w:pStyle w:val="20"/>
      </w:pPr>
    </w:p>
    <w:p w14:paraId="45526BB3">
      <w:pPr>
        <w:pStyle w:val="20"/>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pStyle w:val="20"/>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0ED5EBAC">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2A4A24FC">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0"/>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0"/>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定位仪更新项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CGZX2025020168</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定位仪</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eastAsia" w:ascii="宋体" w:hAnsi="宋体" w:eastAsia="宋体" w:cs="宋体"/>
                <w:sz w:val="24"/>
                <w:szCs w:val="24"/>
                <w:lang w:val="en-US" w:eastAsia="zh-CN"/>
              </w:rPr>
            </w:pPr>
            <w:r>
              <w:rPr>
                <w:rFonts w:hint="eastAsia" w:ascii="宋体" w:hAnsi="宋体" w:eastAsia="宋体" w:cs="Times New Roman"/>
                <w:b/>
                <w:bCs/>
                <w:color w:val="000000"/>
                <w:sz w:val="24"/>
                <w:szCs w:val="24"/>
              </w:rPr>
              <w:t>建设地点：</w:t>
            </w:r>
            <w:r>
              <w:rPr>
                <w:rFonts w:hint="eastAsia" w:hAnsi="宋体" w:eastAsia="宋体" w:cs="宋体"/>
                <w:b/>
                <w:bCs/>
                <w:color w:val="000000"/>
                <w:sz w:val="24"/>
                <w:szCs w:val="24"/>
                <w:u w:val="single"/>
                <w:lang w:eastAsia="zh-CN"/>
              </w:rPr>
              <w:t>济南商用车制造公司（章丘重汽工业园）</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2051C314">
            <w:pPr>
              <w:ind w:firstLine="482" w:firstLineChars="200"/>
              <w:rPr>
                <w:rFonts w:hint="default"/>
                <w:lang w:val="en-US"/>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418ED2D7">
            <w:pPr>
              <w:ind w:firstLine="482"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b/>
                <w:bCs/>
                <w:color w:val="FF0000"/>
                <w:sz w:val="24"/>
                <w:szCs w:val="24"/>
                <w:highlight w:val="yellow"/>
                <w:lang w:val="en-US" w:eastAsia="zh-CN"/>
              </w:rPr>
              <w:t>特别提示</w:t>
            </w:r>
            <w:r>
              <w:rPr>
                <w:rFonts w:hint="eastAsia" w:ascii="宋体" w:hAnsi="宋体" w:eastAsia="宋体" w:cs="Times New Roman"/>
                <w:b/>
                <w:bCs/>
                <w:color w:val="000000"/>
                <w:sz w:val="24"/>
                <w:szCs w:val="24"/>
                <w:highlight w:val="yellow"/>
                <w:lang w:val="en-US" w:eastAsia="zh-CN"/>
              </w:rPr>
              <w:t>：报名前务必</w:t>
            </w:r>
            <w:r>
              <w:rPr>
                <w:rFonts w:hint="eastAsia" w:ascii="宋体" w:hAnsi="宋体" w:eastAsia="宋体" w:cs="Times New Roman"/>
                <w:b/>
                <w:bCs/>
                <w:color w:val="000000"/>
                <w:sz w:val="24"/>
                <w:szCs w:val="24"/>
                <w:highlight w:val="yellow"/>
              </w:rPr>
              <w:t>要</w:t>
            </w:r>
            <w:r>
              <w:rPr>
                <w:rFonts w:hint="eastAsia" w:ascii="宋体" w:hAnsi="宋体" w:eastAsia="宋体" w:cs="Times New Roman"/>
                <w:b/>
                <w:bCs/>
                <w:color w:val="000000"/>
                <w:sz w:val="24"/>
                <w:szCs w:val="24"/>
                <w:highlight w:val="yellow"/>
                <w:lang w:val="en-US" w:eastAsia="zh-CN"/>
              </w:rPr>
              <w:t>进行现场踏勘，</w:t>
            </w:r>
            <w:r>
              <w:rPr>
                <w:rFonts w:hint="eastAsia" w:ascii="宋体" w:hAnsi="宋体" w:eastAsia="宋体" w:cs="Times New Roman"/>
                <w:b/>
                <w:bCs/>
                <w:color w:val="000000"/>
                <w:sz w:val="24"/>
                <w:szCs w:val="24"/>
                <w:highlight w:val="yellow"/>
              </w:rPr>
              <w:t>了解清楚车间现有设备的情况，确保</w:t>
            </w:r>
            <w:r>
              <w:rPr>
                <w:rFonts w:hint="eastAsia" w:ascii="宋体" w:hAnsi="宋体" w:eastAsia="宋体" w:cs="Times New Roman"/>
                <w:b/>
                <w:bCs/>
                <w:color w:val="000000"/>
                <w:sz w:val="24"/>
                <w:szCs w:val="24"/>
                <w:highlight w:val="yellow"/>
                <w:lang w:val="en-US" w:eastAsia="zh-CN"/>
              </w:rPr>
              <w:t>投标产品</w:t>
            </w:r>
            <w:r>
              <w:rPr>
                <w:rFonts w:hint="eastAsia" w:ascii="宋体" w:hAnsi="宋体" w:eastAsia="宋体" w:cs="Times New Roman"/>
                <w:b/>
                <w:bCs/>
                <w:color w:val="000000"/>
                <w:sz w:val="24"/>
                <w:szCs w:val="24"/>
                <w:highlight w:val="yellow"/>
              </w:rPr>
              <w:t>能与当前设备匹配使用</w:t>
            </w:r>
            <w:r>
              <w:rPr>
                <w:rFonts w:hint="eastAsia" w:ascii="宋体" w:hAnsi="宋体" w:eastAsia="宋体" w:cs="Times New Roman"/>
                <w:color w:val="000000"/>
                <w:sz w:val="24"/>
                <w:szCs w:val="24"/>
                <w:lang w:eastAsia="zh-CN"/>
              </w:rPr>
              <w:t>。</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人民币81万元（含税，税率13%），超过投标限价无法投标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pStyle w:val="20"/>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200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lang w:val="en-US" w:eastAsia="zh-CN"/>
              </w:rPr>
              <w:t>三</w:t>
            </w:r>
            <w:r>
              <w:rPr>
                <w:rFonts w:hint="eastAsia" w:hAnsi="宋体" w:eastAsia="宋体" w:cs="宋体"/>
                <w:b/>
                <w:color w:val="auto"/>
                <w:sz w:val="24"/>
                <w:szCs w:val="24"/>
                <w:highlight w:val="yellow"/>
                <w:u w:val="single"/>
              </w:rPr>
              <w:t>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67AA90E5">
            <w:pPr>
              <w:pStyle w:val="20"/>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pStyle w:val="20"/>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pStyle w:val="20"/>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pStyle w:val="20"/>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pStyle w:val="20"/>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pStyle w:val="20"/>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有与本次招标项目</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定位仪</w:t>
            </w:r>
            <w:r>
              <w:rPr>
                <w:rFonts w:hint="eastAsia" w:hAnsi="宋体" w:eastAsia="宋体" w:cs="宋体"/>
                <w:sz w:val="24"/>
                <w:szCs w:val="24"/>
                <w:highlight w:val="none"/>
                <w:lang w:eastAsia="zh-CN"/>
              </w:rPr>
              <w:t>）</w:t>
            </w:r>
            <w:r>
              <w:rPr>
                <w:rFonts w:hint="default" w:ascii="宋体" w:hAnsi="宋体" w:eastAsia="宋体" w:cs="宋体"/>
                <w:sz w:val="24"/>
                <w:szCs w:val="24"/>
                <w:lang w:val="en-US" w:eastAsia="zh-CN"/>
              </w:rPr>
              <w:t>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color w:val="auto"/>
                <w:sz w:val="24"/>
                <w:szCs w:val="24"/>
                <w:lang w:eastAsia="zh-CN"/>
              </w:rPr>
              <w:t>。</w:t>
            </w:r>
          </w:p>
          <w:p w14:paraId="1492EE9B">
            <w:pPr>
              <w:pStyle w:val="20"/>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pStyle w:val="20"/>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pStyle w:val="20"/>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7A902E3">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73FD019">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pStyle w:val="20"/>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pStyle w:val="20"/>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4.</w:t>
            </w:r>
            <w:r>
              <w:rPr>
                <w:rFonts w:hint="eastAsia" w:hAnsi="宋体" w:eastAsia="宋体" w:cs="宋体"/>
                <w:b/>
                <w:bCs/>
                <w:color w:val="000000"/>
                <w:sz w:val="24"/>
                <w:szCs w:val="24"/>
                <w:lang w:val="en-US" w:eastAsia="zh-CN"/>
              </w:rPr>
              <w:t>本项目不接受代理投标</w:t>
            </w:r>
            <w:r>
              <w:rPr>
                <w:rFonts w:hint="eastAsia" w:hAnsi="宋体" w:eastAsia="宋体" w:cs="宋体"/>
                <w:b/>
                <w:bCs/>
                <w:color w:val="auto"/>
                <w:sz w:val="24"/>
                <w:szCs w:val="24"/>
                <w:highlight w:val="none"/>
                <w:lang w:eastAsia="zh-CN"/>
              </w:rPr>
              <w:t>；</w:t>
            </w:r>
          </w:p>
          <w:p w14:paraId="5D2554ED">
            <w:pPr>
              <w:pStyle w:val="20"/>
              <w:ind w:firstLine="480" w:firstLineChars="200"/>
              <w:rPr>
                <w:rFonts w:hint="eastAsia" w:hAnsi="宋体" w:eastAsia="宋体" w:cs="宋体"/>
                <w:color w:val="auto"/>
                <w:sz w:val="24"/>
                <w:szCs w:val="24"/>
              </w:rPr>
            </w:pPr>
            <w:r>
              <w:rPr>
                <w:rFonts w:hint="eastAsia" w:hAnsi="宋体" w:eastAsia="宋体" w:cs="宋体"/>
                <w:color w:val="auto"/>
                <w:sz w:val="24"/>
                <w:szCs w:val="24"/>
                <w:highlight w:val="none"/>
                <w:lang w:val="en-US" w:eastAsia="zh-CN"/>
              </w:rPr>
              <w:t>15.</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p w14:paraId="48A5C5A7">
            <w:pPr>
              <w:pStyle w:val="20"/>
              <w:ind w:firstLine="480" w:firstLineChars="200"/>
              <w:rPr>
                <w:rFonts w:hint="eastAsia"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16.无招标违规、谎报年度报告信息、提供虚假资质资料等行为或其他行政处罚记录。</w:t>
            </w:r>
          </w:p>
          <w:p w14:paraId="27A6F70A">
            <w:pPr>
              <w:pStyle w:val="20"/>
              <w:ind w:firstLine="480" w:firstLineChars="200"/>
              <w:rPr>
                <w:rFonts w:hint="eastAsia" w:hAnsi="宋体" w:eastAsia="宋体" w:cs="宋体"/>
                <w:color w:val="auto"/>
                <w:sz w:val="24"/>
                <w:szCs w:val="24"/>
              </w:rPr>
            </w:pPr>
            <w:r>
              <w:rPr>
                <w:rFonts w:hint="eastAsia" w:hAnsi="宋体" w:eastAsia="宋体" w:cs="宋体"/>
                <w:color w:val="auto"/>
                <w:sz w:val="24"/>
                <w:szCs w:val="24"/>
                <w:highlight w:val="none"/>
                <w:lang w:val="en-US" w:eastAsia="zh-CN"/>
              </w:rPr>
              <w:t>17.投标方应保证所供货物（或设备）必须符合当前国家或地方最新安全、环保、消防、职业健康最新法律、法规及《机械制造企业安全生产标准化规范》各项要求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13</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13</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3</w:t>
            </w:r>
            <w:r>
              <w:rPr>
                <w:rFonts w:hint="eastAsia" w:eastAsia="宋体" w:cs="宋体"/>
                <w:highlight w:val="yellow"/>
              </w:rPr>
              <w:t>月</w:t>
            </w:r>
            <w:r>
              <w:rPr>
                <w:rFonts w:hint="eastAsia" w:eastAsia="宋体" w:cs="宋体"/>
                <w:highlight w:val="yellow"/>
                <w:lang w:val="en-US" w:eastAsia="zh-CN"/>
              </w:rPr>
              <w:t>13</w:t>
            </w:r>
            <w:r>
              <w:rPr>
                <w:rFonts w:hint="eastAsia" w:eastAsia="宋体" w:cs="宋体"/>
                <w:highlight w:val="yellow"/>
              </w:rPr>
              <w:t>日17时00分00秒</w:t>
            </w:r>
          </w:p>
          <w:p w14:paraId="78BA88C8">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3B5DA30">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41DE81FB">
            <w:pPr>
              <w:pStyle w:val="20"/>
              <w:ind w:firstLine="480" w:firstLineChars="200"/>
              <w:rPr>
                <w:rFonts w:eastAsia="宋体" w:cs="宋体" w:asciiTheme="minorHAnsi" w:hAnsiTheme="minorHAnsi"/>
                <w:bCs/>
                <w:sz w:val="24"/>
                <w:szCs w:val="24"/>
                <w:highlight w:val="yellow"/>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r>
              <w:rPr>
                <w:rFonts w:hint="eastAsia" w:eastAsia="宋体" w:cs="宋体" w:asciiTheme="minorHAnsi" w:hAnsiTheme="minorHAnsi"/>
                <w:bCs/>
                <w:sz w:val="24"/>
                <w:szCs w:val="24"/>
                <w:highlight w:val="yellow"/>
              </w:rPr>
              <w:t>。</w:t>
            </w:r>
          </w:p>
          <w:p w14:paraId="14E15EE7">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pStyle w:val="20"/>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15"/>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17</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上午09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bookmarkStart w:id="52" w:name="_GoBack"/>
            <w:bookmarkEnd w:id="52"/>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13</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17</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09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综合评分最高</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pStyle w:val="20"/>
              <w:ind w:firstLine="480" w:firstLineChars="200"/>
              <w:rPr>
                <w:rFonts w:hAnsi="宋体" w:eastAsia="宋体" w:cs="宋体"/>
                <w:color w:val="000000"/>
                <w:sz w:val="24"/>
                <w:szCs w:val="24"/>
              </w:rPr>
            </w:pPr>
            <w:r>
              <w:rPr>
                <w:rFonts w:hint="eastAsia" w:ascii="宋体" w:hAnsi="宋体" w:eastAsia="宋体" w:cs="宋体"/>
                <w:sz w:val="24"/>
                <w:szCs w:val="24"/>
              </w:rPr>
              <w:t>自</w:t>
            </w:r>
            <w:r>
              <w:rPr>
                <w:rFonts w:hint="eastAsia" w:hAnsi="宋体" w:eastAsia="宋体" w:cs="宋体"/>
                <w:sz w:val="24"/>
                <w:szCs w:val="24"/>
                <w:lang w:val="en-US" w:eastAsia="zh-CN"/>
              </w:rPr>
              <w:t>合同签署生效后，</w:t>
            </w:r>
            <w:r>
              <w:rPr>
                <w:rFonts w:hint="eastAsia" w:hAnsi="宋体" w:eastAsia="宋体" w:cs="宋体"/>
                <w:sz w:val="24"/>
                <w:szCs w:val="24"/>
                <w:highlight w:val="yellow"/>
                <w:u w:val="single"/>
                <w:lang w:val="en-US" w:eastAsia="zh-CN"/>
              </w:rPr>
              <w:t>30</w:t>
            </w:r>
            <w:r>
              <w:rPr>
                <w:rFonts w:hint="eastAsia" w:ascii="宋体" w:hAnsi="宋体" w:eastAsia="宋体" w:cs="宋体"/>
                <w:sz w:val="24"/>
                <w:szCs w:val="24"/>
              </w:rPr>
              <w:t>个日历日</w:t>
            </w:r>
            <w:r>
              <w:rPr>
                <w:rFonts w:hint="eastAsia" w:hAnsi="宋体" w:eastAsia="宋体" w:cs="宋体"/>
                <w:sz w:val="24"/>
                <w:szCs w:val="24"/>
                <w:lang w:val="en-US" w:eastAsia="zh-CN"/>
              </w:rPr>
              <w:t>之内交货到供货地点</w:t>
            </w:r>
            <w:r>
              <w:rPr>
                <w:rFonts w:hint="eastAsia" w:hAnsi="宋体" w:eastAsia="宋体" w:cs="宋体"/>
                <w:color w:val="000000"/>
                <w:sz w:val="24"/>
                <w:szCs w:val="24"/>
              </w:rPr>
              <w:t>。</w:t>
            </w:r>
          </w:p>
          <w:p w14:paraId="26C0163D">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pStyle w:val="2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接续30个日历日内，完成终验收。</w:t>
            </w:r>
          </w:p>
          <w:p w14:paraId="09AACEC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lang w:eastAsia="zh-CN"/>
              </w:rPr>
              <w:t>济南商用车制造公司（章丘重汽工业园）</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12个月</w:t>
            </w:r>
            <w:r>
              <w:rPr>
                <w:rFonts w:hint="eastAsia" w:ascii="宋体" w:hAnsi="宋体" w:eastAsia="宋体" w:cs="宋体"/>
                <w:b/>
                <w:sz w:val="24"/>
                <w:szCs w:val="24"/>
              </w:rPr>
              <w:t>。</w:t>
            </w:r>
          </w:p>
          <w:p w14:paraId="6606335A">
            <w:pPr>
              <w:pStyle w:val="13"/>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2F4126F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w:t>
            </w:r>
            <w:r>
              <w:rPr>
                <w:rFonts w:hint="eastAsia" w:ascii="宋体" w:hAnsi="宋体" w:eastAsia="宋体" w:cs="宋体"/>
                <w:color w:val="000000"/>
                <w:sz w:val="24"/>
                <w:szCs w:val="24"/>
                <w:highlight w:val="yellow"/>
                <w:lang w:val="en-US" w:eastAsia="zh-CN"/>
              </w:rPr>
              <w:t>设备安装完成后，</w:t>
            </w:r>
            <w:r>
              <w:rPr>
                <w:rFonts w:hint="eastAsia" w:ascii="宋体" w:hAnsi="宋体" w:eastAsia="宋体" w:cs="宋体"/>
                <w:color w:val="000000"/>
                <w:sz w:val="24"/>
                <w:szCs w:val="24"/>
                <w:highlight w:val="yellow"/>
              </w:rPr>
              <w:t>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33C4AC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w:t>
            </w:r>
            <w:r>
              <w:rPr>
                <w:rFonts w:hint="eastAsia" w:ascii="宋体" w:hAnsi="宋体" w:eastAsia="宋体" w:cs="宋体"/>
                <w:color w:val="000000"/>
                <w:sz w:val="24"/>
                <w:szCs w:val="24"/>
                <w:highlight w:val="yellow"/>
                <w:lang w:val="en-US" w:eastAsia="zh-CN"/>
              </w:rPr>
              <w:t>设备</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70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b/>
                <w:bCs/>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5"/>
        <w:ind w:firstLine="480"/>
        <w:rPr>
          <w:rFonts w:eastAsia="宋体" w:cs="宋体"/>
        </w:rPr>
      </w:pPr>
      <w:r>
        <w:rPr>
          <w:rFonts w:hint="eastAsia" w:eastAsia="宋体" w:cs="宋体"/>
        </w:rPr>
        <w:t>4.2招标人银行账户信息如下：见《投标须知前附表》4.2。</w:t>
      </w:r>
    </w:p>
    <w:p w14:paraId="118E99D3">
      <w:pPr>
        <w:pStyle w:val="115"/>
        <w:ind w:firstLine="480"/>
        <w:rPr>
          <w:rFonts w:eastAsia="宋体" w:cs="宋体"/>
        </w:rPr>
      </w:pPr>
      <w:r>
        <w:rPr>
          <w:rFonts w:hint="eastAsia" w:eastAsia="宋体" w:cs="宋体"/>
        </w:rPr>
        <w:t>转账附言：公司名称+项目名称+投标保证金；</w:t>
      </w:r>
    </w:p>
    <w:p w14:paraId="5EDFDBCE">
      <w:pPr>
        <w:pStyle w:val="115"/>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64D612B2">
      <w:pPr>
        <w:pStyle w:val="115"/>
        <w:ind w:firstLine="480"/>
        <w:rPr>
          <w:rFonts w:eastAsia="宋体" w:cs="宋体"/>
        </w:rPr>
      </w:pPr>
      <w:r>
        <w:rPr>
          <w:rFonts w:hint="eastAsia" w:eastAsia="宋体" w:cs="宋体"/>
        </w:rPr>
        <w:t>4.3说明</w:t>
      </w:r>
    </w:p>
    <w:p w14:paraId="393CAF11">
      <w:pPr>
        <w:pStyle w:val="115"/>
        <w:ind w:firstLine="480"/>
        <w:rPr>
          <w:rFonts w:eastAsia="宋体" w:cs="宋体"/>
        </w:rPr>
      </w:pPr>
      <w:r>
        <w:rPr>
          <w:rFonts w:hint="eastAsia" w:eastAsia="宋体" w:cs="宋体"/>
        </w:rPr>
        <w:t>4.3.1 投标人在向招标人出示《投标保证金缴纳凭证》后方可进行投标；</w:t>
      </w:r>
    </w:p>
    <w:p w14:paraId="6B92760A">
      <w:pPr>
        <w:pStyle w:val="115"/>
        <w:ind w:firstLine="480"/>
        <w:rPr>
          <w:rFonts w:eastAsia="宋体" w:cs="宋体"/>
        </w:rPr>
      </w:pPr>
      <w:r>
        <w:rPr>
          <w:rFonts w:hint="eastAsia" w:eastAsia="宋体" w:cs="宋体"/>
        </w:rPr>
        <w:t>4.3.2 发生以下情况时，招标人有权没收保证金：</w:t>
      </w:r>
    </w:p>
    <w:p w14:paraId="4D70C386">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5"/>
        <w:ind w:firstLine="480"/>
        <w:rPr>
          <w:rFonts w:eastAsia="宋体" w:cs="宋体"/>
        </w:rPr>
      </w:pPr>
      <w:r>
        <w:rPr>
          <w:rFonts w:hint="eastAsia" w:eastAsia="宋体" w:cs="宋体"/>
        </w:rPr>
        <w:t>4.3.2.2 投标人递送投标文件后，无正当理由放弃投标的；</w:t>
      </w:r>
    </w:p>
    <w:p w14:paraId="0BDF1C5F">
      <w:pPr>
        <w:pStyle w:val="115"/>
        <w:ind w:firstLine="480"/>
        <w:rPr>
          <w:rFonts w:eastAsia="宋体" w:cs="宋体"/>
        </w:rPr>
      </w:pPr>
      <w:r>
        <w:rPr>
          <w:rFonts w:hint="eastAsia" w:eastAsia="宋体" w:cs="宋体"/>
        </w:rPr>
        <w:t>4.3.2.3若为视频开标，招标过程中澄清函等资料原件未按要求提交的；</w:t>
      </w:r>
    </w:p>
    <w:p w14:paraId="5352847A">
      <w:pPr>
        <w:pStyle w:val="115"/>
        <w:ind w:firstLine="480"/>
        <w:rPr>
          <w:rFonts w:eastAsia="宋体" w:cs="宋体"/>
        </w:rPr>
      </w:pPr>
      <w:r>
        <w:rPr>
          <w:rFonts w:hint="eastAsia" w:eastAsia="宋体" w:cs="宋体"/>
        </w:rPr>
        <w:t>4.3.2.4自中标通知书发出之日起30日内，中标人无正当理由不签订合同的；</w:t>
      </w:r>
    </w:p>
    <w:p w14:paraId="2619F13D">
      <w:pPr>
        <w:pStyle w:val="115"/>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5"/>
        <w:ind w:firstLine="480"/>
        <w:rPr>
          <w:rFonts w:eastAsia="宋体" w:cs="宋体"/>
        </w:rPr>
      </w:pPr>
      <w:r>
        <w:rPr>
          <w:rFonts w:hint="eastAsia" w:eastAsia="宋体" w:cs="宋体"/>
        </w:rPr>
        <w:t>4.4投标报名截止时间</w:t>
      </w:r>
    </w:p>
    <w:p w14:paraId="185B09C2">
      <w:pPr>
        <w:pStyle w:val="115"/>
        <w:ind w:firstLine="480"/>
        <w:rPr>
          <w:rFonts w:eastAsia="宋体" w:cs="宋体"/>
        </w:rPr>
      </w:pPr>
      <w:r>
        <w:rPr>
          <w:rFonts w:hint="eastAsia" w:eastAsia="宋体" w:cs="宋体"/>
        </w:rPr>
        <w:t>报名方式：见《投标须知前附表》2.3。</w:t>
      </w:r>
    </w:p>
    <w:p w14:paraId="4DFC04F8">
      <w:pPr>
        <w:pStyle w:val="115"/>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85487"/>
      <w:bookmarkStart w:id="7" w:name="_Toc33267001"/>
      <w:bookmarkStart w:id="8" w:name="_Toc33265653"/>
      <w:bookmarkStart w:id="9" w:name="_Toc33266627"/>
      <w:bookmarkStart w:id="10" w:name="_Toc33266950"/>
      <w:bookmarkStart w:id="11" w:name="_Toc33266914"/>
      <w:bookmarkStart w:id="12" w:name="_Toc33265752"/>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5654"/>
      <w:bookmarkStart w:id="15" w:name="_Toc33265753"/>
      <w:bookmarkStart w:id="16" w:name="_Toc33285489"/>
      <w:bookmarkStart w:id="17" w:name="_Toc33266915"/>
      <w:bookmarkStart w:id="18" w:name="_Toc395116634"/>
      <w:bookmarkStart w:id="19" w:name="_Toc33266951"/>
      <w:bookmarkStart w:id="20" w:name="_Toc33266628"/>
      <w:bookmarkStart w:id="21" w:name="_Toc33267002"/>
      <w:r>
        <w:rPr>
          <w:rFonts w:hint="eastAsia" w:ascii="宋体" w:hAnsi="宋体" w:eastAsia="宋体" w:cs="Times New Roman"/>
          <w:sz w:val="24"/>
          <w:szCs w:val="24"/>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none"/>
        </w:rPr>
        <w:t>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DF42AD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8BAE727">
      <w:pPr>
        <w:numPr>
          <w:ilvl w:val="0"/>
          <w:numId w:val="11"/>
        </w:numPr>
        <w:spacing w:line="360" w:lineRule="auto"/>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w:t>
      </w:r>
      <w:r>
        <w:rPr>
          <w:rFonts w:hint="eastAsia" w:ascii="宋体" w:hAnsi="宋体" w:eastAsia="宋体" w:cs="Times New Roman"/>
          <w:b/>
          <w:color w:val="000000"/>
          <w:sz w:val="24"/>
          <w:szCs w:val="24"/>
          <w:highlight w:val="yellow"/>
          <w:lang w:val="en-US" w:eastAsia="zh-CN"/>
        </w:rPr>
        <w:t>标</w:t>
      </w:r>
      <w:r>
        <w:rPr>
          <w:rFonts w:hint="eastAsia" w:ascii="宋体" w:hAnsi="宋体" w:eastAsia="宋体" w:cs="Times New Roman"/>
          <w:b/>
          <w:color w:val="000000"/>
          <w:sz w:val="24"/>
          <w:szCs w:val="24"/>
          <w:highlight w:val="yellow"/>
        </w:rPr>
        <w:t>和</w:t>
      </w:r>
      <w:r>
        <w:rPr>
          <w:rFonts w:hint="eastAsia" w:ascii="宋体" w:hAnsi="宋体" w:eastAsia="宋体" w:cs="Times New Roman"/>
          <w:b/>
          <w:color w:val="000000"/>
          <w:sz w:val="24"/>
          <w:szCs w:val="24"/>
          <w:highlight w:val="yellow"/>
          <w:lang w:val="en-US" w:eastAsia="zh-CN"/>
        </w:rPr>
        <w:t>商务标</w:t>
      </w:r>
      <w:r>
        <w:rPr>
          <w:rFonts w:hint="eastAsia" w:ascii="宋体" w:hAnsi="宋体" w:eastAsia="宋体" w:cs="Times New Roman"/>
          <w:b/>
          <w:color w:val="000000"/>
          <w:sz w:val="24"/>
          <w:szCs w:val="24"/>
          <w:highlight w:val="yellow"/>
        </w:rPr>
        <w:t>综合得分，择优选择供应商。</w:t>
      </w:r>
      <w:r>
        <w:rPr>
          <w:rFonts w:hint="eastAsia" w:ascii="宋体" w:hAnsi="宋体" w:eastAsia="宋体" w:cs="Times New Roman"/>
          <w:b/>
          <w:color w:val="000000"/>
          <w:sz w:val="24"/>
          <w:szCs w:val="24"/>
          <w:highlight w:val="yellow"/>
          <w:lang w:val="en-US" w:eastAsia="zh-CN"/>
        </w:rPr>
        <w:t>综合得分中技术标得分占比30%，商务标得分占比70%。</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8"/>
      <w:bookmarkStart w:id="24" w:name="OLE_LINK27"/>
      <w:bookmarkStart w:id="25" w:name="OLE_LINK25"/>
      <w:bookmarkStart w:id="26" w:name="OLE_LINK29"/>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952B4DA">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b/>
          <w:bCs/>
          <w:sz w:val="24"/>
          <w:szCs w:val="24"/>
          <w:highlight w:val="yellow"/>
        </w:rPr>
        <w:t>被授权人</w:t>
      </w:r>
      <w:r>
        <w:rPr>
          <w:rFonts w:hint="eastAsia" w:ascii="宋体" w:hAnsi="宋体" w:eastAsia="宋体" w:cs="宋体"/>
          <w:b/>
          <w:bCs/>
          <w:kern w:val="0"/>
          <w:sz w:val="24"/>
          <w:szCs w:val="24"/>
          <w:highlight w:val="yellow"/>
          <w:lang w:bidi="en-US"/>
        </w:rPr>
        <w:t>近</w:t>
      </w:r>
      <w:r>
        <w:rPr>
          <w:rFonts w:hint="eastAsia" w:ascii="宋体" w:hAnsi="宋体" w:eastAsia="宋体" w:cs="宋体"/>
          <w:b/>
          <w:bCs/>
          <w:kern w:val="0"/>
          <w:sz w:val="24"/>
          <w:szCs w:val="24"/>
          <w:highlight w:val="yellow"/>
          <w:lang w:val="en-US" w:eastAsia="zh-CN" w:bidi="en-US"/>
        </w:rPr>
        <w:t>6</w:t>
      </w:r>
      <w:r>
        <w:rPr>
          <w:rFonts w:hint="eastAsia" w:ascii="宋体" w:hAnsi="宋体" w:eastAsia="宋体" w:cs="宋体"/>
          <w:b/>
          <w:bCs/>
          <w:kern w:val="0"/>
          <w:sz w:val="24"/>
          <w:szCs w:val="24"/>
          <w:highlight w:val="yellow"/>
          <w:lang w:bidi="en-US"/>
        </w:rPr>
        <w:t>个月</w:t>
      </w:r>
      <w:r>
        <w:rPr>
          <w:rFonts w:hint="eastAsia" w:ascii="宋体" w:hAnsi="宋体" w:eastAsia="宋体" w:cs="宋体"/>
          <w:b/>
          <w:bCs/>
          <w:kern w:val="0"/>
          <w:sz w:val="24"/>
          <w:szCs w:val="24"/>
          <w:highlight w:val="yellow"/>
          <w:lang w:val="en-US" w:eastAsia="zh-CN" w:bidi="en-US"/>
        </w:rPr>
        <w:t>及以上在授权单位的社保</w:t>
      </w:r>
      <w:r>
        <w:rPr>
          <w:rFonts w:hint="eastAsia" w:ascii="宋体" w:hAnsi="宋体" w:eastAsia="宋体" w:cs="宋体"/>
          <w:b/>
          <w:bCs/>
          <w:kern w:val="0"/>
          <w:sz w:val="24"/>
          <w:szCs w:val="24"/>
          <w:highlight w:val="yellow"/>
          <w:lang w:bidi="en-US"/>
        </w:rPr>
        <w:t>缴纳证明</w:t>
      </w:r>
      <w:r>
        <w:rPr>
          <w:rFonts w:hint="eastAsia" w:ascii="宋体" w:hAnsi="宋体" w:eastAsia="宋体" w:cs="宋体"/>
          <w:b/>
          <w:color w:val="000000"/>
          <w:sz w:val="24"/>
          <w:szCs w:val="24"/>
          <w:highlight w:val="yellow"/>
          <w:lang w:val="en-US" w:eastAsia="zh-CN"/>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highlight w:val="yellow"/>
          <w:lang w:val="en-US" w:eastAsia="zh-CN"/>
        </w:rPr>
        <w:t>制造商需提供</w:t>
      </w:r>
      <w:r>
        <w:rPr>
          <w:rFonts w:hint="eastAsia" w:ascii="宋体" w:hAnsi="宋体" w:eastAsia="宋体" w:cs="宋体"/>
          <w:color w:val="000000"/>
          <w:sz w:val="24"/>
          <w:szCs w:val="24"/>
          <w:highlight w:val="yellow"/>
        </w:rPr>
        <w:t>售后服务承诺书，根据实际情况提供即可，无格式限制；</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default" w:ascii="宋体" w:hAnsi="宋体" w:eastAsia="宋体" w:cs="宋体"/>
          <w:sz w:val="24"/>
          <w:szCs w:val="24"/>
          <w:lang w:val="en-US" w:eastAsia="zh-CN"/>
        </w:rPr>
        <w:t>有与本次招标项目</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定位仪</w:t>
      </w:r>
      <w:r>
        <w:rPr>
          <w:rFonts w:hint="eastAsia" w:hAnsi="宋体" w:eastAsia="宋体" w:cs="宋体"/>
          <w:sz w:val="24"/>
          <w:szCs w:val="24"/>
          <w:highlight w:val="none"/>
          <w:lang w:eastAsia="zh-CN"/>
        </w:rPr>
        <w:t>）</w:t>
      </w:r>
      <w:r>
        <w:rPr>
          <w:rFonts w:hint="default" w:ascii="宋体" w:hAnsi="宋体" w:eastAsia="宋体" w:cs="宋体"/>
          <w:sz w:val="24"/>
          <w:szCs w:val="24"/>
          <w:lang w:val="en-US" w:eastAsia="zh-CN"/>
        </w:rPr>
        <w:t>内容相同或类似项目业绩</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2512875">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Pr>
        <w:pStyle w:val="20"/>
      </w:pPr>
    </w:p>
    <w:p w14:paraId="45897FB9">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eastAsia="zh-CN"/>
        </w:rPr>
        <w:t>济南商用车制造公司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定位仪更新</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26581994">
      <w:pPr>
        <w:pStyle w:val="20"/>
      </w:pPr>
    </w:p>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2471061">
      <w:pPr>
        <w:pStyle w:val="20"/>
        <w:rPr>
          <w:rFonts w:ascii="黑体" w:hAnsi="宋体" w:eastAsia="黑体" w:cs="Times New Roman"/>
          <w:color w:val="000000"/>
          <w:sz w:val="72"/>
          <w:szCs w:val="72"/>
        </w:rPr>
      </w:pPr>
    </w:p>
    <w:p w14:paraId="3DF0F21B">
      <w:pPr>
        <w:pStyle w:val="20"/>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pStyle w:val="20"/>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Pr>
        <w:pStyle w:val="15"/>
      </w:pPr>
    </w:p>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4BEB8989">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368ACA36">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288E913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1.产能：双班10万辆/年</w:t>
      </w:r>
    </w:p>
    <w:p w14:paraId="7313F73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2.工作地点：济南商用车制造公司（章丘重汽工业园）</w:t>
      </w:r>
    </w:p>
    <w:p w14:paraId="4BE1849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3.工作制度：全年工作345天，双班22小时/天。</w:t>
      </w:r>
    </w:p>
    <w:p w14:paraId="242A0F6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4.年时基数：设备年时基数7600小时</w:t>
      </w:r>
    </w:p>
    <w:p w14:paraId="1BC9EADE">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5.使用年限：≥10年</w:t>
      </w:r>
    </w:p>
    <w:p w14:paraId="18E9620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6.使用地点区域自然环境：</w:t>
      </w:r>
    </w:p>
    <w:p w14:paraId="70E12D12">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6.1.海拔高度：4000m以下</w:t>
      </w:r>
    </w:p>
    <w:p w14:paraId="12BF996F">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6.2.室外温度：-20℃～45℃，昼夜最大温差25℃</w:t>
      </w:r>
    </w:p>
    <w:p w14:paraId="5B3F66EC">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6.3.室内温度：-10℃～45℃</w:t>
      </w:r>
      <w:r>
        <w:rPr>
          <w:rFonts w:hint="eastAsia" w:ascii="宋体" w:hAnsi="宋体" w:eastAsia="宋体" w:cs="宋体"/>
          <w:bCs/>
          <w:sz w:val="24"/>
          <w:szCs w:val="24"/>
        </w:rPr>
        <w:tab/>
      </w:r>
    </w:p>
    <w:p w14:paraId="1E9A66B5">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6.4.环境湿度：年平均59%，最大95%、最小15%</w:t>
      </w:r>
    </w:p>
    <w:p w14:paraId="1F47DF5A">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7.压缩空气压力：厂区空压机自产压缩空气，0.55～0.7 Mpa</w:t>
      </w:r>
    </w:p>
    <w:p w14:paraId="7064EBD2">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8.电源电压：三相五线制，符合中国制式，供电电压：AC380V±10%，</w:t>
      </w:r>
    </w:p>
    <w:p w14:paraId="0DB1F16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供电频率：50Hz±0.5Hz，单相电：AC220V±10%，供电频率：50Hz±0.5Hz。</w:t>
      </w:r>
    </w:p>
    <w:p w14:paraId="561586F2">
      <w:pPr>
        <w:keepNext/>
        <w:keepLines/>
        <w:spacing w:before="120" w:after="120" w:line="480" w:lineRule="exact"/>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4D6B7335">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bCs/>
          <w:sz w:val="24"/>
          <w:szCs w:val="24"/>
          <w:highlight w:val="none"/>
          <w:u w:val="single"/>
          <w:lang w:val="en-US" w:eastAsia="zh-CN"/>
        </w:rPr>
        <w:t>定位仪</w:t>
      </w:r>
      <w:r>
        <w:rPr>
          <w:rFonts w:hint="eastAsia" w:ascii="宋体" w:hAnsi="宋体" w:eastAsia="宋体" w:cs="宋体"/>
          <w:sz w:val="24"/>
          <w:szCs w:val="24"/>
          <w:u w:val="single"/>
          <w:lang w:eastAsia="zh-CN"/>
        </w:rPr>
        <w:t>设备</w:t>
      </w:r>
      <w:r>
        <w:rPr>
          <w:rFonts w:hint="eastAsia" w:ascii="宋体" w:hAnsi="宋体" w:eastAsia="宋体" w:cs="宋体"/>
          <w:sz w:val="24"/>
          <w:szCs w:val="24"/>
        </w:rPr>
        <w:t>（详见下表）</w:t>
      </w:r>
    </w:p>
    <w:p w14:paraId="62D6559A">
      <w:pPr>
        <w:spacing w:line="420" w:lineRule="exact"/>
        <w:outlineLvl w:val="3"/>
        <w:rPr>
          <w:rFonts w:hint="eastAsia" w:ascii="宋体" w:hAnsi="宋体" w:eastAsia="宋体" w:cs="宋体"/>
          <w:b/>
          <w:sz w:val="24"/>
          <w:szCs w:val="24"/>
          <w:lang w:eastAsia="zh-CN"/>
        </w:rPr>
      </w:pPr>
      <w:r>
        <w:rPr>
          <w:rFonts w:hint="eastAsia" w:ascii="宋体" w:hAnsi="宋体" w:eastAsia="宋体" w:cs="宋体"/>
          <w:b/>
          <w:sz w:val="24"/>
          <w:szCs w:val="24"/>
        </w:rPr>
        <w:t>二、</w:t>
      </w:r>
      <w:r>
        <w:rPr>
          <w:rFonts w:ascii="宋体" w:hAnsi="宋体" w:eastAsia="宋体" w:cs="宋体"/>
          <w:b/>
          <w:sz w:val="24"/>
          <w:szCs w:val="24"/>
        </w:rPr>
        <w:t>供货范围：</w:t>
      </w:r>
      <w:r>
        <w:rPr>
          <w:rFonts w:hint="eastAsia" w:ascii="宋体" w:hAnsi="宋体" w:eastAsia="宋体" w:cs="宋体"/>
          <w:bCs/>
          <w:sz w:val="24"/>
          <w:szCs w:val="24"/>
        </w:rPr>
        <w:t>系统应包括</w:t>
      </w:r>
      <w:r>
        <w:rPr>
          <w:rFonts w:hint="eastAsia" w:ascii="宋体" w:hAnsi="宋体" w:eastAsia="宋体" w:cs="宋体"/>
          <w:bCs/>
          <w:sz w:val="24"/>
          <w:szCs w:val="24"/>
          <w:lang w:eastAsia="zh-CN"/>
        </w:rPr>
        <w:t>：</w:t>
      </w:r>
      <w:r>
        <w:rPr>
          <w:rFonts w:hint="eastAsia" w:ascii="宋体" w:hAnsi="宋体" w:eastAsia="宋体" w:cs="宋体"/>
          <w:b/>
          <w:bCs/>
          <w:sz w:val="24"/>
          <w:szCs w:val="24"/>
          <w:highlight w:val="none"/>
          <w:u w:val="single"/>
          <w:lang w:val="en-US" w:eastAsia="zh-CN"/>
        </w:rPr>
        <w:t>定位仪</w:t>
      </w:r>
      <w:r>
        <w:rPr>
          <w:rFonts w:hint="eastAsia" w:ascii="宋体" w:hAnsi="宋体" w:eastAsia="宋体" w:cs="宋体"/>
          <w:sz w:val="24"/>
          <w:szCs w:val="24"/>
          <w:u w:val="single"/>
          <w:lang w:eastAsia="zh-CN"/>
        </w:rPr>
        <w:t>设备</w:t>
      </w:r>
    </w:p>
    <w:p w14:paraId="6D829F8F">
      <w:pPr>
        <w:spacing w:line="420" w:lineRule="exact"/>
        <w:outlineLvl w:val="3"/>
        <w:rPr>
          <w:rFonts w:ascii="宋体" w:hAnsi="宋体" w:eastAsia="宋体" w:cs="宋体"/>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69B9C01D">
      <w:pPr>
        <w:spacing w:line="420" w:lineRule="exact"/>
        <w:outlineLvl w:val="3"/>
        <w:rPr>
          <w:rFonts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、分投分中：不允许</w:t>
      </w:r>
    </w:p>
    <w:p w14:paraId="6F68706F">
      <w:pPr>
        <w:pStyle w:val="20"/>
        <w:rPr>
          <w:rFonts w:hAnsi="宋体" w:eastAsia="宋体" w:cs="宋体"/>
          <w:sz w:val="24"/>
          <w:szCs w:val="24"/>
        </w:rPr>
      </w:pPr>
    </w:p>
    <w:p w14:paraId="01818CB0">
      <w:pPr>
        <w:jc w:val="center"/>
        <w:rPr>
          <w:rFonts w:ascii="宋体" w:hAnsi="宋体" w:eastAsia="宋体" w:cs="宋体"/>
          <w:sz w:val="24"/>
          <w:szCs w:val="24"/>
        </w:rPr>
      </w:pPr>
      <w:r>
        <w:rPr>
          <w:rFonts w:hint="eastAsia" w:ascii="宋体" w:hAnsi="宋体" w:eastAsia="宋体" w:cs="宋体"/>
          <w:sz w:val="24"/>
          <w:szCs w:val="24"/>
        </w:rPr>
        <w:t>采购货物主要构成一览表：</w:t>
      </w:r>
    </w:p>
    <w:tbl>
      <w:tblPr>
        <w:tblStyle w:val="39"/>
        <w:tblW w:w="48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72"/>
        <w:gridCol w:w="1502"/>
        <w:gridCol w:w="738"/>
        <w:gridCol w:w="727"/>
        <w:gridCol w:w="728"/>
        <w:gridCol w:w="2414"/>
        <w:gridCol w:w="1208"/>
        <w:gridCol w:w="940"/>
      </w:tblGrid>
      <w:tr w14:paraId="00AC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23" w:type="pct"/>
            <w:noWrap w:val="0"/>
            <w:vAlign w:val="center"/>
          </w:tcPr>
          <w:p w14:paraId="161FDC5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序号</w:t>
            </w:r>
          </w:p>
        </w:tc>
        <w:tc>
          <w:tcPr>
            <w:tcW w:w="850" w:type="pct"/>
            <w:noWrap w:val="0"/>
            <w:vAlign w:val="center"/>
          </w:tcPr>
          <w:p w14:paraId="614A654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名称</w:t>
            </w:r>
          </w:p>
        </w:tc>
        <w:tc>
          <w:tcPr>
            <w:tcW w:w="417" w:type="pct"/>
            <w:noWrap w:val="0"/>
            <w:vAlign w:val="center"/>
          </w:tcPr>
          <w:p w14:paraId="0AC018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型号</w:t>
            </w:r>
          </w:p>
          <w:p w14:paraId="31BCF1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规格</w:t>
            </w:r>
          </w:p>
        </w:tc>
        <w:tc>
          <w:tcPr>
            <w:tcW w:w="411" w:type="pct"/>
            <w:noWrap w:val="0"/>
            <w:vAlign w:val="center"/>
          </w:tcPr>
          <w:p w14:paraId="5B2CFED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单位</w:t>
            </w:r>
          </w:p>
        </w:tc>
        <w:tc>
          <w:tcPr>
            <w:tcW w:w="412" w:type="pct"/>
            <w:noWrap w:val="0"/>
            <w:vAlign w:val="center"/>
          </w:tcPr>
          <w:p w14:paraId="44A8D4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数量</w:t>
            </w:r>
          </w:p>
        </w:tc>
        <w:tc>
          <w:tcPr>
            <w:tcW w:w="1367" w:type="pct"/>
            <w:noWrap w:val="0"/>
            <w:vAlign w:val="center"/>
          </w:tcPr>
          <w:p w14:paraId="384EC46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安装地点/服务对象</w:t>
            </w:r>
          </w:p>
        </w:tc>
        <w:tc>
          <w:tcPr>
            <w:tcW w:w="684" w:type="pct"/>
            <w:noWrap w:val="0"/>
            <w:vAlign w:val="center"/>
          </w:tcPr>
          <w:p w14:paraId="545938B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供货方式</w:t>
            </w:r>
          </w:p>
        </w:tc>
        <w:tc>
          <w:tcPr>
            <w:tcW w:w="532" w:type="pct"/>
            <w:noWrap w:val="0"/>
            <w:vAlign w:val="center"/>
          </w:tcPr>
          <w:p w14:paraId="63DB70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
                <w:bCs/>
                <w:highlight w:val="none"/>
              </w:rPr>
            </w:pPr>
            <w:r>
              <w:rPr>
                <w:rFonts w:hint="eastAsia" w:ascii="宋体" w:hAnsi="宋体"/>
                <w:b/>
                <w:bCs/>
                <w:highlight w:val="none"/>
              </w:rPr>
              <w:t>备注</w:t>
            </w:r>
          </w:p>
        </w:tc>
      </w:tr>
      <w:tr w14:paraId="0B32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23" w:type="pct"/>
            <w:noWrap w:val="0"/>
            <w:vAlign w:val="center"/>
          </w:tcPr>
          <w:p w14:paraId="6FE2788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02" w:type="dxa"/>
            <w:noWrap w:val="0"/>
            <w:vAlign w:val="center"/>
          </w:tcPr>
          <w:p w14:paraId="55311A96">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eastAsia="zh-CN"/>
              </w:rPr>
              <w:t>定位相机（</w:t>
            </w:r>
            <w:r>
              <w:rPr>
                <w:rFonts w:hint="eastAsia" w:ascii="宋体" w:hAnsi="宋体" w:eastAsia="宋体" w:cs="宋体"/>
                <w:i w:val="0"/>
                <w:color w:val="000000"/>
                <w:sz w:val="21"/>
                <w:szCs w:val="21"/>
                <w:highlight w:val="none"/>
                <w:u w:val="none"/>
                <w:lang w:val="en-US" w:eastAsia="zh-CN"/>
              </w:rPr>
              <w:t>整体式电池</w:t>
            </w:r>
            <w:r>
              <w:rPr>
                <w:rFonts w:hint="eastAsia" w:ascii="宋体" w:hAnsi="宋体" w:eastAsia="宋体" w:cs="宋体"/>
                <w:i w:val="0"/>
                <w:color w:val="000000"/>
                <w:sz w:val="21"/>
                <w:szCs w:val="21"/>
                <w:highlight w:val="none"/>
                <w:u w:val="none"/>
                <w:lang w:eastAsia="zh-CN"/>
              </w:rPr>
              <w:t>）</w:t>
            </w:r>
          </w:p>
        </w:tc>
        <w:tc>
          <w:tcPr>
            <w:tcW w:w="417" w:type="pct"/>
            <w:noWrap w:val="0"/>
            <w:vAlign w:val="center"/>
          </w:tcPr>
          <w:p w14:paraId="7D557B55">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w:t>
            </w:r>
          </w:p>
        </w:tc>
        <w:tc>
          <w:tcPr>
            <w:tcW w:w="411" w:type="pct"/>
            <w:noWrap w:val="0"/>
            <w:vAlign w:val="center"/>
          </w:tcPr>
          <w:p w14:paraId="7204EFC1">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412" w:type="pct"/>
            <w:noWrap w:val="0"/>
            <w:vAlign w:val="center"/>
          </w:tcPr>
          <w:p w14:paraId="2F713F8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67" w:type="pct"/>
            <w:noWrap w:val="0"/>
            <w:vAlign w:val="center"/>
          </w:tcPr>
          <w:p w14:paraId="5A92312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中国重汽集团济南商用车制造公司</w:t>
            </w:r>
          </w:p>
        </w:tc>
        <w:tc>
          <w:tcPr>
            <w:tcW w:w="684" w:type="pct"/>
            <w:noWrap w:val="0"/>
            <w:vAlign w:val="center"/>
          </w:tcPr>
          <w:p w14:paraId="024CDA3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c>
          <w:tcPr>
            <w:tcW w:w="532" w:type="pct"/>
            <w:noWrap w:val="0"/>
            <w:vAlign w:val="center"/>
          </w:tcPr>
          <w:p w14:paraId="6BA98E2A">
            <w:pPr>
              <w:spacing w:line="360" w:lineRule="exact"/>
              <w:jc w:val="center"/>
              <w:rPr>
                <w:rFonts w:hint="eastAsia" w:ascii="宋体" w:hAnsi="宋体" w:eastAsia="宋体" w:cs="宋体"/>
                <w:sz w:val="24"/>
                <w:szCs w:val="24"/>
                <w:lang w:val="en-US" w:eastAsia="zh-CN"/>
              </w:rPr>
            </w:pPr>
          </w:p>
        </w:tc>
      </w:tr>
      <w:tr w14:paraId="06DF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23" w:type="pct"/>
            <w:noWrap w:val="0"/>
            <w:vAlign w:val="center"/>
          </w:tcPr>
          <w:p w14:paraId="02BDA2B2">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502" w:type="dxa"/>
            <w:noWrap w:val="0"/>
            <w:vAlign w:val="center"/>
          </w:tcPr>
          <w:p w14:paraId="5053219B">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充电器</w:t>
            </w:r>
          </w:p>
        </w:tc>
        <w:tc>
          <w:tcPr>
            <w:tcW w:w="417" w:type="pct"/>
            <w:noWrap w:val="0"/>
            <w:vAlign w:val="center"/>
          </w:tcPr>
          <w:p w14:paraId="0E279CCA">
            <w:pPr>
              <w:keepNext w:val="0"/>
              <w:keepLines w:val="0"/>
              <w:widowControl/>
              <w:suppressLineNumbers w:val="0"/>
              <w:jc w:val="left"/>
              <w:textAlignment w:val="center"/>
              <w:rPr>
                <w:rFonts w:hint="default"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w:t>
            </w:r>
          </w:p>
        </w:tc>
        <w:tc>
          <w:tcPr>
            <w:tcW w:w="411" w:type="pct"/>
            <w:noWrap w:val="0"/>
            <w:vAlign w:val="center"/>
          </w:tcPr>
          <w:p w14:paraId="4BD25331">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412" w:type="pct"/>
            <w:noWrap w:val="0"/>
            <w:vAlign w:val="center"/>
          </w:tcPr>
          <w:p w14:paraId="7B541658">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414" w:type="dxa"/>
            <w:noWrap w:val="0"/>
            <w:vAlign w:val="center"/>
          </w:tcPr>
          <w:p w14:paraId="4117953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中国重汽集团济南商用车制造公司</w:t>
            </w:r>
          </w:p>
        </w:tc>
        <w:tc>
          <w:tcPr>
            <w:tcW w:w="1208" w:type="dxa"/>
            <w:noWrap w:val="0"/>
            <w:vAlign w:val="center"/>
          </w:tcPr>
          <w:p w14:paraId="48D42D5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c>
          <w:tcPr>
            <w:tcW w:w="532" w:type="pct"/>
            <w:noWrap w:val="0"/>
            <w:vAlign w:val="center"/>
          </w:tcPr>
          <w:p w14:paraId="68BD6880">
            <w:pPr>
              <w:spacing w:line="360" w:lineRule="exact"/>
              <w:jc w:val="center"/>
              <w:rPr>
                <w:rFonts w:hint="eastAsia" w:ascii="宋体" w:hAnsi="宋体" w:eastAsia="宋体" w:cs="宋体"/>
                <w:sz w:val="24"/>
                <w:szCs w:val="24"/>
                <w:lang w:val="en-US" w:eastAsia="zh-CN"/>
              </w:rPr>
            </w:pPr>
          </w:p>
        </w:tc>
      </w:tr>
      <w:tr w14:paraId="1895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23" w:type="pct"/>
            <w:noWrap w:val="0"/>
            <w:vAlign w:val="center"/>
          </w:tcPr>
          <w:p w14:paraId="2C885270">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502" w:type="dxa"/>
            <w:noWrap w:val="0"/>
            <w:vAlign w:val="center"/>
          </w:tcPr>
          <w:p w14:paraId="765A588B">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固定夹具（长支腿）</w:t>
            </w:r>
          </w:p>
        </w:tc>
        <w:tc>
          <w:tcPr>
            <w:tcW w:w="417" w:type="pct"/>
            <w:noWrap w:val="0"/>
            <w:vAlign w:val="center"/>
          </w:tcPr>
          <w:p w14:paraId="04565957">
            <w:pPr>
              <w:keepNext w:val="0"/>
              <w:keepLines w:val="0"/>
              <w:widowControl/>
              <w:suppressLineNumbers w:val="0"/>
              <w:jc w:val="left"/>
              <w:textAlignment w:val="center"/>
              <w:rPr>
                <w:rFonts w:hint="default"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w:t>
            </w:r>
          </w:p>
        </w:tc>
        <w:tc>
          <w:tcPr>
            <w:tcW w:w="411" w:type="pct"/>
            <w:noWrap w:val="0"/>
            <w:vAlign w:val="center"/>
          </w:tcPr>
          <w:p w14:paraId="48D4ABF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412" w:type="pct"/>
            <w:noWrap w:val="0"/>
            <w:vAlign w:val="center"/>
          </w:tcPr>
          <w:p w14:paraId="13A3E76A">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414" w:type="dxa"/>
            <w:noWrap w:val="0"/>
            <w:vAlign w:val="center"/>
          </w:tcPr>
          <w:p w14:paraId="33E326D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中国重汽集团济南商用车制造公司</w:t>
            </w:r>
          </w:p>
        </w:tc>
        <w:tc>
          <w:tcPr>
            <w:tcW w:w="1208" w:type="dxa"/>
            <w:noWrap w:val="0"/>
            <w:vAlign w:val="center"/>
          </w:tcPr>
          <w:p w14:paraId="5BD04AE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c>
          <w:tcPr>
            <w:tcW w:w="532" w:type="pct"/>
            <w:noWrap w:val="0"/>
            <w:vAlign w:val="center"/>
          </w:tcPr>
          <w:p w14:paraId="6B2B752D">
            <w:pPr>
              <w:spacing w:line="360" w:lineRule="exact"/>
              <w:jc w:val="center"/>
              <w:rPr>
                <w:rFonts w:hint="eastAsia" w:ascii="宋体" w:hAnsi="宋体" w:eastAsia="宋体" w:cs="宋体"/>
                <w:sz w:val="24"/>
                <w:szCs w:val="24"/>
                <w:lang w:val="en-US" w:eastAsia="zh-CN"/>
              </w:rPr>
            </w:pPr>
          </w:p>
        </w:tc>
      </w:tr>
      <w:tr w14:paraId="2E3D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23" w:type="pct"/>
            <w:noWrap w:val="0"/>
            <w:vAlign w:val="center"/>
          </w:tcPr>
          <w:p w14:paraId="57D28859">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502" w:type="dxa"/>
            <w:noWrap w:val="0"/>
            <w:vAlign w:val="center"/>
          </w:tcPr>
          <w:p w14:paraId="414E41B1">
            <w:pPr>
              <w:keepNext w:val="0"/>
              <w:keepLines w:val="0"/>
              <w:widowControl/>
              <w:suppressLineNumbers w:val="0"/>
              <w:jc w:val="left"/>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eastAsia="zh-CN"/>
              </w:rPr>
              <w:t>固定夹具（短支腿）</w:t>
            </w:r>
          </w:p>
        </w:tc>
        <w:tc>
          <w:tcPr>
            <w:tcW w:w="417" w:type="pct"/>
            <w:noWrap w:val="0"/>
            <w:vAlign w:val="center"/>
          </w:tcPr>
          <w:p w14:paraId="27C79176">
            <w:pPr>
              <w:keepNext w:val="0"/>
              <w:keepLines w:val="0"/>
              <w:widowControl/>
              <w:suppressLineNumbers w:val="0"/>
              <w:jc w:val="left"/>
              <w:textAlignment w:val="center"/>
              <w:rPr>
                <w:rFonts w:hint="default"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w:t>
            </w:r>
          </w:p>
        </w:tc>
        <w:tc>
          <w:tcPr>
            <w:tcW w:w="411" w:type="pct"/>
            <w:noWrap w:val="0"/>
            <w:vAlign w:val="center"/>
          </w:tcPr>
          <w:p w14:paraId="1A2926C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412" w:type="pct"/>
            <w:noWrap w:val="0"/>
            <w:vAlign w:val="center"/>
          </w:tcPr>
          <w:p w14:paraId="7143ED9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414" w:type="dxa"/>
            <w:noWrap w:val="0"/>
            <w:vAlign w:val="center"/>
          </w:tcPr>
          <w:p w14:paraId="70883602">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中国重汽集团济南商用车制造公司</w:t>
            </w:r>
          </w:p>
        </w:tc>
        <w:tc>
          <w:tcPr>
            <w:tcW w:w="1208" w:type="dxa"/>
            <w:noWrap w:val="0"/>
            <w:vAlign w:val="center"/>
          </w:tcPr>
          <w:p w14:paraId="33F1382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c>
          <w:tcPr>
            <w:tcW w:w="532" w:type="pct"/>
            <w:noWrap w:val="0"/>
            <w:vAlign w:val="center"/>
          </w:tcPr>
          <w:p w14:paraId="1D6AE4EA">
            <w:pPr>
              <w:spacing w:line="360" w:lineRule="exact"/>
              <w:jc w:val="center"/>
              <w:rPr>
                <w:rFonts w:hint="eastAsia" w:ascii="宋体" w:hAnsi="宋体" w:eastAsia="宋体" w:cs="宋体"/>
                <w:sz w:val="24"/>
                <w:szCs w:val="24"/>
                <w:lang w:val="en-US" w:eastAsia="zh-CN"/>
              </w:rPr>
            </w:pPr>
          </w:p>
        </w:tc>
      </w:tr>
    </w:tbl>
    <w:p w14:paraId="0F6376A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0531E83">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2.本表“供货方式”指：交钥匙方式——包括制造、运输、定点卸货、安装、调试和协助验收以及约定培训等。</w:t>
      </w:r>
    </w:p>
    <w:p w14:paraId="20CE8F48">
      <w:pPr>
        <w:spacing w:line="360" w:lineRule="auto"/>
        <w:outlineLvl w:val="3"/>
        <w:rPr>
          <w:rFonts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、采购货物特别说明</w:t>
      </w:r>
    </w:p>
    <w:p w14:paraId="2E922129">
      <w:pPr>
        <w:pStyle w:val="15"/>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0FCB6C8C">
      <w:pPr>
        <w:pStyle w:val="15"/>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highlight w:val="yellow"/>
          <w:lang w:val="en-US" w:eastAsia="zh-CN"/>
        </w:rPr>
        <w:t>济南商用车公司生产的两轴、三轴、四轴车均需要进行四轮定位检测。总装线连续生产四轴车（8*4车型）时，两个检测工位需同时进行检测。</w:t>
      </w:r>
    </w:p>
    <w:p w14:paraId="3C195804">
      <w:pPr>
        <w:pStyle w:val="15"/>
        <w:spacing w:before="0" w:after="0" w:afterLines="0" w:line="360" w:lineRule="auto"/>
        <w:ind w:firstLine="480" w:firstLineChars="200"/>
        <w:rPr>
          <w:rFonts w:ascii="宋体" w:hAnsi="宋体" w:eastAsia="宋体" w:cs="宋体"/>
          <w:sz w:val="24"/>
          <w:szCs w:val="24"/>
        </w:rPr>
      </w:pPr>
    </w:p>
    <w:p w14:paraId="67547DCA">
      <w:pPr>
        <w:widowControl/>
        <w:jc w:val="left"/>
      </w:pPr>
      <w:r>
        <w:br w:type="page"/>
      </w:r>
    </w:p>
    <w:p w14:paraId="6CADF265">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24ACE91F">
      <w:pPr>
        <w:pStyle w:val="4"/>
        <w:ind w:firstLine="420"/>
        <w:rPr>
          <w:rFonts w:ascii="宋体" w:hAnsi="宋体" w:cs="宋体"/>
          <w:b w:val="0"/>
          <w:bCs w:val="0"/>
          <w:sz w:val="24"/>
          <w:szCs w:val="24"/>
        </w:rPr>
      </w:pPr>
      <w:r>
        <w:rPr>
          <w:rFonts w:hint="eastAsia" w:ascii="宋体" w:hAnsi="宋体" w:cs="宋体"/>
          <w:sz w:val="24"/>
          <w:szCs w:val="24"/>
        </w:rPr>
        <w:t>一、特别提示</w:t>
      </w:r>
    </w:p>
    <w:p w14:paraId="5DF291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2F9CD7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4E710F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0886724E">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69C78E91">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63988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7DB50E10">
      <w:pPr>
        <w:spacing w:line="360" w:lineRule="auto"/>
        <w:ind w:firstLine="480" w:firstLineChars="200"/>
        <w:rPr>
          <w:rFonts w:hint="eastAsia" w:ascii="宋体" w:hAnsi="宋体" w:eastAsia="宋体" w:cs="宋体"/>
          <w:sz w:val="24"/>
          <w:szCs w:val="24"/>
          <w:lang w:eastAsia="zh-CN"/>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r>
        <w:rPr>
          <w:rFonts w:hint="eastAsia" w:ascii="宋体" w:hAnsi="宋体" w:eastAsia="宋体" w:cs="Times New Roman"/>
          <w:sz w:val="24"/>
          <w:szCs w:val="24"/>
          <w:lang w:eastAsia="zh-CN"/>
        </w:rPr>
        <w:t>。</w:t>
      </w:r>
    </w:p>
    <w:p w14:paraId="21F6B3DF">
      <w:pPr>
        <w:pStyle w:val="4"/>
        <w:ind w:firstLine="420"/>
        <w:rPr>
          <w:rFonts w:ascii="宋体" w:hAnsi="宋体" w:cs="宋体"/>
          <w:b w:val="0"/>
          <w:bCs w:val="0"/>
          <w:sz w:val="24"/>
          <w:szCs w:val="24"/>
        </w:rPr>
      </w:pPr>
      <w:r>
        <w:rPr>
          <w:rFonts w:hint="eastAsia" w:ascii="宋体" w:hAnsi="宋体" w:cs="宋体"/>
          <w:sz w:val="24"/>
          <w:szCs w:val="24"/>
        </w:rPr>
        <w:t>二、基本要求</w:t>
      </w:r>
    </w:p>
    <w:p w14:paraId="18127F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74B0A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9B60B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B94D8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CB5D1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电机功率≥7.5kw,必须选用一级能效</w:t>
      </w:r>
      <w:r>
        <w:rPr>
          <w:rFonts w:hint="eastAsia" w:ascii="宋体" w:hAnsi="宋体" w:eastAsia="宋体" w:cs="宋体"/>
          <w:color w:val="000000"/>
          <w:sz w:val="24"/>
          <w:szCs w:val="24"/>
          <w:highlight w:val="yellow"/>
        </w:rPr>
        <w:t>（按国标计算）</w:t>
      </w:r>
      <w:r>
        <w:rPr>
          <w:rFonts w:hint="eastAsia" w:ascii="宋体" w:hAnsi="宋体" w:eastAsia="宋体" w:cs="Times New Roman"/>
          <w:b/>
          <w:bCs/>
          <w:sz w:val="24"/>
          <w:szCs w:val="24"/>
          <w:highlight w:val="yellow"/>
          <w:lang w:val="en-US" w:eastAsia="zh-CN"/>
        </w:rPr>
        <w:t>，电机功率&lt;7.5kw，优先选用一级能效:其中能源供应设备及年运行时间≥2000h 工艺设备电机必须选用一级能效。</w:t>
      </w:r>
    </w:p>
    <w:p w14:paraId="3BDF21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1E5337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5BAB4C4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3F0443AC">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0267E2D3">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26C73D5E">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2AB3F9E1">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633C83F2">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供方需在终验收前提供最新的设备程序源码和电气图纸，图纸要求为可编辑原格式（EPLAN、CAD 格式）且与实际接线一致。</w:t>
      </w:r>
    </w:p>
    <w:p w14:paraId="185536A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9.接口协议要求</w:t>
      </w:r>
    </w:p>
    <w:p w14:paraId="72E865F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9.1 供方免费开放所有通讯接口，包括但不限于以太网</w:t>
      </w:r>
    </w:p>
    <w:p w14:paraId="4105151C">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RS232、RS485、PROFIBUS、PROFINET、MODBUS 等常见接口，以及设备特有的专用接口。</w:t>
      </w:r>
    </w:p>
    <w:p w14:paraId="6E6D183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9.2 供方免费提供数据交互功能，交互数据包括但不限于实时数据、历史数据、报警信息等。</w:t>
      </w:r>
    </w:p>
    <w:p w14:paraId="403B41A1">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9.3 供方在设备入场前提供接口的技术文档和参数说明，包括但不限于接口协议、通讯速率、数据格式等。</w:t>
      </w:r>
    </w:p>
    <w:p w14:paraId="58BCFD9B">
      <w:pPr>
        <w:spacing w:line="360" w:lineRule="auto"/>
        <w:ind w:firstLine="480" w:firstLineChars="200"/>
        <w:rPr>
          <w:rFonts w:hint="eastAsia" w:ascii="宋体" w:hAnsi="宋体" w:eastAsia="宋体" w:cs="Times New Roman"/>
          <w:b w:val="0"/>
          <w:bCs w:val="0"/>
          <w:sz w:val="24"/>
          <w:szCs w:val="24"/>
          <w:highlight w:val="yellow"/>
          <w:lang w:eastAsia="zh-CN"/>
        </w:rPr>
      </w:pPr>
      <w:r>
        <w:rPr>
          <w:rFonts w:hint="eastAsia" w:ascii="宋体" w:hAnsi="宋体" w:eastAsia="宋体" w:cs="宋体"/>
          <w:color w:val="000000"/>
          <w:sz w:val="24"/>
          <w:szCs w:val="24"/>
          <w:highlight w:val="yellow"/>
        </w:rPr>
        <w:t>9.4 设备使用周期内，供方免费派遣技术人员与甲方调试团队共同进行设备通讯接口的调试工作</w:t>
      </w:r>
      <w:r>
        <w:rPr>
          <w:rFonts w:hint="eastAsia" w:ascii="Times New Roman" w:hAnsi="Times New Roman" w:eastAsia="宋体" w:cs="Times New Roman"/>
          <w:sz w:val="24"/>
          <w:szCs w:val="24"/>
          <w:highlight w:val="yellow"/>
          <w:lang w:eastAsia="zh-CN"/>
        </w:rPr>
        <w:t>。</w:t>
      </w:r>
    </w:p>
    <w:p w14:paraId="3F40776E">
      <w:pPr>
        <w:pStyle w:val="116"/>
        <w:spacing w:line="360" w:lineRule="auto"/>
        <w:outlineLvl w:val="2"/>
        <w:rPr>
          <w:rFonts w:eastAsia="宋体" w:cs="宋体"/>
          <w:b/>
          <w:bCs w:val="0"/>
          <w:sz w:val="24"/>
          <w:szCs w:val="24"/>
        </w:rPr>
      </w:pPr>
      <w:r>
        <w:rPr>
          <w:rFonts w:hint="eastAsia" w:eastAsia="宋体" w:cs="宋体"/>
          <w:b/>
          <w:bCs w:val="0"/>
          <w:sz w:val="24"/>
          <w:szCs w:val="24"/>
        </w:rPr>
        <w:t>三、技术要求</w:t>
      </w:r>
    </w:p>
    <w:p w14:paraId="0AA24FE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1标定要求</w:t>
      </w:r>
    </w:p>
    <w:p w14:paraId="330C36D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1.1屏幕显示车辆检测数据后，将角度仪装到方向盘上，摆正方向盘，方向盘自由间隙不得超过9°。</w:t>
      </w:r>
    </w:p>
    <w:p w14:paraId="6081F1E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1.2澳大利亚订单前桥平行度合格标准：</w:t>
      </w:r>
    </w:p>
    <w:p w14:paraId="44DE7F8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单前桥及双前桥车型：直拉杆套丝结构直行平行度合格值为±1mm/m，非套丝结构直行平行度合格值为±2mm/m。</w:t>
      </w:r>
    </w:p>
    <w:p w14:paraId="00E0CFA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1.3非澳大利亚订单前桥平行度合格标准：</w:t>
      </w:r>
    </w:p>
    <w:p w14:paraId="4FE3963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单前桥车型：直拉杆套丝结构直行平行度合格值为±1mm/m，非套丝结构直行平行度合格值为±2mm/m；</w:t>
      </w:r>
    </w:p>
    <w:p w14:paraId="4EEFBCE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双前桥车型：一、二桥直行平行度合格值均为±2mm/m。</w:t>
      </w:r>
    </w:p>
    <w:p w14:paraId="2AFC877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1.4套丝结构调整时松开直拉杆球头卡箍，调整套丝使方向盘摆正，角度仪在1°以内，直行平行度数值在±1mm/m以内，调整完成后紧固直拉杆卡箍。</w:t>
      </w:r>
    </w:p>
    <w:p w14:paraId="37A1DEE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非套丝结构调整时将方向盘摆正，升起驾驶室，松开直拉杆球头卡箍，拆卸球头开口销、花帽，取下球头。根据检测结果转动球头。球头转动一圈平行度数值变动5；调整完成后恢复装配，驾驶室回落，直行平行度数值应在±2mm/m以内。</w:t>
      </w:r>
    </w:p>
    <w:p w14:paraId="48ACBBA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1.6双前桥调整时注意：要先调整第一转向桥，后调整第二转向桥，澳大利亚订单直行平行度数值套丝结构在±1mm/m以内、非套丝结构在±2mm/m以内，非澳大利亚订单直行平行度合格值在±2mm/m以内。</w:t>
      </w:r>
    </w:p>
    <w:p w14:paraId="6232EFC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1.7套丝结构的转向拉杆球头漏丝长度范围为25-55mm；非套丝结构的转向拉杆球头漏丝长度范围为10-35mm。</w:t>
      </w:r>
    </w:p>
    <w:p w14:paraId="6294225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1.8转向拉杆调整后，为保证平行度检测准确，要求在拉杆调整后进行左右打方向盘，转动角度不小于30度，再重新将方向盘居中后检测平行度读数。</w:t>
      </w:r>
    </w:p>
    <w:p w14:paraId="6CD017A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1.9设备表面漆面颜色，与车间现有设备的颜色相同，目视无明显色差。</w:t>
      </w:r>
    </w:p>
    <w:p w14:paraId="436B94C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1.10工程界面：全部由投标单位提供。</w:t>
      </w:r>
    </w:p>
    <w:p w14:paraId="2AD4647C">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1.11本项目使用原检测设备的软件，不需要更新软件。</w:t>
      </w:r>
    </w:p>
    <w:p w14:paraId="767BA30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2.2检测设备实现的检测项目、范围及精度</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3204"/>
        <w:gridCol w:w="1514"/>
        <w:gridCol w:w="1459"/>
        <w:gridCol w:w="1377"/>
        <w:gridCol w:w="682"/>
      </w:tblGrid>
      <w:tr w14:paraId="0E62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3A0D5193">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3204" w:type="dxa"/>
            <w:vAlign w:val="bottom"/>
          </w:tcPr>
          <w:p w14:paraId="7591AED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测量项目</w:t>
            </w:r>
          </w:p>
        </w:tc>
        <w:tc>
          <w:tcPr>
            <w:tcW w:w="1514" w:type="dxa"/>
            <w:vAlign w:val="bottom"/>
          </w:tcPr>
          <w:p w14:paraId="62435587">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测量范围</w:t>
            </w:r>
          </w:p>
        </w:tc>
        <w:tc>
          <w:tcPr>
            <w:tcW w:w="1459" w:type="dxa"/>
            <w:vAlign w:val="bottom"/>
          </w:tcPr>
          <w:p w14:paraId="1DA5F090">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测量精度</w:t>
            </w:r>
          </w:p>
        </w:tc>
        <w:tc>
          <w:tcPr>
            <w:tcW w:w="1377" w:type="dxa"/>
            <w:vAlign w:val="bottom"/>
          </w:tcPr>
          <w:p w14:paraId="7343A5EB">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显示精度</w:t>
            </w:r>
          </w:p>
        </w:tc>
        <w:tc>
          <w:tcPr>
            <w:tcW w:w="682" w:type="dxa"/>
            <w:vAlign w:val="bottom"/>
          </w:tcPr>
          <w:p w14:paraId="63A1EA76">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644C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424E52A3">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204" w:type="dxa"/>
            <w:vAlign w:val="bottom"/>
          </w:tcPr>
          <w:p w14:paraId="1E7B6F96">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单轮前束</w:t>
            </w:r>
          </w:p>
        </w:tc>
        <w:tc>
          <w:tcPr>
            <w:tcW w:w="1514" w:type="dxa"/>
            <w:vAlign w:val="bottom"/>
          </w:tcPr>
          <w:p w14:paraId="3A4C6B0F">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±40mm/m</w:t>
            </w:r>
          </w:p>
        </w:tc>
        <w:tc>
          <w:tcPr>
            <w:tcW w:w="1459" w:type="dxa"/>
            <w:vAlign w:val="bottom"/>
          </w:tcPr>
          <w:p w14:paraId="3960F47A">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0.2mm/m</w:t>
            </w:r>
          </w:p>
        </w:tc>
        <w:tc>
          <w:tcPr>
            <w:tcW w:w="1377" w:type="dxa"/>
            <w:vAlign w:val="bottom"/>
          </w:tcPr>
          <w:p w14:paraId="685E7385">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2C771BA7">
            <w:pPr>
              <w:jc w:val="center"/>
              <w:textAlignment w:val="center"/>
              <w:rPr>
                <w:rFonts w:hint="eastAsia" w:ascii="宋体" w:hAnsi="宋体" w:eastAsia="宋体" w:cs="宋体"/>
                <w:sz w:val="24"/>
                <w:szCs w:val="24"/>
                <w:highlight w:val="none"/>
                <w:lang w:val="en-US" w:eastAsia="zh-CN"/>
              </w:rPr>
            </w:pPr>
          </w:p>
        </w:tc>
      </w:tr>
      <w:tr w14:paraId="412A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5000941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3204" w:type="dxa"/>
            <w:vAlign w:val="bottom"/>
          </w:tcPr>
          <w:p w14:paraId="72A1C7DC">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总前束</w:t>
            </w:r>
          </w:p>
        </w:tc>
        <w:tc>
          <w:tcPr>
            <w:tcW w:w="1514" w:type="dxa"/>
            <w:vAlign w:val="bottom"/>
          </w:tcPr>
          <w:p w14:paraId="50B8B412">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±80mm/m</w:t>
            </w:r>
          </w:p>
        </w:tc>
        <w:tc>
          <w:tcPr>
            <w:tcW w:w="1459" w:type="dxa"/>
            <w:vAlign w:val="bottom"/>
          </w:tcPr>
          <w:p w14:paraId="70568324">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0.4mm/m</w:t>
            </w:r>
          </w:p>
        </w:tc>
        <w:tc>
          <w:tcPr>
            <w:tcW w:w="1377" w:type="dxa"/>
            <w:vAlign w:val="bottom"/>
          </w:tcPr>
          <w:p w14:paraId="1F355C49">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18BB90F1">
            <w:pPr>
              <w:jc w:val="center"/>
              <w:textAlignment w:val="center"/>
              <w:rPr>
                <w:rFonts w:hint="eastAsia" w:ascii="宋体" w:hAnsi="宋体" w:eastAsia="宋体" w:cs="宋体"/>
                <w:sz w:val="24"/>
                <w:szCs w:val="24"/>
                <w:highlight w:val="none"/>
                <w:lang w:val="en-US" w:eastAsia="zh-CN"/>
              </w:rPr>
            </w:pPr>
          </w:p>
        </w:tc>
      </w:tr>
      <w:tr w14:paraId="6926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04DB9956">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3204" w:type="dxa"/>
            <w:vAlign w:val="bottom"/>
          </w:tcPr>
          <w:p w14:paraId="33149451">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主驱动桥车桥偏斜</w:t>
            </w:r>
          </w:p>
        </w:tc>
        <w:tc>
          <w:tcPr>
            <w:tcW w:w="1514" w:type="dxa"/>
            <w:vAlign w:val="bottom"/>
          </w:tcPr>
          <w:p w14:paraId="2B81153D">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±40mm/m</w:t>
            </w:r>
          </w:p>
        </w:tc>
        <w:tc>
          <w:tcPr>
            <w:tcW w:w="1459" w:type="dxa"/>
            <w:vAlign w:val="bottom"/>
          </w:tcPr>
          <w:p w14:paraId="2AE98EB1">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0.4mm/m</w:t>
            </w:r>
          </w:p>
        </w:tc>
        <w:tc>
          <w:tcPr>
            <w:tcW w:w="1377" w:type="dxa"/>
            <w:vAlign w:val="bottom"/>
          </w:tcPr>
          <w:p w14:paraId="65BCCC41">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685606B7">
            <w:pPr>
              <w:jc w:val="center"/>
              <w:textAlignment w:val="center"/>
              <w:rPr>
                <w:rFonts w:hint="eastAsia" w:ascii="宋体" w:hAnsi="宋体" w:eastAsia="宋体" w:cs="宋体"/>
                <w:sz w:val="24"/>
                <w:szCs w:val="24"/>
                <w:highlight w:val="none"/>
                <w:lang w:val="en-US" w:eastAsia="zh-CN"/>
              </w:rPr>
            </w:pPr>
          </w:p>
        </w:tc>
      </w:tr>
      <w:tr w14:paraId="7D11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381DF182">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204" w:type="dxa"/>
            <w:vAlign w:val="bottom"/>
          </w:tcPr>
          <w:p w14:paraId="0CE6CDF7">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双前桥不平行度</w:t>
            </w:r>
          </w:p>
        </w:tc>
        <w:tc>
          <w:tcPr>
            <w:tcW w:w="1514" w:type="dxa"/>
            <w:vAlign w:val="bottom"/>
          </w:tcPr>
          <w:p w14:paraId="343F2576">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±99mm/m</w:t>
            </w:r>
          </w:p>
        </w:tc>
        <w:tc>
          <w:tcPr>
            <w:tcW w:w="1459" w:type="dxa"/>
            <w:vAlign w:val="bottom"/>
          </w:tcPr>
          <w:p w14:paraId="77F676D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0.4mm/m</w:t>
            </w:r>
          </w:p>
        </w:tc>
        <w:tc>
          <w:tcPr>
            <w:tcW w:w="1377" w:type="dxa"/>
            <w:vAlign w:val="bottom"/>
          </w:tcPr>
          <w:p w14:paraId="54DDB355">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0E861334">
            <w:pPr>
              <w:jc w:val="center"/>
              <w:textAlignment w:val="center"/>
              <w:rPr>
                <w:rFonts w:hint="eastAsia" w:ascii="宋体" w:hAnsi="宋体" w:eastAsia="宋体" w:cs="宋体"/>
                <w:sz w:val="24"/>
                <w:szCs w:val="24"/>
                <w:highlight w:val="none"/>
                <w:lang w:val="en-US" w:eastAsia="zh-CN"/>
              </w:rPr>
            </w:pPr>
          </w:p>
        </w:tc>
      </w:tr>
      <w:tr w14:paraId="79A0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599FC6E8">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3204" w:type="dxa"/>
            <w:vAlign w:val="bottom"/>
          </w:tcPr>
          <w:p w14:paraId="3CA83209">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第一转向桥与驱动桥不平行度</w:t>
            </w:r>
          </w:p>
        </w:tc>
        <w:tc>
          <w:tcPr>
            <w:tcW w:w="1514" w:type="dxa"/>
            <w:vAlign w:val="bottom"/>
          </w:tcPr>
          <w:p w14:paraId="6B433D0D">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±99mm/m</w:t>
            </w:r>
          </w:p>
        </w:tc>
        <w:tc>
          <w:tcPr>
            <w:tcW w:w="1459" w:type="dxa"/>
            <w:vAlign w:val="bottom"/>
          </w:tcPr>
          <w:p w14:paraId="32590884">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0.4mm/m</w:t>
            </w:r>
          </w:p>
        </w:tc>
        <w:tc>
          <w:tcPr>
            <w:tcW w:w="1377" w:type="dxa"/>
            <w:vAlign w:val="bottom"/>
          </w:tcPr>
          <w:p w14:paraId="48219F1B">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4C623A78">
            <w:pPr>
              <w:jc w:val="center"/>
              <w:textAlignment w:val="center"/>
              <w:rPr>
                <w:rFonts w:hint="eastAsia" w:ascii="宋体" w:hAnsi="宋体" w:eastAsia="宋体" w:cs="宋体"/>
                <w:sz w:val="24"/>
                <w:szCs w:val="24"/>
                <w:highlight w:val="none"/>
                <w:lang w:val="en-US" w:eastAsia="zh-CN"/>
              </w:rPr>
            </w:pPr>
          </w:p>
        </w:tc>
      </w:tr>
      <w:tr w14:paraId="57EC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4BC1E42C">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3204" w:type="dxa"/>
            <w:vAlign w:val="bottom"/>
          </w:tcPr>
          <w:p w14:paraId="317D90F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多后桥不平行度</w:t>
            </w:r>
          </w:p>
        </w:tc>
        <w:tc>
          <w:tcPr>
            <w:tcW w:w="1514" w:type="dxa"/>
            <w:vAlign w:val="bottom"/>
          </w:tcPr>
          <w:p w14:paraId="5EE45AD6">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±40mm/m</w:t>
            </w:r>
          </w:p>
        </w:tc>
        <w:tc>
          <w:tcPr>
            <w:tcW w:w="1459" w:type="dxa"/>
            <w:vAlign w:val="bottom"/>
          </w:tcPr>
          <w:p w14:paraId="74D1DE31">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0.4mm/m</w:t>
            </w:r>
          </w:p>
        </w:tc>
        <w:tc>
          <w:tcPr>
            <w:tcW w:w="1377" w:type="dxa"/>
            <w:vAlign w:val="bottom"/>
          </w:tcPr>
          <w:p w14:paraId="08C735D6">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0.1mm/m</w:t>
            </w:r>
          </w:p>
        </w:tc>
        <w:tc>
          <w:tcPr>
            <w:tcW w:w="682" w:type="dxa"/>
            <w:vAlign w:val="bottom"/>
          </w:tcPr>
          <w:p w14:paraId="21DAF5D3">
            <w:pPr>
              <w:jc w:val="center"/>
              <w:textAlignment w:val="center"/>
              <w:rPr>
                <w:rFonts w:hint="eastAsia" w:ascii="宋体" w:hAnsi="宋体" w:eastAsia="宋体" w:cs="宋体"/>
                <w:sz w:val="24"/>
                <w:szCs w:val="24"/>
                <w:highlight w:val="none"/>
                <w:lang w:val="en-US" w:eastAsia="zh-CN"/>
              </w:rPr>
            </w:pPr>
          </w:p>
        </w:tc>
      </w:tr>
      <w:tr w14:paraId="0C78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5AAE8EF4">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3204" w:type="dxa"/>
            <w:vAlign w:val="bottom"/>
          </w:tcPr>
          <w:p w14:paraId="37F53780">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车轮外倾角</w:t>
            </w:r>
          </w:p>
        </w:tc>
        <w:tc>
          <w:tcPr>
            <w:tcW w:w="1514" w:type="dxa"/>
            <w:vAlign w:val="bottom"/>
          </w:tcPr>
          <w:p w14:paraId="36BAB36D">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459" w:type="dxa"/>
            <w:vAlign w:val="bottom"/>
          </w:tcPr>
          <w:p w14:paraId="40566944">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377" w:type="dxa"/>
            <w:vAlign w:val="bottom"/>
          </w:tcPr>
          <w:p w14:paraId="6AD14B57">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682" w:type="dxa"/>
            <w:vAlign w:val="bottom"/>
          </w:tcPr>
          <w:p w14:paraId="3DBFB9FB">
            <w:pPr>
              <w:jc w:val="center"/>
              <w:textAlignment w:val="center"/>
              <w:rPr>
                <w:rFonts w:hint="eastAsia" w:ascii="宋体" w:hAnsi="宋体" w:eastAsia="宋体" w:cs="宋体"/>
                <w:sz w:val="24"/>
                <w:szCs w:val="24"/>
                <w:highlight w:val="none"/>
                <w:lang w:val="en-US" w:eastAsia="zh-CN"/>
              </w:rPr>
            </w:pPr>
          </w:p>
        </w:tc>
      </w:tr>
      <w:tr w14:paraId="0487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13799938">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3204" w:type="dxa"/>
            <w:vAlign w:val="bottom"/>
          </w:tcPr>
          <w:p w14:paraId="58EA2B1F">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主销内倾角</w:t>
            </w:r>
          </w:p>
        </w:tc>
        <w:tc>
          <w:tcPr>
            <w:tcW w:w="1514" w:type="dxa"/>
            <w:vAlign w:val="bottom"/>
          </w:tcPr>
          <w:p w14:paraId="0E815ED6">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1459" w:type="dxa"/>
            <w:vAlign w:val="bottom"/>
          </w:tcPr>
          <w:p w14:paraId="3A2C9BE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377" w:type="dxa"/>
            <w:vAlign w:val="bottom"/>
          </w:tcPr>
          <w:p w14:paraId="6713A9B2">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682" w:type="dxa"/>
            <w:vAlign w:val="bottom"/>
          </w:tcPr>
          <w:p w14:paraId="024CFEFB">
            <w:pPr>
              <w:jc w:val="center"/>
              <w:textAlignment w:val="center"/>
              <w:rPr>
                <w:rFonts w:hint="eastAsia" w:ascii="宋体" w:hAnsi="宋体" w:eastAsia="宋体" w:cs="宋体"/>
                <w:sz w:val="24"/>
                <w:szCs w:val="24"/>
                <w:highlight w:val="none"/>
                <w:lang w:val="en-US" w:eastAsia="zh-CN"/>
              </w:rPr>
            </w:pPr>
          </w:p>
        </w:tc>
      </w:tr>
      <w:tr w14:paraId="1DFB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32176E1C">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3204" w:type="dxa"/>
            <w:vAlign w:val="bottom"/>
          </w:tcPr>
          <w:p w14:paraId="3EA8CC76">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主销后倾角</w:t>
            </w:r>
          </w:p>
        </w:tc>
        <w:tc>
          <w:tcPr>
            <w:tcW w:w="1514" w:type="dxa"/>
            <w:vAlign w:val="bottom"/>
          </w:tcPr>
          <w:p w14:paraId="7537D7D9">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1459" w:type="dxa"/>
            <w:vAlign w:val="bottom"/>
          </w:tcPr>
          <w:p w14:paraId="475CA848">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377" w:type="dxa"/>
            <w:vAlign w:val="bottom"/>
          </w:tcPr>
          <w:p w14:paraId="719F08C4">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682" w:type="dxa"/>
            <w:vAlign w:val="bottom"/>
          </w:tcPr>
          <w:p w14:paraId="4DB460ED">
            <w:pPr>
              <w:jc w:val="center"/>
              <w:textAlignment w:val="center"/>
              <w:rPr>
                <w:rFonts w:hint="eastAsia" w:ascii="宋体" w:hAnsi="宋体" w:eastAsia="宋体" w:cs="宋体"/>
                <w:sz w:val="24"/>
                <w:szCs w:val="24"/>
                <w:highlight w:val="none"/>
                <w:lang w:val="en-US" w:eastAsia="zh-CN"/>
              </w:rPr>
            </w:pPr>
          </w:p>
        </w:tc>
      </w:tr>
      <w:tr w14:paraId="0641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2" w:type="dxa"/>
            <w:vAlign w:val="bottom"/>
          </w:tcPr>
          <w:p w14:paraId="4015211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3204" w:type="dxa"/>
            <w:vAlign w:val="bottom"/>
          </w:tcPr>
          <w:p w14:paraId="247164C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最大转向角</w:t>
            </w:r>
          </w:p>
        </w:tc>
        <w:tc>
          <w:tcPr>
            <w:tcW w:w="1514" w:type="dxa"/>
            <w:vAlign w:val="bottom"/>
          </w:tcPr>
          <w:p w14:paraId="1EEE6DD9">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±60°</w:t>
            </w:r>
          </w:p>
        </w:tc>
        <w:tc>
          <w:tcPr>
            <w:tcW w:w="1459" w:type="dxa"/>
            <w:vAlign w:val="bottom"/>
          </w:tcPr>
          <w:p w14:paraId="56883859">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±0.3°</w:t>
            </w:r>
          </w:p>
        </w:tc>
        <w:tc>
          <w:tcPr>
            <w:tcW w:w="1377" w:type="dxa"/>
            <w:vAlign w:val="bottom"/>
          </w:tcPr>
          <w:p w14:paraId="03CF2B32">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682" w:type="dxa"/>
            <w:vAlign w:val="bottom"/>
          </w:tcPr>
          <w:p w14:paraId="5EB8C421">
            <w:pPr>
              <w:jc w:val="center"/>
              <w:textAlignment w:val="center"/>
              <w:rPr>
                <w:rFonts w:hint="eastAsia" w:ascii="宋体" w:hAnsi="宋体" w:eastAsia="宋体" w:cs="宋体"/>
                <w:sz w:val="24"/>
                <w:szCs w:val="24"/>
                <w:highlight w:val="none"/>
                <w:lang w:val="en-US" w:eastAsia="zh-CN"/>
              </w:rPr>
            </w:pPr>
          </w:p>
        </w:tc>
      </w:tr>
    </w:tbl>
    <w:p w14:paraId="41B1E65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相机选用锂电池，电池与相机一体式，充电时不需要拆分。</w:t>
      </w:r>
    </w:p>
    <w:tbl>
      <w:tblPr>
        <w:tblStyle w:val="39"/>
        <w:tblW w:w="9443" w:type="dxa"/>
        <w:tblInd w:w="2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3" w:type="dxa"/>
          <w:bottom w:w="0" w:type="dxa"/>
          <w:right w:w="283" w:type="dxa"/>
        </w:tblCellMar>
      </w:tblPr>
      <w:tblGrid>
        <w:gridCol w:w="1023"/>
        <w:gridCol w:w="3395"/>
        <w:gridCol w:w="3955"/>
        <w:gridCol w:w="1070"/>
      </w:tblGrid>
      <w:tr w14:paraId="52D8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5511EF2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3395" w:type="dxa"/>
            <w:noWrap w:val="0"/>
            <w:vAlign w:val="top"/>
          </w:tcPr>
          <w:p w14:paraId="36D0ACF8">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w:t>
            </w:r>
          </w:p>
        </w:tc>
        <w:tc>
          <w:tcPr>
            <w:tcW w:w="3955" w:type="dxa"/>
            <w:noWrap w:val="0"/>
            <w:vAlign w:val="top"/>
          </w:tcPr>
          <w:p w14:paraId="53A0113E">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数值</w:t>
            </w:r>
          </w:p>
        </w:tc>
        <w:tc>
          <w:tcPr>
            <w:tcW w:w="1070" w:type="dxa"/>
            <w:noWrap w:val="0"/>
            <w:vAlign w:val="top"/>
          </w:tcPr>
          <w:p w14:paraId="2EA7111E">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77DF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412617C2">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395" w:type="dxa"/>
            <w:noWrap w:val="0"/>
            <w:vAlign w:val="top"/>
          </w:tcPr>
          <w:p w14:paraId="5E6A7C94">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照相机电池充满电操作时间</w:t>
            </w:r>
          </w:p>
        </w:tc>
        <w:tc>
          <w:tcPr>
            <w:tcW w:w="3955" w:type="dxa"/>
            <w:noWrap w:val="0"/>
            <w:vAlign w:val="top"/>
          </w:tcPr>
          <w:p w14:paraId="233F25B9">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8小时</w:t>
            </w:r>
          </w:p>
        </w:tc>
        <w:tc>
          <w:tcPr>
            <w:tcW w:w="1070" w:type="dxa"/>
            <w:noWrap w:val="0"/>
            <w:vAlign w:val="top"/>
          </w:tcPr>
          <w:p w14:paraId="3ED3E032">
            <w:pPr>
              <w:jc w:val="center"/>
              <w:textAlignment w:val="center"/>
              <w:rPr>
                <w:rFonts w:hint="eastAsia" w:ascii="宋体" w:hAnsi="宋体" w:eastAsia="宋体" w:cs="宋体"/>
                <w:sz w:val="24"/>
                <w:szCs w:val="24"/>
                <w:highlight w:val="none"/>
                <w:lang w:val="en-US" w:eastAsia="zh-CN"/>
              </w:rPr>
            </w:pPr>
          </w:p>
        </w:tc>
      </w:tr>
      <w:tr w14:paraId="5786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4843E1A7">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3395" w:type="dxa"/>
            <w:noWrap w:val="0"/>
            <w:vAlign w:val="top"/>
          </w:tcPr>
          <w:p w14:paraId="18D11953">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照相机电池</w:t>
            </w:r>
          </w:p>
        </w:tc>
        <w:tc>
          <w:tcPr>
            <w:tcW w:w="3955" w:type="dxa"/>
            <w:noWrap w:val="0"/>
            <w:vAlign w:val="top"/>
          </w:tcPr>
          <w:p w14:paraId="3F73340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具备快充功能，充电时间4小时</w:t>
            </w:r>
          </w:p>
        </w:tc>
        <w:tc>
          <w:tcPr>
            <w:tcW w:w="1070" w:type="dxa"/>
            <w:noWrap w:val="0"/>
            <w:vAlign w:val="top"/>
          </w:tcPr>
          <w:p w14:paraId="647E8A10">
            <w:pPr>
              <w:jc w:val="center"/>
              <w:textAlignment w:val="center"/>
              <w:rPr>
                <w:rFonts w:hint="eastAsia" w:ascii="宋体" w:hAnsi="宋体" w:eastAsia="宋体" w:cs="宋体"/>
                <w:sz w:val="24"/>
                <w:szCs w:val="24"/>
                <w:highlight w:val="none"/>
                <w:lang w:val="en-US" w:eastAsia="zh-CN"/>
              </w:rPr>
            </w:pPr>
          </w:p>
        </w:tc>
      </w:tr>
      <w:tr w14:paraId="1FDA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6BA93F42">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3395" w:type="dxa"/>
            <w:noWrap w:val="0"/>
            <w:vAlign w:val="top"/>
          </w:tcPr>
          <w:p w14:paraId="61321153">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照相机充电器</w:t>
            </w:r>
          </w:p>
        </w:tc>
        <w:tc>
          <w:tcPr>
            <w:tcW w:w="3955" w:type="dxa"/>
            <w:noWrap w:val="0"/>
            <w:vAlign w:val="top"/>
          </w:tcPr>
          <w:p w14:paraId="41A2617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具备过充保护功能</w:t>
            </w:r>
          </w:p>
        </w:tc>
        <w:tc>
          <w:tcPr>
            <w:tcW w:w="1070" w:type="dxa"/>
            <w:noWrap w:val="0"/>
            <w:vAlign w:val="top"/>
          </w:tcPr>
          <w:p w14:paraId="0FD9C34E">
            <w:pPr>
              <w:jc w:val="center"/>
              <w:textAlignment w:val="center"/>
              <w:rPr>
                <w:rFonts w:hint="eastAsia" w:ascii="宋体" w:hAnsi="宋体" w:eastAsia="宋体" w:cs="宋体"/>
                <w:sz w:val="24"/>
                <w:szCs w:val="24"/>
                <w:highlight w:val="none"/>
                <w:lang w:val="en-US" w:eastAsia="zh-CN"/>
              </w:rPr>
            </w:pPr>
          </w:p>
        </w:tc>
      </w:tr>
      <w:tr w14:paraId="5743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4A0398B0">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395" w:type="dxa"/>
            <w:noWrap w:val="0"/>
            <w:vAlign w:val="top"/>
          </w:tcPr>
          <w:p w14:paraId="009F3B4B">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照相机距标靶的最大距离</w:t>
            </w:r>
          </w:p>
        </w:tc>
        <w:tc>
          <w:tcPr>
            <w:tcW w:w="3955" w:type="dxa"/>
            <w:noWrap w:val="0"/>
            <w:vAlign w:val="top"/>
          </w:tcPr>
          <w:p w14:paraId="083AEC84">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15m</w:t>
            </w:r>
          </w:p>
        </w:tc>
        <w:tc>
          <w:tcPr>
            <w:tcW w:w="1070" w:type="dxa"/>
            <w:noWrap w:val="0"/>
            <w:vAlign w:val="top"/>
          </w:tcPr>
          <w:p w14:paraId="4BE386C1">
            <w:pPr>
              <w:jc w:val="center"/>
              <w:textAlignment w:val="center"/>
              <w:rPr>
                <w:rFonts w:hint="eastAsia" w:ascii="宋体" w:hAnsi="宋体" w:eastAsia="宋体" w:cs="宋体"/>
                <w:sz w:val="24"/>
                <w:szCs w:val="24"/>
                <w:highlight w:val="none"/>
                <w:lang w:val="en-US" w:eastAsia="zh-CN"/>
              </w:rPr>
            </w:pPr>
          </w:p>
        </w:tc>
      </w:tr>
      <w:tr w14:paraId="2E55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316840A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3395" w:type="dxa"/>
            <w:noWrap w:val="0"/>
            <w:vAlign w:val="top"/>
          </w:tcPr>
          <w:p w14:paraId="777483AB">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照相机距标靶的最小距离</w:t>
            </w:r>
          </w:p>
        </w:tc>
        <w:tc>
          <w:tcPr>
            <w:tcW w:w="3955" w:type="dxa"/>
            <w:noWrap w:val="0"/>
            <w:vAlign w:val="top"/>
          </w:tcPr>
          <w:p w14:paraId="5E1AFE56">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350mm</w:t>
            </w:r>
          </w:p>
        </w:tc>
        <w:tc>
          <w:tcPr>
            <w:tcW w:w="1070" w:type="dxa"/>
            <w:noWrap w:val="0"/>
            <w:vAlign w:val="top"/>
          </w:tcPr>
          <w:p w14:paraId="04847A6E">
            <w:pPr>
              <w:jc w:val="center"/>
              <w:textAlignment w:val="center"/>
              <w:rPr>
                <w:rFonts w:hint="eastAsia" w:ascii="宋体" w:hAnsi="宋体" w:eastAsia="宋体" w:cs="宋体"/>
                <w:sz w:val="24"/>
                <w:szCs w:val="24"/>
                <w:highlight w:val="none"/>
                <w:lang w:val="en-US" w:eastAsia="zh-CN"/>
              </w:rPr>
            </w:pPr>
          </w:p>
        </w:tc>
      </w:tr>
      <w:tr w14:paraId="47BE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3" w:type="dxa"/>
            <w:bottom w:w="0" w:type="dxa"/>
            <w:right w:w="283" w:type="dxa"/>
          </w:tblCellMar>
        </w:tblPrEx>
        <w:trPr>
          <w:cantSplit/>
          <w:trHeight w:val="454" w:hRule="exact"/>
        </w:trPr>
        <w:tc>
          <w:tcPr>
            <w:tcW w:w="1023" w:type="dxa"/>
            <w:noWrap w:val="0"/>
            <w:vAlign w:val="top"/>
          </w:tcPr>
          <w:p w14:paraId="13DEA7B6">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3395" w:type="dxa"/>
            <w:noWrap w:val="0"/>
            <w:vAlign w:val="top"/>
          </w:tcPr>
          <w:p w14:paraId="277F24D1">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工作环境适合温度</w:t>
            </w:r>
          </w:p>
        </w:tc>
        <w:tc>
          <w:tcPr>
            <w:tcW w:w="3955" w:type="dxa"/>
            <w:noWrap w:val="0"/>
            <w:vAlign w:val="top"/>
          </w:tcPr>
          <w:p w14:paraId="6A1EBB68">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－5°～45°</w:t>
            </w:r>
          </w:p>
        </w:tc>
        <w:tc>
          <w:tcPr>
            <w:tcW w:w="1070" w:type="dxa"/>
            <w:noWrap w:val="0"/>
            <w:vAlign w:val="top"/>
          </w:tcPr>
          <w:p w14:paraId="1260FD61">
            <w:pPr>
              <w:jc w:val="center"/>
              <w:textAlignment w:val="center"/>
              <w:rPr>
                <w:rFonts w:hint="eastAsia" w:ascii="宋体" w:hAnsi="宋体" w:eastAsia="宋体" w:cs="宋体"/>
                <w:sz w:val="24"/>
                <w:szCs w:val="24"/>
                <w:highlight w:val="none"/>
                <w:lang w:val="en-US" w:eastAsia="zh-CN"/>
              </w:rPr>
            </w:pPr>
          </w:p>
        </w:tc>
      </w:tr>
    </w:tbl>
    <w:p w14:paraId="74A1C22C">
      <w:pPr>
        <w:spacing w:line="360" w:lineRule="auto"/>
        <w:ind w:firstLine="480" w:firstLineChars="200"/>
        <w:rPr>
          <w:rFonts w:eastAsia="宋体" w:cs="宋体"/>
          <w:b/>
          <w:bCs w:val="0"/>
          <w:sz w:val="24"/>
          <w:szCs w:val="24"/>
        </w:rPr>
      </w:pPr>
      <w:r>
        <w:rPr>
          <w:rFonts w:hint="eastAsia" w:ascii="宋体" w:hAnsi="宋体" w:eastAsia="宋体" w:cs="宋体"/>
          <w:sz w:val="24"/>
          <w:szCs w:val="24"/>
          <w:lang w:val="en-US" w:eastAsia="zh-CN"/>
        </w:rPr>
        <w:t xml:space="preserve"> </w:t>
      </w:r>
      <w:r>
        <w:rPr>
          <w:rFonts w:hint="eastAsia" w:eastAsia="宋体" w:cstheme="minorBidi"/>
          <w:b/>
          <w:bCs/>
          <w:color w:val="000000"/>
          <w:kern w:val="2"/>
          <w:sz w:val="24"/>
          <w:szCs w:val="22"/>
          <w:lang w:val="en-US" w:eastAsia="zh-CN" w:bidi="ar-SA"/>
        </w:rPr>
        <w:t>四</w:t>
      </w:r>
      <w:r>
        <w:rPr>
          <w:rFonts w:hint="eastAsia" w:eastAsia="宋体" w:hAnsiTheme="minorHAnsi" w:cstheme="minorBidi"/>
          <w:b/>
          <w:bCs/>
          <w:color w:val="000000"/>
          <w:kern w:val="2"/>
          <w:sz w:val="24"/>
          <w:szCs w:val="22"/>
          <w:lang w:val="en-US" w:eastAsia="zh-CN" w:bidi="ar-SA"/>
        </w:rPr>
        <w:t>、</w:t>
      </w:r>
      <w:r>
        <w:rPr>
          <w:rFonts w:hint="eastAsia" w:eastAsia="宋体" w:cs="宋体"/>
          <w:b/>
          <w:bCs w:val="0"/>
          <w:sz w:val="24"/>
          <w:szCs w:val="24"/>
        </w:rPr>
        <w:t>执行标准</w:t>
      </w:r>
    </w:p>
    <w:p w14:paraId="69B08D9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281C35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4C7B2B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1EAFAF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90A68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00CE4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CE22C1E">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386"/>
        <w:jc w:val="both"/>
        <w:textAlignment w:val="auto"/>
      </w:pPr>
      <w:r>
        <w:rPr>
          <w:rFonts w:hint="eastAsia" w:ascii="宋体" w:hAnsi="宋体" w:eastAsia="宋体" w:cs="宋体"/>
          <w:color w:val="000000"/>
          <w:sz w:val="24"/>
          <w:szCs w:val="24"/>
        </w:rPr>
        <w:t>7、涉及的主要标准表</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
        <w:gridCol w:w="5154"/>
        <w:gridCol w:w="2245"/>
        <w:gridCol w:w="15"/>
        <w:gridCol w:w="1155"/>
      </w:tblGrid>
      <w:tr w14:paraId="20F4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14:paraId="1D8E56B5">
            <w:pPr>
              <w:pStyle w:val="15"/>
              <w:jc w:val="center"/>
              <w:rPr>
                <w:rFonts w:hint="default" w:ascii="宋体" w:hAnsi="宋体" w:eastAsia="宋体" w:cs="Times New Roman"/>
                <w:b/>
                <w:bCs/>
                <w:sz w:val="24"/>
                <w:szCs w:val="24"/>
                <w:vertAlign w:val="baseline"/>
                <w:lang w:val="en-US" w:eastAsia="zh-CN"/>
              </w:rPr>
            </w:pPr>
            <w:r>
              <w:rPr>
                <w:rFonts w:hint="eastAsia" w:ascii="宋体" w:hAnsi="宋体" w:eastAsia="宋体" w:cs="Times New Roman"/>
                <w:b/>
                <w:bCs/>
                <w:sz w:val="24"/>
                <w:szCs w:val="24"/>
                <w:vertAlign w:val="baseline"/>
                <w:lang w:val="en-US" w:eastAsia="zh-CN"/>
              </w:rPr>
              <w:t>序号</w:t>
            </w:r>
          </w:p>
        </w:tc>
        <w:tc>
          <w:tcPr>
            <w:tcW w:w="2777" w:type="pct"/>
            <w:gridSpan w:val="2"/>
            <w:vAlign w:val="center"/>
          </w:tcPr>
          <w:p w14:paraId="0BB9360E">
            <w:pPr>
              <w:pStyle w:val="15"/>
              <w:jc w:val="center"/>
              <w:rPr>
                <w:rFonts w:hint="default" w:ascii="宋体" w:hAnsi="宋体" w:eastAsia="宋体" w:cs="Times New Roman"/>
                <w:b/>
                <w:bCs/>
                <w:sz w:val="24"/>
                <w:szCs w:val="24"/>
                <w:vertAlign w:val="baseline"/>
                <w:lang w:val="en-US" w:eastAsia="zh-CN"/>
              </w:rPr>
            </w:pPr>
            <w:r>
              <w:rPr>
                <w:rFonts w:hint="eastAsia" w:ascii="宋体" w:hAnsi="宋体" w:eastAsia="宋体" w:cs="Times New Roman"/>
                <w:b/>
                <w:bCs/>
                <w:sz w:val="24"/>
                <w:szCs w:val="24"/>
                <w:vertAlign w:val="baseline"/>
                <w:lang w:val="en-US" w:eastAsia="zh-CN"/>
              </w:rPr>
              <w:t>标准名称</w:t>
            </w:r>
          </w:p>
        </w:tc>
        <w:tc>
          <w:tcPr>
            <w:tcW w:w="1209" w:type="pct"/>
            <w:vAlign w:val="center"/>
          </w:tcPr>
          <w:p w14:paraId="0C2E3E7A">
            <w:pPr>
              <w:pStyle w:val="15"/>
              <w:jc w:val="center"/>
              <w:rPr>
                <w:rFonts w:hint="default" w:ascii="宋体" w:hAnsi="宋体" w:eastAsia="宋体" w:cs="Times New Roman"/>
                <w:b/>
                <w:bCs/>
                <w:sz w:val="24"/>
                <w:szCs w:val="24"/>
                <w:vertAlign w:val="baseline"/>
                <w:lang w:val="en-US" w:eastAsia="zh-CN"/>
              </w:rPr>
            </w:pPr>
            <w:r>
              <w:rPr>
                <w:rFonts w:hint="eastAsia" w:ascii="宋体" w:hAnsi="宋体" w:eastAsia="宋体" w:cs="Times New Roman"/>
                <w:b/>
                <w:bCs/>
                <w:sz w:val="24"/>
                <w:szCs w:val="24"/>
                <w:vertAlign w:val="baseline"/>
                <w:lang w:val="en-US" w:eastAsia="zh-CN"/>
              </w:rPr>
              <w:t>标准编号</w:t>
            </w:r>
          </w:p>
        </w:tc>
        <w:tc>
          <w:tcPr>
            <w:tcW w:w="630" w:type="pct"/>
            <w:gridSpan w:val="2"/>
            <w:vAlign w:val="center"/>
          </w:tcPr>
          <w:p w14:paraId="1F308C10">
            <w:pPr>
              <w:pStyle w:val="15"/>
              <w:jc w:val="center"/>
              <w:rPr>
                <w:rFonts w:hint="default" w:ascii="宋体" w:hAnsi="宋体" w:eastAsia="宋体" w:cs="Times New Roman"/>
                <w:b/>
                <w:bCs/>
                <w:sz w:val="24"/>
                <w:szCs w:val="24"/>
                <w:vertAlign w:val="baseline"/>
                <w:lang w:val="en-US" w:eastAsia="zh-CN"/>
              </w:rPr>
            </w:pPr>
            <w:r>
              <w:rPr>
                <w:rFonts w:hint="eastAsia" w:ascii="宋体" w:hAnsi="宋体" w:eastAsia="宋体" w:cs="Times New Roman"/>
                <w:b/>
                <w:bCs/>
                <w:sz w:val="24"/>
                <w:szCs w:val="24"/>
                <w:vertAlign w:val="baseline"/>
                <w:lang w:val="en-US" w:eastAsia="zh-CN"/>
              </w:rPr>
              <w:t>备注</w:t>
            </w:r>
          </w:p>
        </w:tc>
      </w:tr>
      <w:tr w14:paraId="19B0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gridSpan w:val="2"/>
            <w:vAlign w:val="center"/>
          </w:tcPr>
          <w:p w14:paraId="52B5F004">
            <w:pPr>
              <w:pStyle w:val="15"/>
              <w:spacing w:line="240" w:lineRule="auto"/>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1</w:t>
            </w:r>
          </w:p>
        </w:tc>
        <w:tc>
          <w:tcPr>
            <w:tcW w:w="2776" w:type="pct"/>
            <w:vAlign w:val="center"/>
          </w:tcPr>
          <w:p w14:paraId="6DDD24AE">
            <w:pPr>
              <w:pStyle w:val="15"/>
              <w:spacing w:line="240" w:lineRule="auto"/>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投标人提供</w:t>
            </w:r>
          </w:p>
        </w:tc>
        <w:tc>
          <w:tcPr>
            <w:tcW w:w="1217" w:type="pct"/>
            <w:gridSpan w:val="2"/>
            <w:vAlign w:val="center"/>
          </w:tcPr>
          <w:p w14:paraId="57F43349">
            <w:pPr>
              <w:pStyle w:val="15"/>
              <w:spacing w:line="240" w:lineRule="auto"/>
              <w:jc w:val="center"/>
              <w:rPr>
                <w:rFonts w:hint="eastAsia" w:ascii="宋体" w:hAnsi="宋体" w:eastAsia="宋体" w:cs="Times New Roman"/>
                <w:sz w:val="24"/>
                <w:szCs w:val="24"/>
                <w:vertAlign w:val="baseline"/>
                <w:lang w:val="en-US" w:eastAsia="zh-CN"/>
              </w:rPr>
            </w:pPr>
          </w:p>
        </w:tc>
        <w:tc>
          <w:tcPr>
            <w:tcW w:w="622" w:type="pct"/>
            <w:vAlign w:val="center"/>
          </w:tcPr>
          <w:p w14:paraId="33EA97D0">
            <w:pPr>
              <w:pStyle w:val="15"/>
              <w:spacing w:line="240" w:lineRule="auto"/>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 xml:space="preserve">招标人 </w:t>
            </w:r>
          </w:p>
          <w:p w14:paraId="21ADE0EF">
            <w:pPr>
              <w:pStyle w:val="15"/>
              <w:spacing w:line="240" w:lineRule="auto"/>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确认</w:t>
            </w:r>
          </w:p>
        </w:tc>
      </w:tr>
    </w:tbl>
    <w:p w14:paraId="75076214">
      <w:pPr>
        <w:rPr>
          <w:rFonts w:ascii="Times New Roman" w:hAnsi="Times New Roman" w:eastAsia="宋体" w:cs="Times New Roman"/>
          <w:szCs w:val="20"/>
        </w:rPr>
        <w:sectPr>
          <w:headerReference r:id="rId9" w:type="default"/>
          <w:footerReference r:id="rId10" w:type="default"/>
          <w:pgSz w:w="11906" w:h="16838"/>
          <w:pgMar w:top="1588" w:right="1418" w:bottom="1134" w:left="1418" w:header="851" w:footer="992" w:gutter="0"/>
          <w:cols w:space="425" w:num="1"/>
          <w:docGrid w:type="lines" w:linePitch="312" w:charSpace="0"/>
        </w:sectPr>
      </w:pPr>
    </w:p>
    <w:p w14:paraId="7A67C291">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39A5F74A"/>
    <w:p w14:paraId="07CC8B56">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282E9CF">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796"/>
        <w:gridCol w:w="783"/>
        <w:gridCol w:w="1933"/>
        <w:gridCol w:w="2769"/>
      </w:tblGrid>
      <w:tr w14:paraId="2B10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25F0C5C">
            <w:pPr>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796" w:type="dxa"/>
            <w:vAlign w:val="center"/>
          </w:tcPr>
          <w:p w14:paraId="6940619A">
            <w:pPr>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783" w:type="dxa"/>
            <w:vAlign w:val="center"/>
          </w:tcPr>
          <w:p w14:paraId="36EBA44F">
            <w:pPr>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1933" w:type="dxa"/>
            <w:vAlign w:val="center"/>
          </w:tcPr>
          <w:p w14:paraId="79476D58">
            <w:pPr>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2769" w:type="dxa"/>
            <w:vAlign w:val="center"/>
          </w:tcPr>
          <w:p w14:paraId="2D6AFE30">
            <w:pPr>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4CA1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D0BC65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796" w:type="dxa"/>
            <w:vAlign w:val="center"/>
          </w:tcPr>
          <w:p w14:paraId="6C733110">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定位相机（整体式电池）</w:t>
            </w:r>
          </w:p>
        </w:tc>
        <w:tc>
          <w:tcPr>
            <w:tcW w:w="783" w:type="dxa"/>
            <w:vAlign w:val="center"/>
          </w:tcPr>
          <w:p w14:paraId="326944CC">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件</w:t>
            </w:r>
          </w:p>
        </w:tc>
        <w:tc>
          <w:tcPr>
            <w:tcW w:w="1933" w:type="dxa"/>
            <w:vAlign w:val="center"/>
          </w:tcPr>
          <w:p w14:paraId="4A9D9F4B">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8</w:t>
            </w:r>
          </w:p>
        </w:tc>
        <w:tc>
          <w:tcPr>
            <w:tcW w:w="2769" w:type="dxa"/>
            <w:vAlign w:val="center"/>
          </w:tcPr>
          <w:p w14:paraId="77B8E34F">
            <w:pPr>
              <w:jc w:val="center"/>
              <w:textAlignment w:val="center"/>
              <w:rPr>
                <w:rFonts w:hint="eastAsia" w:ascii="宋体" w:hAnsi="宋体" w:eastAsia="宋体" w:cs="宋体"/>
                <w:sz w:val="24"/>
                <w:szCs w:val="24"/>
                <w:highlight w:val="yellow"/>
              </w:rPr>
            </w:pPr>
          </w:p>
        </w:tc>
      </w:tr>
      <w:tr w14:paraId="120E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6A4AA37">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796" w:type="dxa"/>
            <w:vAlign w:val="center"/>
          </w:tcPr>
          <w:p w14:paraId="410E281F">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充电器</w:t>
            </w:r>
          </w:p>
        </w:tc>
        <w:tc>
          <w:tcPr>
            <w:tcW w:w="783" w:type="dxa"/>
            <w:vAlign w:val="center"/>
          </w:tcPr>
          <w:p w14:paraId="6A82579A">
            <w:pPr>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件</w:t>
            </w:r>
          </w:p>
        </w:tc>
        <w:tc>
          <w:tcPr>
            <w:tcW w:w="1933" w:type="dxa"/>
            <w:vAlign w:val="center"/>
          </w:tcPr>
          <w:p w14:paraId="61A09ACB">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4</w:t>
            </w:r>
          </w:p>
        </w:tc>
        <w:tc>
          <w:tcPr>
            <w:tcW w:w="2769" w:type="dxa"/>
            <w:vAlign w:val="center"/>
          </w:tcPr>
          <w:p w14:paraId="3F5B97C9">
            <w:pPr>
              <w:jc w:val="center"/>
              <w:textAlignment w:val="center"/>
              <w:rPr>
                <w:rFonts w:hint="eastAsia" w:ascii="宋体" w:hAnsi="宋体" w:eastAsia="宋体" w:cs="宋体"/>
                <w:sz w:val="24"/>
                <w:szCs w:val="24"/>
                <w:highlight w:val="yellow"/>
              </w:rPr>
            </w:pPr>
          </w:p>
        </w:tc>
      </w:tr>
      <w:tr w14:paraId="43D6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5B703935">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2796" w:type="dxa"/>
            <w:vAlign w:val="center"/>
          </w:tcPr>
          <w:p w14:paraId="48AA1879">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固定夹具（长支腿）</w:t>
            </w:r>
          </w:p>
        </w:tc>
        <w:tc>
          <w:tcPr>
            <w:tcW w:w="783" w:type="dxa"/>
            <w:vAlign w:val="center"/>
          </w:tcPr>
          <w:p w14:paraId="05A5E9EC">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件</w:t>
            </w:r>
          </w:p>
        </w:tc>
        <w:tc>
          <w:tcPr>
            <w:tcW w:w="1933" w:type="dxa"/>
            <w:vAlign w:val="center"/>
          </w:tcPr>
          <w:p w14:paraId="696FC427">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8</w:t>
            </w:r>
          </w:p>
        </w:tc>
        <w:tc>
          <w:tcPr>
            <w:tcW w:w="2769" w:type="dxa"/>
            <w:vAlign w:val="center"/>
          </w:tcPr>
          <w:p w14:paraId="20751F11">
            <w:pPr>
              <w:jc w:val="center"/>
              <w:textAlignment w:val="center"/>
              <w:rPr>
                <w:rFonts w:hint="eastAsia" w:ascii="宋体" w:hAnsi="宋体" w:eastAsia="宋体" w:cs="宋体"/>
                <w:sz w:val="24"/>
                <w:szCs w:val="24"/>
                <w:highlight w:val="yellow"/>
              </w:rPr>
            </w:pPr>
          </w:p>
        </w:tc>
      </w:tr>
      <w:tr w14:paraId="18E5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46F4BC6C">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2796" w:type="dxa"/>
            <w:vAlign w:val="center"/>
          </w:tcPr>
          <w:p w14:paraId="00D1E62A">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固定夹具（短支腿）</w:t>
            </w:r>
          </w:p>
        </w:tc>
        <w:tc>
          <w:tcPr>
            <w:tcW w:w="783" w:type="dxa"/>
            <w:vAlign w:val="center"/>
          </w:tcPr>
          <w:p w14:paraId="6EA31F64">
            <w:pPr>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件</w:t>
            </w:r>
          </w:p>
        </w:tc>
        <w:tc>
          <w:tcPr>
            <w:tcW w:w="1933" w:type="dxa"/>
            <w:vAlign w:val="center"/>
          </w:tcPr>
          <w:p w14:paraId="48BE316D">
            <w:pPr>
              <w:jc w:val="center"/>
              <w:textAlignment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8</w:t>
            </w:r>
          </w:p>
        </w:tc>
        <w:tc>
          <w:tcPr>
            <w:tcW w:w="2769" w:type="dxa"/>
            <w:vAlign w:val="center"/>
          </w:tcPr>
          <w:p w14:paraId="7FABFEE7">
            <w:pPr>
              <w:jc w:val="center"/>
              <w:textAlignment w:val="center"/>
              <w:rPr>
                <w:rFonts w:hint="eastAsia" w:ascii="宋体" w:hAnsi="宋体" w:eastAsia="宋体" w:cs="宋体"/>
                <w:sz w:val="24"/>
                <w:szCs w:val="24"/>
                <w:highlight w:val="yellow"/>
              </w:rPr>
            </w:pPr>
          </w:p>
        </w:tc>
      </w:tr>
      <w:tr w14:paraId="4C78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F5D4C04">
            <w:pPr>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2796" w:type="dxa"/>
            <w:vAlign w:val="center"/>
          </w:tcPr>
          <w:p w14:paraId="66361DA5">
            <w:pPr>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安装调试</w:t>
            </w:r>
          </w:p>
        </w:tc>
        <w:tc>
          <w:tcPr>
            <w:tcW w:w="783" w:type="dxa"/>
            <w:vAlign w:val="center"/>
          </w:tcPr>
          <w:p w14:paraId="75E0B2E1">
            <w:pPr>
              <w:jc w:val="center"/>
              <w:textAlignment w:val="center"/>
              <w:rPr>
                <w:rFonts w:hint="eastAsia" w:ascii="宋体" w:hAnsi="宋体" w:eastAsia="宋体" w:cs="宋体"/>
                <w:sz w:val="24"/>
                <w:szCs w:val="24"/>
                <w:highlight w:val="yellow"/>
                <w:lang w:val="en-US" w:eastAsia="zh-CN"/>
              </w:rPr>
            </w:pPr>
          </w:p>
        </w:tc>
        <w:tc>
          <w:tcPr>
            <w:tcW w:w="1933" w:type="dxa"/>
            <w:vAlign w:val="center"/>
          </w:tcPr>
          <w:p w14:paraId="265F3555">
            <w:pPr>
              <w:jc w:val="center"/>
              <w:textAlignment w:val="center"/>
              <w:rPr>
                <w:rFonts w:hint="eastAsia" w:ascii="宋体" w:hAnsi="宋体" w:eastAsia="宋体" w:cs="宋体"/>
                <w:sz w:val="24"/>
                <w:szCs w:val="24"/>
                <w:highlight w:val="yellow"/>
                <w:lang w:val="en-US" w:eastAsia="zh-CN"/>
              </w:rPr>
            </w:pPr>
          </w:p>
        </w:tc>
        <w:tc>
          <w:tcPr>
            <w:tcW w:w="2769" w:type="dxa"/>
            <w:vAlign w:val="center"/>
          </w:tcPr>
          <w:p w14:paraId="383E167F">
            <w:pPr>
              <w:jc w:val="center"/>
              <w:textAlignment w:val="center"/>
              <w:rPr>
                <w:rFonts w:hint="eastAsia" w:ascii="宋体" w:hAnsi="宋体" w:eastAsia="宋体" w:cs="宋体"/>
                <w:sz w:val="24"/>
                <w:szCs w:val="24"/>
                <w:highlight w:val="yellow"/>
                <w:lang w:val="en-US" w:eastAsia="zh-CN"/>
              </w:rPr>
            </w:pPr>
          </w:p>
        </w:tc>
      </w:tr>
    </w:tbl>
    <w:p w14:paraId="2551CCE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5F4C7B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0CC83B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20CB14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0E81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70DBA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3EF88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C0A907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620C95F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6C47AE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2E850B90">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自设备至接线端之间电源线或电缆，由卖方负责提供</w:t>
      </w:r>
      <w:r>
        <w:rPr>
          <w:rFonts w:hint="eastAsia" w:ascii="宋体" w:hAnsi="宋体" w:eastAsia="宋体" w:cs="宋体"/>
          <w:sz w:val="24"/>
          <w:szCs w:val="24"/>
          <w:highlight w:val="none"/>
          <w:lang w:eastAsia="zh-CN"/>
        </w:rPr>
        <w:t>）</w:t>
      </w:r>
    </w:p>
    <w:p w14:paraId="1C1427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2.本项目所需冷却循环水、电和压缩空气，买方仅将循环水接口、配电柜和压缩空气接口走至项目附近墙上位置，其后所有管线、桥架和地沟等均由卖方负责。</w:t>
      </w:r>
    </w:p>
    <w:p w14:paraId="792259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1608FC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0CFA54E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r>
        <w:rPr>
          <w:rFonts w:hint="eastAsia" w:ascii="宋体" w:hAnsi="宋体" w:eastAsia="宋体" w:cs="宋体"/>
          <w:color w:val="000000"/>
          <w:sz w:val="24"/>
          <w:szCs w:val="24"/>
        </w:rPr>
        <w:t>。</w:t>
      </w:r>
    </w:p>
    <w:p w14:paraId="6C431CC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w:t>
      </w:r>
      <w:r>
        <w:rPr>
          <w:rFonts w:hint="eastAsia" w:ascii="宋体" w:hAnsi="宋体" w:eastAsia="宋体" w:cs="宋体"/>
          <w:b/>
          <w:bCs/>
          <w:sz w:val="24"/>
          <w:szCs w:val="24"/>
          <w:lang w:val="en-US" w:eastAsia="zh-CN"/>
        </w:rPr>
        <w:t>随机</w:t>
      </w:r>
      <w:r>
        <w:rPr>
          <w:rFonts w:hint="eastAsia" w:ascii="宋体" w:hAnsi="宋体" w:eastAsia="宋体" w:cs="宋体"/>
          <w:b/>
          <w:bCs/>
          <w:sz w:val="24"/>
          <w:szCs w:val="24"/>
        </w:rPr>
        <w:t>备品备件、易损件和专用耗材供货范围</w:t>
      </w:r>
    </w:p>
    <w:p w14:paraId="603C4E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14:paraId="6D72DA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BBE1B5B">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4946C43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1487F1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1.硬件</w:t>
      </w:r>
      <w:r>
        <w:rPr>
          <w:rFonts w:hint="eastAsia" w:ascii="宋体" w:hAnsi="宋体" w:eastAsia="宋体" w:cs="宋体"/>
          <w:sz w:val="24"/>
          <w:szCs w:val="24"/>
        </w:rPr>
        <w:t>技术资料供货范围包括：</w:t>
      </w:r>
    </w:p>
    <w:p w14:paraId="49285D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--设备硬件手册。</w:t>
      </w:r>
    </w:p>
    <w:p w14:paraId="5B2CAF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--设备操作手册（含安全操作规程、操作和安全事项的使用说明书）。</w:t>
      </w:r>
    </w:p>
    <w:p w14:paraId="68E63B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--设备维护手册（含润滑图表、含有易损件的检查更换指南、易损件使用时间）。</w:t>
      </w:r>
    </w:p>
    <w:p w14:paraId="3E6719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--材料清册，包括备件、易损件和耗材清单。</w:t>
      </w:r>
    </w:p>
    <w:p w14:paraId="5BC997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--所有外围设备的样本（包括主机、显示器、键盘、打印机等）。</w:t>
      </w:r>
    </w:p>
    <w:p w14:paraId="12863A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w:t>
      </w:r>
    </w:p>
    <w:p w14:paraId="0E49ED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.本条款所列的技术资料、图片、影像等，投标方应各提供</w:t>
      </w:r>
      <w:r>
        <w:rPr>
          <w:rFonts w:hint="eastAsia" w:ascii="宋体" w:hAnsi="宋体" w:eastAsia="宋体" w:cs="宋体"/>
          <w:sz w:val="24"/>
          <w:szCs w:val="24"/>
          <w:lang w:val="en-US" w:eastAsia="zh-CN"/>
        </w:rPr>
        <w:t>4</w:t>
      </w:r>
      <w:r>
        <w:rPr>
          <w:rFonts w:hint="eastAsia" w:ascii="宋体" w:hAnsi="宋体" w:eastAsia="宋体" w:cs="宋体"/>
          <w:sz w:val="24"/>
          <w:szCs w:val="24"/>
        </w:rPr>
        <w:t>套，其中</w:t>
      </w:r>
      <w:r>
        <w:rPr>
          <w:rFonts w:hint="default" w:ascii="宋体" w:hAnsi="宋体" w:eastAsia="宋体" w:cs="宋体"/>
          <w:sz w:val="24"/>
          <w:szCs w:val="24"/>
        </w:rPr>
        <w:t>2</w:t>
      </w:r>
      <w:r>
        <w:rPr>
          <w:rFonts w:hint="eastAsia" w:ascii="宋体" w:hAnsi="宋体" w:eastAsia="宋体" w:cs="宋体"/>
          <w:sz w:val="24"/>
          <w:szCs w:val="24"/>
        </w:rPr>
        <w:t>套为电子版</w:t>
      </w:r>
      <w:r>
        <w:rPr>
          <w:rFonts w:hint="eastAsia" w:ascii="宋体" w:hAnsi="宋体" w:eastAsia="宋体" w:cs="宋体"/>
          <w:sz w:val="24"/>
          <w:szCs w:val="24"/>
          <w:lang w:val="en-US" w:eastAsia="zh-CN"/>
        </w:rPr>
        <w:t>U</w:t>
      </w:r>
      <w:r>
        <w:rPr>
          <w:rFonts w:hint="eastAsia" w:ascii="宋体" w:hAnsi="宋体" w:eastAsia="宋体" w:cs="宋体"/>
          <w:sz w:val="24"/>
          <w:szCs w:val="24"/>
        </w:rPr>
        <w:t>盘；每份技术文件应装有目录清单。</w:t>
      </w:r>
    </w:p>
    <w:p w14:paraId="698DC2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.本条款所列要求，如招标人认为投标人提供的资料不能满足要求时，有权要求投标人免费补充或增加。</w:t>
      </w:r>
    </w:p>
    <w:p w14:paraId="5F37945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EC83C50">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3B91418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5245A72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8B38A54">
      <w:pPr>
        <w:spacing w:line="360" w:lineRule="auto"/>
        <w:ind w:firstLine="480" w:firstLineChars="200"/>
        <w:rPr>
          <w:rFonts w:ascii="宋体" w:hAnsi="宋体" w:eastAsia="宋体" w:cs="宋体"/>
          <w:b/>
          <w:i/>
          <w:sz w:val="24"/>
          <w:szCs w:val="24"/>
        </w:rPr>
      </w:pPr>
      <w:r>
        <w:rPr>
          <w:rFonts w:hint="eastAsia" w:ascii="宋体" w:hAnsi="宋体" w:eastAsia="宋体" w:cs="宋体"/>
          <w:color w:val="000000"/>
          <w:sz w:val="24"/>
          <w:szCs w:val="24"/>
        </w:rPr>
        <w:t>完全交钥匙方式，即本次招标货物至少包括以下货物及服务：非标或特需设计，制造，至交货地点的运输（含定点装卸），安装，调试，买方安装地竣工验收服务，货物移交，约定培训等全流程范围</w:t>
      </w:r>
      <w:r>
        <w:rPr>
          <w:rFonts w:hint="eastAsia" w:ascii="宋体" w:hAnsi="宋体" w:eastAsia="宋体" w:cs="宋体"/>
          <w:sz w:val="24"/>
          <w:szCs w:val="24"/>
        </w:rPr>
        <w:t>。</w:t>
      </w:r>
    </w:p>
    <w:p w14:paraId="6D0D9C4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highlight w:val="yellow"/>
          <w:lang w:eastAsia="zh-CN"/>
        </w:rPr>
        <w:t>济南商用车制造公司（章丘重汽工业园）</w:t>
      </w:r>
      <w:r>
        <w:rPr>
          <w:rFonts w:hint="eastAsia" w:ascii="宋体" w:hAnsi="宋体" w:eastAsia="宋体" w:cs="宋体"/>
          <w:sz w:val="24"/>
          <w:szCs w:val="24"/>
          <w:highlight w:val="yellow"/>
        </w:rPr>
        <w:t>。</w:t>
      </w:r>
    </w:p>
    <w:p w14:paraId="7CC1F6F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61F463B9">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w:t>
      </w:r>
      <w:r>
        <w:rPr>
          <w:rFonts w:hint="eastAsia" w:ascii="宋体" w:hAnsi="宋体" w:eastAsia="宋体" w:cs="宋体"/>
          <w:sz w:val="24"/>
          <w:szCs w:val="24"/>
          <w:highlight w:val="yellow"/>
          <w:lang w:val="en-US" w:eastAsia="zh-CN"/>
        </w:rPr>
        <w:t>合同签署生效后</w:t>
      </w:r>
      <w:r>
        <w:rPr>
          <w:rFonts w:hint="eastAsia" w:ascii="宋体" w:hAnsi="宋体" w:eastAsia="宋体" w:cs="宋体"/>
          <w:sz w:val="24"/>
          <w:szCs w:val="24"/>
          <w:highlight w:val="yellow"/>
        </w:rPr>
        <w:t>，</w:t>
      </w:r>
      <w:r>
        <w:rPr>
          <w:rFonts w:hint="eastAsia" w:ascii="宋体" w:hAnsi="宋体" w:eastAsia="宋体" w:cs="宋体"/>
          <w:sz w:val="24"/>
          <w:szCs w:val="24"/>
          <w:highlight w:val="yellow"/>
          <w:u w:val="single"/>
          <w:lang w:val="en-US" w:eastAsia="zh-CN"/>
        </w:rPr>
        <w:t>30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20B7A0DF">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3</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14:paraId="7EC07141">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3.接续</w:t>
      </w:r>
      <w:r>
        <w:rPr>
          <w:rFonts w:hint="eastAsia" w:ascii="宋体" w:hAnsi="宋体" w:eastAsia="宋体" w:cs="宋体"/>
          <w:sz w:val="24"/>
          <w:szCs w:val="24"/>
          <w:highlight w:val="yellow"/>
          <w:u w:val="single"/>
          <w:shd w:val="pct10" w:color="auto" w:fill="FFFFFF"/>
          <w:lang w:val="en-US" w:eastAsia="zh-CN"/>
        </w:rPr>
        <w:t>30</w:t>
      </w:r>
      <w:r>
        <w:rPr>
          <w:rFonts w:hint="eastAsia" w:ascii="宋体" w:hAnsi="宋体" w:eastAsia="宋体" w:cs="宋体"/>
          <w:sz w:val="24"/>
          <w:szCs w:val="24"/>
          <w:highlight w:val="yellow"/>
        </w:rPr>
        <w:t>个日历日之内完成终验收。</w:t>
      </w:r>
    </w:p>
    <w:p w14:paraId="616190C7">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highlight w:val="yellow"/>
        </w:rPr>
        <w:t>安装调试时间或终验收时间超过规定时间的，投标人应当随标书提供详细的工期计划。</w:t>
      </w:r>
    </w:p>
    <w:p w14:paraId="7C2995C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A63CE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630EE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1C2F41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7A84A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5BC6F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48580B5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E403A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DE826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1D507A69">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28D853B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4F2EE5E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94F00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7D925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63A55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CB0E3B5">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68276BD7">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2" w:name="_Toc169605884"/>
      <w:r>
        <w:rPr>
          <w:rFonts w:hint="eastAsia" w:ascii="宋体" w:hAnsi="宋体" w:eastAsia="宋体" w:cs="宋体"/>
          <w:b/>
          <w:bCs/>
          <w:kern w:val="44"/>
          <w:sz w:val="24"/>
          <w:szCs w:val="24"/>
        </w:rPr>
        <w:t>第四章  质保期及售后服务</w:t>
      </w:r>
      <w:bookmarkEnd w:id="32"/>
    </w:p>
    <w:p w14:paraId="382B8497">
      <w:pPr>
        <w:pStyle w:val="121"/>
        <w:spacing w:line="360" w:lineRule="auto"/>
        <w:rPr>
          <w:rFonts w:ascii="宋体" w:hAnsi="宋体" w:cs="宋体"/>
          <w:color w:val="auto"/>
        </w:rPr>
      </w:pPr>
      <w:r>
        <w:rPr>
          <w:rFonts w:hint="eastAsia" w:ascii="宋体" w:hAnsi="宋体" w:cs="宋体"/>
          <w:color w:val="auto"/>
        </w:rPr>
        <w:t>一、质保期及质保要求</w:t>
      </w:r>
    </w:p>
    <w:p w14:paraId="39F0D3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
          <w:bCs/>
          <w:sz w:val="24"/>
          <w:szCs w:val="24"/>
        </w:rPr>
        <w:t>.全部供货范围内的设备、材料、零配件和工器具等，除合同特别约定外，其质保期均自终验收签字生效之日起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u w:val="single"/>
          <w:lang w:val="en-US" w:eastAsia="zh-CN"/>
        </w:rPr>
        <w:t>12</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rPr>
        <w:t>个</w:t>
      </w:r>
      <w:r>
        <w:rPr>
          <w:rFonts w:hint="eastAsia" w:ascii="宋体" w:hAnsi="宋体" w:eastAsia="宋体" w:cs="宋体"/>
          <w:b/>
          <w:bCs/>
          <w:sz w:val="24"/>
          <w:szCs w:val="24"/>
        </w:rPr>
        <w:t>月。</w:t>
      </w:r>
    </w:p>
    <w:p w14:paraId="68F234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AE830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FD6AC8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528E2D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69C1FB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3E6F61FD">
      <w:pPr>
        <w:pStyle w:val="121"/>
        <w:spacing w:line="360" w:lineRule="auto"/>
        <w:rPr>
          <w:rFonts w:ascii="宋体" w:hAnsi="宋体" w:cs="宋体"/>
          <w:color w:val="auto"/>
        </w:rPr>
      </w:pPr>
      <w:r>
        <w:rPr>
          <w:rFonts w:hint="eastAsia" w:ascii="宋体" w:hAnsi="宋体" w:cs="宋体"/>
          <w:color w:val="auto"/>
        </w:rPr>
        <w:t>二、技术及培训服务</w:t>
      </w:r>
    </w:p>
    <w:p w14:paraId="45AB14C5">
      <w:pPr>
        <w:adjustRightInd w:val="0"/>
        <w:snapToGrid w:val="0"/>
        <w:spacing w:line="360" w:lineRule="auto"/>
        <w:ind w:firstLine="480" w:firstLineChars="200"/>
        <w:rPr>
          <w:rFonts w:hint="eastAsia" w:ascii="宋体" w:hAnsi="宋体" w:cs="宋体" w:eastAsiaTheme="minorEastAsia"/>
          <w:color w:val="000000"/>
          <w:sz w:val="24"/>
          <w:szCs w:val="24"/>
          <w:highlight w:val="yellow"/>
          <w:lang w:eastAsia="zh-CN"/>
        </w:rPr>
      </w:pPr>
      <w:r>
        <w:rPr>
          <w:rFonts w:hint="eastAsia" w:ascii="宋体" w:hAnsi="宋体" w:eastAsia="宋体" w:cs="宋体"/>
          <w:color w:val="000000"/>
          <w:sz w:val="24"/>
          <w:szCs w:val="24"/>
          <w:highlight w:val="yellow"/>
        </w:rPr>
        <w:t>1.</w:t>
      </w:r>
      <w:r>
        <w:rPr>
          <w:rFonts w:hint="eastAsia" w:ascii="宋体" w:hAnsi="宋体" w:eastAsia="宋体" w:cs="宋体"/>
          <w:color w:val="000000"/>
          <w:sz w:val="24"/>
          <w:szCs w:val="24"/>
          <w:highlight w:val="yellow"/>
          <w:lang w:val="en-US" w:eastAsia="zh-CN"/>
        </w:rPr>
        <w:t>如果投标单位所供应的设备，与招标方当前在用设备不同，投标单位提供不低于1天的现场指导和培训，直至招标方完全掌握设备的使用和保养。不低于一周时间的陪产。</w:t>
      </w:r>
    </w:p>
    <w:p w14:paraId="3A5ED99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08F6182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0CB0581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68DC9CEE">
      <w:pPr>
        <w:adjustRightInd w:val="0"/>
        <w:snapToGrid w:val="0"/>
        <w:spacing w:line="360" w:lineRule="auto"/>
        <w:ind w:firstLine="480" w:firstLineChars="200"/>
        <w:rPr>
          <w:rFonts w:hint="eastAsia" w:ascii="宋体" w:hAnsi="宋体" w:eastAsia="宋体" w:cs="宋体"/>
          <w:color w:val="000000"/>
          <w:sz w:val="24"/>
          <w:szCs w:val="24"/>
        </w:rPr>
      </w:pPr>
    </w:p>
    <w:p w14:paraId="0995FA31">
      <w:pPr>
        <w:pStyle w:val="121"/>
        <w:spacing w:line="360" w:lineRule="auto"/>
        <w:rPr>
          <w:rFonts w:ascii="宋体" w:hAnsi="宋体" w:cs="宋体"/>
          <w:color w:val="auto"/>
        </w:rPr>
      </w:pPr>
      <w:r>
        <w:rPr>
          <w:rFonts w:hint="eastAsia" w:ascii="宋体" w:hAnsi="宋体" w:cs="宋体"/>
          <w:color w:val="auto"/>
        </w:rPr>
        <w:t>三、安装调试及验收服务</w:t>
      </w:r>
    </w:p>
    <w:p w14:paraId="52586A4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投标方负责设备、设施现场安装、调试的全部工作。</w:t>
      </w:r>
    </w:p>
    <w:p w14:paraId="5C6654F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投标方的施工时间要配合招标方的生产时间，不能影响车间的正常生产。</w:t>
      </w:r>
    </w:p>
    <w:p w14:paraId="7D73E8C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现场作业的全部人员，需全部经过安全培训，并持有相应的特种作业证书，方可上岗。</w:t>
      </w:r>
    </w:p>
    <w:p w14:paraId="1558CA8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当日施工结束后，需对施工现场进行清理，符合现场5S检查的要求。</w:t>
      </w:r>
    </w:p>
    <w:p w14:paraId="32450D4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安装调试与验收期间，若投标方提供设备的技术质量等性能，与投标方外购的设备有较大或直接关联时，投标方应能得到其外购设备制造厂商（或供应商）的技术支持，并免费为招标方提供安装使用现场的指导与协调。</w:t>
      </w:r>
    </w:p>
    <w:p w14:paraId="5A732CD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投标方免费负责设备的安装、调试，并接受用户的技术咨询。</w:t>
      </w:r>
    </w:p>
    <w:p w14:paraId="238B625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投标方在招标方现场进行的货物的安装、调试和试运行，招标方有权参与，投标方应无条件向招标方提供现场记录和试运行数据及报。</w:t>
      </w:r>
    </w:p>
    <w:p w14:paraId="4AB3F1CA">
      <w:pPr>
        <w:pStyle w:val="121"/>
        <w:spacing w:line="360" w:lineRule="auto"/>
        <w:rPr>
          <w:rFonts w:ascii="宋体" w:hAnsi="宋体" w:cs="宋体"/>
          <w:color w:val="auto"/>
        </w:rPr>
      </w:pPr>
      <w:r>
        <w:rPr>
          <w:rFonts w:hint="eastAsia" w:ascii="宋体" w:hAnsi="宋体" w:cs="宋体"/>
          <w:color w:val="auto"/>
        </w:rPr>
        <w:t>四、售后服务</w:t>
      </w:r>
    </w:p>
    <w:p w14:paraId="5B9F61B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3930340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lang w:val="en-US" w:eastAsia="zh-CN"/>
        </w:rPr>
        <w:t>12</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lang w:val="en-US" w:eastAsia="zh-CN"/>
        </w:rPr>
        <w:t>24</w:t>
      </w:r>
      <w:r>
        <w:rPr>
          <w:rFonts w:hint="eastAsia" w:ascii="宋体" w:hAnsi="宋体" w:eastAsia="宋体" w:cs="宋体"/>
          <w:color w:val="000000"/>
          <w:sz w:val="24"/>
          <w:szCs w:val="24"/>
        </w:rPr>
        <w:t>小时内派有关人员到达现场。</w:t>
      </w:r>
    </w:p>
    <w:p w14:paraId="1F9BE4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r>
        <w:rPr>
          <w:rFonts w:hint="eastAsia" w:ascii="宋体" w:hAnsi="宋体" w:eastAsia="宋体" w:cs="宋体"/>
          <w:sz w:val="24"/>
          <w:szCs w:val="24"/>
        </w:rPr>
        <w:t>。</w:t>
      </w:r>
    </w:p>
    <w:p w14:paraId="731B6485">
      <w:pPr>
        <w:pStyle w:val="121"/>
        <w:spacing w:line="360" w:lineRule="auto"/>
        <w:rPr>
          <w:rFonts w:ascii="宋体" w:hAnsi="宋体" w:cs="宋体"/>
          <w:color w:val="auto"/>
        </w:rPr>
      </w:pPr>
      <w:r>
        <w:rPr>
          <w:rFonts w:hint="eastAsia" w:ascii="宋体" w:hAnsi="宋体" w:cs="宋体"/>
          <w:color w:val="auto"/>
        </w:rPr>
        <w:t>五、其它服务</w:t>
      </w:r>
    </w:p>
    <w:p w14:paraId="603D824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5849134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160A01D">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hint="eastAsia" w:ascii="宋体" w:hAnsi="宋体" w:eastAsia="宋体" w:cs="宋体"/>
          <w:sz w:val="24"/>
          <w:szCs w:val="24"/>
        </w:rPr>
        <w:t>。</w:t>
      </w:r>
    </w:p>
    <w:p w14:paraId="19D57B7E">
      <w:pPr>
        <w:pStyle w:val="20"/>
        <w:spacing w:line="360" w:lineRule="auto"/>
        <w:rPr>
          <w:rFonts w:hAnsi="宋体" w:eastAsia="宋体" w:cs="宋体"/>
          <w:sz w:val="24"/>
          <w:szCs w:val="24"/>
        </w:rPr>
      </w:pPr>
      <w:r>
        <w:rPr>
          <w:rFonts w:hint="eastAsia" w:hAnsi="宋体" w:eastAsia="宋体" w:cs="宋体"/>
          <w:sz w:val="24"/>
          <w:szCs w:val="24"/>
        </w:rPr>
        <w:br w:type="page"/>
      </w:r>
    </w:p>
    <w:p w14:paraId="1CF63081">
      <w:pPr>
        <w:keepNext/>
        <w:keepLines/>
        <w:spacing w:line="360" w:lineRule="auto"/>
        <w:jc w:val="center"/>
        <w:outlineLvl w:val="1"/>
        <w:rPr>
          <w:rFonts w:ascii="宋体" w:hAnsi="宋体" w:eastAsia="宋体" w:cs="宋体"/>
          <w:b/>
          <w:bCs/>
          <w:kern w:val="44"/>
          <w:sz w:val="24"/>
          <w:szCs w:val="24"/>
        </w:rPr>
      </w:pPr>
      <w:bookmarkStart w:id="33" w:name="_Toc465187646"/>
      <w:r>
        <w:rPr>
          <w:rFonts w:hint="eastAsia" w:ascii="宋体" w:hAnsi="宋体" w:eastAsia="宋体" w:cs="宋体"/>
          <w:b/>
          <w:bCs/>
          <w:kern w:val="44"/>
          <w:sz w:val="24"/>
          <w:szCs w:val="24"/>
        </w:rPr>
        <w:t>第五章  预验收和终验收</w:t>
      </w:r>
      <w:bookmarkEnd w:id="33"/>
    </w:p>
    <w:p w14:paraId="583CF601">
      <w:pPr>
        <w:pStyle w:val="121"/>
        <w:spacing w:line="360" w:lineRule="auto"/>
        <w:rPr>
          <w:rFonts w:ascii="宋体" w:hAnsi="宋体" w:cs="宋体"/>
        </w:rPr>
      </w:pPr>
      <w:r>
        <w:rPr>
          <w:rFonts w:hint="eastAsia" w:ascii="宋体" w:hAnsi="宋体" w:cs="宋体"/>
        </w:rPr>
        <w:t>一、验收依据和验收标准</w:t>
      </w:r>
    </w:p>
    <w:p w14:paraId="07B22C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w:t>
      </w:r>
      <w:r>
        <w:rPr>
          <w:rFonts w:hint="eastAsia" w:ascii="宋体" w:hAnsi="宋体" w:eastAsia="宋体" w:cs="宋体"/>
          <w:color w:val="000000"/>
          <w:sz w:val="24"/>
          <w:szCs w:val="24"/>
          <w:lang w:val="en-US" w:eastAsia="zh-CN"/>
        </w:rPr>
        <w:t>协议书</w:t>
      </w:r>
      <w:r>
        <w:rPr>
          <w:rFonts w:hint="eastAsia" w:ascii="宋体" w:hAnsi="宋体" w:eastAsia="宋体" w:cs="宋体"/>
          <w:color w:val="000000"/>
          <w:sz w:val="24"/>
          <w:szCs w:val="24"/>
        </w:rPr>
        <w:t>和合同规定验收。无论技术</w:t>
      </w:r>
      <w:r>
        <w:rPr>
          <w:rFonts w:hint="eastAsia" w:ascii="宋体" w:hAnsi="宋体" w:eastAsia="宋体" w:cs="宋体"/>
          <w:color w:val="000000"/>
          <w:sz w:val="24"/>
          <w:szCs w:val="24"/>
          <w:lang w:val="en-US" w:eastAsia="zh-CN"/>
        </w:rPr>
        <w:t>协议书</w:t>
      </w:r>
      <w:r>
        <w:rPr>
          <w:rFonts w:hint="eastAsia" w:ascii="宋体" w:hAnsi="宋体" w:eastAsia="宋体" w:cs="宋体"/>
          <w:color w:val="000000"/>
          <w:sz w:val="24"/>
          <w:szCs w:val="24"/>
        </w:rPr>
        <w:t>和合同，是否全部并准确列明验收所涉及的相关标准，均作为验收标准之一。</w:t>
      </w:r>
    </w:p>
    <w:p w14:paraId="63CB33A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2892091D">
      <w:pPr>
        <w:pStyle w:val="121"/>
        <w:spacing w:line="360" w:lineRule="auto"/>
        <w:rPr>
          <w:rFonts w:ascii="宋体" w:hAnsi="宋体" w:cs="宋体"/>
        </w:rPr>
      </w:pPr>
      <w:r>
        <w:rPr>
          <w:rFonts w:hint="eastAsia" w:ascii="宋体" w:hAnsi="宋体" w:cs="宋体"/>
        </w:rPr>
        <w:t>二、检验</w:t>
      </w:r>
    </w:p>
    <w:p w14:paraId="730BD0B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3FFB92A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39A55DD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38EEBC0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58F667F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2D02B9B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2.3 </w:t>
      </w:r>
      <w:r>
        <w:rPr>
          <w:rFonts w:hint="eastAsia" w:ascii="宋体" w:hAnsi="宋体" w:eastAsia="宋体" w:cs="宋体"/>
          <w:color w:val="000000"/>
          <w:sz w:val="24"/>
          <w:szCs w:val="24"/>
          <w:lang w:val="en-US" w:eastAsia="zh-CN"/>
        </w:rPr>
        <w:t>投标方提供有相应资质的第三方出具的检定报告</w:t>
      </w:r>
      <w:r>
        <w:rPr>
          <w:rFonts w:hint="eastAsia" w:ascii="宋体" w:hAnsi="宋体" w:eastAsia="宋体" w:cs="宋体"/>
          <w:color w:val="000000"/>
          <w:sz w:val="24"/>
          <w:szCs w:val="24"/>
        </w:rPr>
        <w:t>。</w:t>
      </w:r>
    </w:p>
    <w:p w14:paraId="3DB6D14F">
      <w:pPr>
        <w:pStyle w:val="121"/>
        <w:spacing w:line="360" w:lineRule="auto"/>
        <w:rPr>
          <w:rFonts w:ascii="宋体" w:hAnsi="宋体" w:cs="宋体"/>
        </w:rPr>
      </w:pPr>
      <w:r>
        <w:rPr>
          <w:rFonts w:hint="eastAsia" w:ascii="宋体" w:hAnsi="宋体" w:cs="宋体"/>
        </w:rPr>
        <w:t>三、验收基本条件</w:t>
      </w:r>
    </w:p>
    <w:p w14:paraId="234EAC4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color w:val="000000"/>
          <w:sz w:val="24"/>
          <w:szCs w:val="24"/>
          <w:lang w:val="en-US" w:eastAsia="zh-CN"/>
        </w:rPr>
        <w:t>本项目的设备为零部件性质，不做预验收</w:t>
      </w:r>
      <w:r>
        <w:rPr>
          <w:rFonts w:hint="eastAsia" w:ascii="宋体" w:hAnsi="宋体" w:eastAsia="宋体" w:cs="宋体"/>
          <w:color w:val="000000"/>
          <w:sz w:val="24"/>
          <w:szCs w:val="24"/>
        </w:rPr>
        <w:t>。</w:t>
      </w:r>
    </w:p>
    <w:p w14:paraId="7C3365E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3.2买卖双方按照合同约定执行了合同，同时货物完成了试运行并经检验合格，则具备了终验收条件。</w:t>
      </w:r>
    </w:p>
    <w:p w14:paraId="09B3647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（1）外观检查及供货清单确认：投标方提供的设备内容及数量应满足合同和技术协议的要求，文档资料应满足技术协议的要求；设备应是全新的、完好的、无破损、无裂纹等。</w:t>
      </w:r>
    </w:p>
    <w:p w14:paraId="74450A2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（2）设备运行时，货物应连续运行30天，每天连续10小时或单次连续运</w:t>
      </w:r>
      <w:r>
        <w:rPr>
          <w:rFonts w:hint="eastAsia" w:ascii="宋体" w:hAnsi="宋体" w:eastAsia="宋体" w:cs="宋体"/>
          <w:color w:val="000000"/>
          <w:sz w:val="24"/>
          <w:szCs w:val="24"/>
          <w:lang w:val="en-US" w:eastAsia="zh-CN"/>
        </w:rPr>
        <w:t>行</w:t>
      </w:r>
      <w:r>
        <w:rPr>
          <w:rFonts w:hint="eastAsia" w:ascii="宋体" w:hAnsi="宋体" w:eastAsia="宋体" w:cs="宋体"/>
          <w:color w:val="000000"/>
          <w:sz w:val="24"/>
          <w:szCs w:val="24"/>
        </w:rPr>
        <w:t>24小时。</w:t>
      </w:r>
    </w:p>
    <w:p w14:paraId="1735909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（3）累计负载运行实际性能（或生产率）达到合同规定。</w:t>
      </w:r>
    </w:p>
    <w:p w14:paraId="550FE18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3.3验收标准</w:t>
      </w:r>
    </w:p>
    <w:p w14:paraId="2B2121E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（1）资料齐全性、完整性和有效性：</w:t>
      </w:r>
      <w:r>
        <w:rPr>
          <w:rFonts w:hint="eastAsia" w:ascii="宋体" w:hAnsi="宋体" w:eastAsia="宋体" w:cs="宋体"/>
          <w:color w:val="000000"/>
          <w:sz w:val="24"/>
          <w:szCs w:val="24"/>
          <w:lang w:val="en-US" w:eastAsia="zh-CN"/>
        </w:rPr>
        <w:t>合格证、检定报告、夹具图纸</w:t>
      </w:r>
      <w:r>
        <w:rPr>
          <w:rFonts w:hint="eastAsia" w:ascii="宋体" w:hAnsi="宋体" w:eastAsia="宋体" w:cs="宋体"/>
          <w:color w:val="000000"/>
          <w:sz w:val="24"/>
          <w:szCs w:val="24"/>
        </w:rPr>
        <w:t>等</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份纸质文件，电子档文件3份。</w:t>
      </w:r>
    </w:p>
    <w:p w14:paraId="2E2B24B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（2）设备应运行灵活、稳定、可靠、安全，无异常声音和非正常振动。</w:t>
      </w:r>
    </w:p>
    <w:p w14:paraId="3E4CEEF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（3）设备外观应无损伤，应该涂满同种明亮清晰的油漆（特殊标志除外）。设备应该完整且所有的零部件应该安装牢固，所有的焊缝饱满、无残渣等缺陷；</w:t>
      </w:r>
    </w:p>
    <w:p w14:paraId="2D03639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）设备的安全要求符合中国最新的相关法律、法规、标准和规范以及合同要求；</w:t>
      </w:r>
    </w:p>
    <w:p w14:paraId="0F4146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）计量仪器、仪表配套合理，采用中国的法定计量单位，计量准确、灵敏可靠。计量仪器、仪表出具计量检验报告、产品合格证等。</w:t>
      </w:r>
    </w:p>
    <w:p w14:paraId="3B56EF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）设备质量、技术性能等，按照签定的技术协议书和合同规定的终验收标准验收；</w:t>
      </w:r>
    </w:p>
    <w:p w14:paraId="6ACC9FA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（11）备品备件的数量、规格等，按照技术协议和合同规定的标准。</w:t>
      </w:r>
    </w:p>
    <w:p w14:paraId="4BE7906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3.4出现下列问题之一，视作验收失败：</w:t>
      </w:r>
    </w:p>
    <w:p w14:paraId="7D49786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（1）在整个验收过程中发生关键零部件损坏或重大故障；</w:t>
      </w:r>
    </w:p>
    <w:p w14:paraId="25EFFF2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（2）一般性故障超过2次；</w:t>
      </w:r>
    </w:p>
    <w:p w14:paraId="3FF9F76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（3）所有出现的维修调整，每次时间均超过10分钟；所有维修调整时间的总和超过总运行时间的5%；</w:t>
      </w:r>
    </w:p>
    <w:p w14:paraId="5892D47F">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（4）更换的零部件货值超过总货值的1%</w:t>
      </w:r>
      <w:r>
        <w:rPr>
          <w:rFonts w:hint="eastAsia" w:ascii="宋体" w:hAnsi="宋体" w:eastAsia="宋体" w:cs="宋体"/>
          <w:color w:val="000000"/>
          <w:sz w:val="24"/>
          <w:szCs w:val="24"/>
          <w:lang w:eastAsia="zh-CN"/>
        </w:rPr>
        <w:t>。</w:t>
      </w:r>
    </w:p>
    <w:p w14:paraId="586F75C4">
      <w:pPr>
        <w:adjustRightInd w:val="0"/>
        <w:snapToGrid w:val="0"/>
        <w:spacing w:line="360" w:lineRule="auto"/>
        <w:rPr>
          <w:rFonts w:ascii="宋体" w:hAnsi="宋体" w:eastAsia="宋体" w:cs="宋体"/>
          <w:sz w:val="24"/>
          <w:szCs w:val="24"/>
        </w:rPr>
      </w:pPr>
    </w:p>
    <w:p w14:paraId="1B18C6AB">
      <w:pPr>
        <w:pStyle w:val="20"/>
        <w:spacing w:line="360" w:lineRule="auto"/>
        <w:rPr>
          <w:rFonts w:hAnsi="宋体" w:eastAsia="宋体" w:cs="宋体"/>
          <w:sz w:val="24"/>
          <w:szCs w:val="24"/>
        </w:rPr>
      </w:pPr>
    </w:p>
    <w:p w14:paraId="37DF3070">
      <w:pPr>
        <w:rPr>
          <w:rFonts w:hint="eastAsia" w:ascii="宋体" w:hAnsi="宋体" w:eastAsia="宋体" w:cs="宋体"/>
          <w:b/>
          <w:bCs w:val="0"/>
          <w:iCs/>
          <w:color w:val="auto"/>
          <w:sz w:val="24"/>
        </w:rPr>
      </w:pPr>
      <w:bookmarkStart w:id="34" w:name="_Toc30824"/>
      <w:bookmarkStart w:id="35" w:name="_Toc131008493"/>
      <w:bookmarkStart w:id="36" w:name="_Toc465187647"/>
      <w:r>
        <w:rPr>
          <w:rFonts w:hint="eastAsia" w:ascii="宋体" w:hAnsi="宋体" w:eastAsia="宋体" w:cs="宋体"/>
          <w:b/>
          <w:bCs w:val="0"/>
          <w:iCs/>
          <w:color w:val="auto"/>
          <w:sz w:val="24"/>
        </w:rPr>
        <w:br w:type="page"/>
      </w:r>
    </w:p>
    <w:p w14:paraId="5DA14695">
      <w:pPr>
        <w:pStyle w:val="134"/>
        <w:spacing w:line="360" w:lineRule="auto"/>
        <w:outlineLvl w:val="1"/>
        <w:rPr>
          <w:rFonts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4"/>
      <w:bookmarkEnd w:id="35"/>
      <w:bookmarkEnd w:id="36"/>
    </w:p>
    <w:p w14:paraId="174D3AA9">
      <w:pPr>
        <w:pStyle w:val="121"/>
        <w:spacing w:line="360" w:lineRule="auto"/>
        <w:rPr>
          <w:rFonts w:ascii="宋体" w:hAnsi="宋体" w:cs="宋体"/>
          <w:color w:val="auto"/>
        </w:rPr>
      </w:pPr>
      <w:r>
        <w:rPr>
          <w:rFonts w:hint="eastAsia" w:ascii="宋体" w:hAnsi="宋体" w:cs="宋体"/>
          <w:color w:val="auto"/>
        </w:rPr>
        <w:t>一、技术文件一般内容要求</w:t>
      </w:r>
    </w:p>
    <w:p w14:paraId="434304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C504C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B2F2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0346B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3EE4F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73495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8CA01F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6E4AE82">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B9BB58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5CB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D72BD81">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49148B3F">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2CE3EBFA">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2CEE3B7E">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52D51E2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40772D74">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952BFFE">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3111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7B136A4">
            <w:pPr>
              <w:adjustRightInd w:val="0"/>
              <w:snapToGrid w:val="0"/>
              <w:spacing w:line="360" w:lineRule="exact"/>
              <w:jc w:val="center"/>
              <w:rPr>
                <w:rFonts w:hint="eastAsia" w:ascii="宋体" w:hAnsi="宋体" w:eastAsia="宋体" w:cs="宋体"/>
              </w:rPr>
            </w:pPr>
          </w:p>
        </w:tc>
        <w:tc>
          <w:tcPr>
            <w:tcW w:w="1705" w:type="dxa"/>
          </w:tcPr>
          <w:p w14:paraId="54FB3AFB">
            <w:pPr>
              <w:adjustRightInd w:val="0"/>
              <w:snapToGrid w:val="0"/>
              <w:spacing w:line="360" w:lineRule="exact"/>
              <w:rPr>
                <w:rFonts w:hint="eastAsia" w:ascii="宋体" w:hAnsi="宋体" w:eastAsia="宋体" w:cs="宋体"/>
              </w:rPr>
            </w:pPr>
          </w:p>
        </w:tc>
        <w:tc>
          <w:tcPr>
            <w:tcW w:w="1010" w:type="dxa"/>
          </w:tcPr>
          <w:p w14:paraId="1595D24D">
            <w:pPr>
              <w:adjustRightInd w:val="0"/>
              <w:snapToGrid w:val="0"/>
              <w:spacing w:line="360" w:lineRule="exact"/>
              <w:rPr>
                <w:rFonts w:hint="eastAsia" w:ascii="宋体" w:hAnsi="宋体" w:eastAsia="宋体" w:cs="宋体"/>
              </w:rPr>
            </w:pPr>
          </w:p>
        </w:tc>
        <w:tc>
          <w:tcPr>
            <w:tcW w:w="1558" w:type="dxa"/>
          </w:tcPr>
          <w:p w14:paraId="66709D9A">
            <w:pPr>
              <w:adjustRightInd w:val="0"/>
              <w:snapToGrid w:val="0"/>
              <w:spacing w:line="360" w:lineRule="exact"/>
              <w:jc w:val="center"/>
              <w:rPr>
                <w:rFonts w:hint="eastAsia" w:ascii="宋体" w:hAnsi="宋体" w:eastAsia="宋体" w:cs="宋体"/>
              </w:rPr>
            </w:pPr>
          </w:p>
        </w:tc>
        <w:tc>
          <w:tcPr>
            <w:tcW w:w="793" w:type="dxa"/>
          </w:tcPr>
          <w:p w14:paraId="5503C584">
            <w:pPr>
              <w:adjustRightInd w:val="0"/>
              <w:snapToGrid w:val="0"/>
              <w:spacing w:line="360" w:lineRule="exact"/>
              <w:jc w:val="center"/>
              <w:rPr>
                <w:rFonts w:hint="eastAsia" w:ascii="宋体" w:hAnsi="宋体" w:eastAsia="宋体" w:cs="宋体"/>
              </w:rPr>
            </w:pPr>
          </w:p>
        </w:tc>
        <w:tc>
          <w:tcPr>
            <w:tcW w:w="793" w:type="dxa"/>
          </w:tcPr>
          <w:p w14:paraId="191C9C9C">
            <w:pPr>
              <w:adjustRightInd w:val="0"/>
              <w:snapToGrid w:val="0"/>
              <w:spacing w:line="360" w:lineRule="exact"/>
              <w:jc w:val="center"/>
              <w:rPr>
                <w:rFonts w:hint="eastAsia" w:ascii="宋体" w:hAnsi="宋体" w:eastAsia="宋体" w:cs="宋体"/>
              </w:rPr>
            </w:pPr>
          </w:p>
        </w:tc>
        <w:tc>
          <w:tcPr>
            <w:tcW w:w="2461" w:type="dxa"/>
          </w:tcPr>
          <w:p w14:paraId="0049554D">
            <w:pPr>
              <w:adjustRightInd w:val="0"/>
              <w:snapToGrid w:val="0"/>
              <w:spacing w:line="360" w:lineRule="exact"/>
              <w:rPr>
                <w:rFonts w:hint="eastAsia" w:ascii="宋体" w:hAnsi="宋体" w:eastAsia="宋体" w:cs="宋体"/>
              </w:rPr>
            </w:pPr>
          </w:p>
        </w:tc>
      </w:tr>
      <w:tr w14:paraId="62E5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68BB467">
            <w:pPr>
              <w:adjustRightInd w:val="0"/>
              <w:snapToGrid w:val="0"/>
              <w:spacing w:line="360" w:lineRule="exact"/>
              <w:jc w:val="center"/>
              <w:rPr>
                <w:rFonts w:hint="eastAsia" w:ascii="宋体" w:hAnsi="宋体" w:eastAsia="宋体" w:cs="宋体"/>
              </w:rPr>
            </w:pPr>
          </w:p>
        </w:tc>
        <w:tc>
          <w:tcPr>
            <w:tcW w:w="1705" w:type="dxa"/>
          </w:tcPr>
          <w:p w14:paraId="7545CB3E">
            <w:pPr>
              <w:adjustRightInd w:val="0"/>
              <w:snapToGrid w:val="0"/>
              <w:spacing w:line="360" w:lineRule="exact"/>
              <w:rPr>
                <w:rFonts w:hint="eastAsia" w:ascii="宋体" w:hAnsi="宋体" w:eastAsia="宋体" w:cs="宋体"/>
              </w:rPr>
            </w:pPr>
          </w:p>
        </w:tc>
        <w:tc>
          <w:tcPr>
            <w:tcW w:w="1010" w:type="dxa"/>
          </w:tcPr>
          <w:p w14:paraId="4F9F2D25">
            <w:pPr>
              <w:adjustRightInd w:val="0"/>
              <w:snapToGrid w:val="0"/>
              <w:spacing w:line="360" w:lineRule="exact"/>
              <w:rPr>
                <w:rFonts w:hint="eastAsia" w:ascii="宋体" w:hAnsi="宋体" w:eastAsia="宋体" w:cs="宋体"/>
              </w:rPr>
            </w:pPr>
          </w:p>
        </w:tc>
        <w:tc>
          <w:tcPr>
            <w:tcW w:w="1558" w:type="dxa"/>
          </w:tcPr>
          <w:p w14:paraId="20CD5E60">
            <w:pPr>
              <w:adjustRightInd w:val="0"/>
              <w:snapToGrid w:val="0"/>
              <w:spacing w:line="360" w:lineRule="exact"/>
              <w:jc w:val="center"/>
              <w:rPr>
                <w:rFonts w:hint="eastAsia" w:ascii="宋体" w:hAnsi="宋体" w:eastAsia="宋体" w:cs="宋体"/>
              </w:rPr>
            </w:pPr>
          </w:p>
        </w:tc>
        <w:tc>
          <w:tcPr>
            <w:tcW w:w="793" w:type="dxa"/>
          </w:tcPr>
          <w:p w14:paraId="0A46532B">
            <w:pPr>
              <w:adjustRightInd w:val="0"/>
              <w:snapToGrid w:val="0"/>
              <w:spacing w:line="360" w:lineRule="exact"/>
              <w:jc w:val="center"/>
              <w:rPr>
                <w:rFonts w:hint="eastAsia" w:ascii="宋体" w:hAnsi="宋体" w:eastAsia="宋体" w:cs="宋体"/>
              </w:rPr>
            </w:pPr>
          </w:p>
        </w:tc>
        <w:tc>
          <w:tcPr>
            <w:tcW w:w="793" w:type="dxa"/>
          </w:tcPr>
          <w:p w14:paraId="75FD1E24">
            <w:pPr>
              <w:adjustRightInd w:val="0"/>
              <w:snapToGrid w:val="0"/>
              <w:spacing w:line="360" w:lineRule="exact"/>
              <w:jc w:val="center"/>
              <w:rPr>
                <w:rFonts w:hint="eastAsia" w:ascii="宋体" w:hAnsi="宋体" w:eastAsia="宋体" w:cs="宋体"/>
              </w:rPr>
            </w:pPr>
          </w:p>
        </w:tc>
        <w:tc>
          <w:tcPr>
            <w:tcW w:w="2461" w:type="dxa"/>
          </w:tcPr>
          <w:p w14:paraId="430C81C2">
            <w:pPr>
              <w:adjustRightInd w:val="0"/>
              <w:snapToGrid w:val="0"/>
              <w:spacing w:line="360" w:lineRule="exact"/>
              <w:rPr>
                <w:rFonts w:hint="eastAsia" w:ascii="宋体" w:hAnsi="宋体" w:eastAsia="宋体" w:cs="宋体"/>
              </w:rPr>
            </w:pPr>
          </w:p>
        </w:tc>
      </w:tr>
      <w:tr w14:paraId="2E04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924875E">
            <w:pPr>
              <w:adjustRightInd w:val="0"/>
              <w:snapToGrid w:val="0"/>
              <w:spacing w:line="360" w:lineRule="exact"/>
              <w:jc w:val="center"/>
              <w:rPr>
                <w:rFonts w:hint="eastAsia" w:ascii="宋体" w:hAnsi="宋体" w:eastAsia="宋体" w:cs="宋体"/>
              </w:rPr>
            </w:pPr>
          </w:p>
        </w:tc>
        <w:tc>
          <w:tcPr>
            <w:tcW w:w="1705" w:type="dxa"/>
          </w:tcPr>
          <w:p w14:paraId="3587483E">
            <w:pPr>
              <w:adjustRightInd w:val="0"/>
              <w:snapToGrid w:val="0"/>
              <w:spacing w:line="360" w:lineRule="exact"/>
              <w:rPr>
                <w:rFonts w:hint="eastAsia" w:ascii="宋体" w:hAnsi="宋体" w:eastAsia="宋体" w:cs="宋体"/>
              </w:rPr>
            </w:pPr>
          </w:p>
        </w:tc>
        <w:tc>
          <w:tcPr>
            <w:tcW w:w="1010" w:type="dxa"/>
          </w:tcPr>
          <w:p w14:paraId="5A073CB1">
            <w:pPr>
              <w:adjustRightInd w:val="0"/>
              <w:snapToGrid w:val="0"/>
              <w:spacing w:line="360" w:lineRule="exact"/>
              <w:rPr>
                <w:rFonts w:hint="eastAsia" w:ascii="宋体" w:hAnsi="宋体" w:eastAsia="宋体" w:cs="宋体"/>
              </w:rPr>
            </w:pPr>
          </w:p>
        </w:tc>
        <w:tc>
          <w:tcPr>
            <w:tcW w:w="1558" w:type="dxa"/>
          </w:tcPr>
          <w:p w14:paraId="783EBE8D">
            <w:pPr>
              <w:adjustRightInd w:val="0"/>
              <w:snapToGrid w:val="0"/>
              <w:spacing w:line="360" w:lineRule="exact"/>
              <w:jc w:val="center"/>
              <w:rPr>
                <w:rFonts w:hint="eastAsia" w:ascii="宋体" w:hAnsi="宋体" w:eastAsia="宋体" w:cs="宋体"/>
              </w:rPr>
            </w:pPr>
          </w:p>
        </w:tc>
        <w:tc>
          <w:tcPr>
            <w:tcW w:w="793" w:type="dxa"/>
          </w:tcPr>
          <w:p w14:paraId="29565A8C">
            <w:pPr>
              <w:adjustRightInd w:val="0"/>
              <w:snapToGrid w:val="0"/>
              <w:spacing w:line="360" w:lineRule="exact"/>
              <w:jc w:val="center"/>
              <w:rPr>
                <w:rFonts w:hint="eastAsia" w:ascii="宋体" w:hAnsi="宋体" w:eastAsia="宋体" w:cs="宋体"/>
              </w:rPr>
            </w:pPr>
          </w:p>
        </w:tc>
        <w:tc>
          <w:tcPr>
            <w:tcW w:w="793" w:type="dxa"/>
          </w:tcPr>
          <w:p w14:paraId="415C24C0">
            <w:pPr>
              <w:adjustRightInd w:val="0"/>
              <w:snapToGrid w:val="0"/>
              <w:spacing w:line="360" w:lineRule="exact"/>
              <w:jc w:val="center"/>
              <w:rPr>
                <w:rFonts w:hint="eastAsia" w:ascii="宋体" w:hAnsi="宋体" w:eastAsia="宋体" w:cs="宋体"/>
              </w:rPr>
            </w:pPr>
          </w:p>
        </w:tc>
        <w:tc>
          <w:tcPr>
            <w:tcW w:w="2461" w:type="dxa"/>
          </w:tcPr>
          <w:p w14:paraId="5745F32C">
            <w:pPr>
              <w:adjustRightInd w:val="0"/>
              <w:snapToGrid w:val="0"/>
              <w:spacing w:line="360" w:lineRule="exact"/>
              <w:rPr>
                <w:rFonts w:hint="eastAsia" w:ascii="宋体" w:hAnsi="宋体" w:eastAsia="宋体" w:cs="宋体"/>
              </w:rPr>
            </w:pPr>
          </w:p>
        </w:tc>
      </w:tr>
      <w:tr w14:paraId="5489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BCC9AE8">
            <w:pPr>
              <w:adjustRightInd w:val="0"/>
              <w:snapToGrid w:val="0"/>
              <w:spacing w:line="360" w:lineRule="exact"/>
              <w:jc w:val="center"/>
              <w:rPr>
                <w:rFonts w:hint="eastAsia" w:ascii="宋体" w:hAnsi="宋体" w:eastAsia="宋体" w:cs="宋体"/>
              </w:rPr>
            </w:pPr>
          </w:p>
        </w:tc>
        <w:tc>
          <w:tcPr>
            <w:tcW w:w="1705" w:type="dxa"/>
          </w:tcPr>
          <w:p w14:paraId="6AD3D29A">
            <w:pPr>
              <w:adjustRightInd w:val="0"/>
              <w:snapToGrid w:val="0"/>
              <w:spacing w:line="360" w:lineRule="exact"/>
              <w:rPr>
                <w:rFonts w:hint="eastAsia" w:ascii="宋体" w:hAnsi="宋体" w:eastAsia="宋体" w:cs="宋体"/>
              </w:rPr>
            </w:pPr>
          </w:p>
        </w:tc>
        <w:tc>
          <w:tcPr>
            <w:tcW w:w="1010" w:type="dxa"/>
          </w:tcPr>
          <w:p w14:paraId="54BEF8AA">
            <w:pPr>
              <w:adjustRightInd w:val="0"/>
              <w:snapToGrid w:val="0"/>
              <w:spacing w:line="360" w:lineRule="exact"/>
              <w:rPr>
                <w:rFonts w:hint="eastAsia" w:ascii="宋体" w:hAnsi="宋体" w:eastAsia="宋体" w:cs="宋体"/>
              </w:rPr>
            </w:pPr>
          </w:p>
        </w:tc>
        <w:tc>
          <w:tcPr>
            <w:tcW w:w="1558" w:type="dxa"/>
          </w:tcPr>
          <w:p w14:paraId="13CFA2C1">
            <w:pPr>
              <w:adjustRightInd w:val="0"/>
              <w:snapToGrid w:val="0"/>
              <w:spacing w:line="360" w:lineRule="exact"/>
              <w:jc w:val="center"/>
              <w:rPr>
                <w:rFonts w:hint="eastAsia" w:ascii="宋体" w:hAnsi="宋体" w:eastAsia="宋体" w:cs="宋体"/>
              </w:rPr>
            </w:pPr>
          </w:p>
        </w:tc>
        <w:tc>
          <w:tcPr>
            <w:tcW w:w="793" w:type="dxa"/>
          </w:tcPr>
          <w:p w14:paraId="70F54E17">
            <w:pPr>
              <w:adjustRightInd w:val="0"/>
              <w:snapToGrid w:val="0"/>
              <w:spacing w:line="360" w:lineRule="exact"/>
              <w:jc w:val="center"/>
              <w:rPr>
                <w:rFonts w:hint="eastAsia" w:ascii="宋体" w:hAnsi="宋体" w:eastAsia="宋体" w:cs="宋体"/>
              </w:rPr>
            </w:pPr>
          </w:p>
        </w:tc>
        <w:tc>
          <w:tcPr>
            <w:tcW w:w="793" w:type="dxa"/>
          </w:tcPr>
          <w:p w14:paraId="274AEE83">
            <w:pPr>
              <w:adjustRightInd w:val="0"/>
              <w:snapToGrid w:val="0"/>
              <w:spacing w:line="360" w:lineRule="exact"/>
              <w:jc w:val="center"/>
              <w:rPr>
                <w:rFonts w:hint="eastAsia" w:ascii="宋体" w:hAnsi="宋体" w:eastAsia="宋体" w:cs="宋体"/>
              </w:rPr>
            </w:pPr>
          </w:p>
        </w:tc>
        <w:tc>
          <w:tcPr>
            <w:tcW w:w="2461" w:type="dxa"/>
          </w:tcPr>
          <w:p w14:paraId="51FF8CEA">
            <w:pPr>
              <w:adjustRightInd w:val="0"/>
              <w:snapToGrid w:val="0"/>
              <w:spacing w:line="360" w:lineRule="exact"/>
              <w:rPr>
                <w:rFonts w:hint="eastAsia" w:ascii="宋体" w:hAnsi="宋体" w:eastAsia="宋体" w:cs="宋体"/>
              </w:rPr>
            </w:pPr>
          </w:p>
        </w:tc>
      </w:tr>
      <w:tr w14:paraId="218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A2CD7F5">
            <w:pPr>
              <w:adjustRightInd w:val="0"/>
              <w:snapToGrid w:val="0"/>
              <w:spacing w:line="360" w:lineRule="exact"/>
              <w:jc w:val="center"/>
              <w:rPr>
                <w:rFonts w:hint="eastAsia" w:ascii="宋体" w:hAnsi="宋体" w:eastAsia="宋体" w:cs="宋体"/>
              </w:rPr>
            </w:pPr>
          </w:p>
        </w:tc>
        <w:tc>
          <w:tcPr>
            <w:tcW w:w="1705" w:type="dxa"/>
          </w:tcPr>
          <w:p w14:paraId="261BB066">
            <w:pPr>
              <w:adjustRightInd w:val="0"/>
              <w:snapToGrid w:val="0"/>
              <w:spacing w:line="360" w:lineRule="exact"/>
              <w:rPr>
                <w:rFonts w:hint="eastAsia" w:ascii="宋体" w:hAnsi="宋体" w:eastAsia="宋体" w:cs="宋体"/>
              </w:rPr>
            </w:pPr>
          </w:p>
        </w:tc>
        <w:tc>
          <w:tcPr>
            <w:tcW w:w="1010" w:type="dxa"/>
          </w:tcPr>
          <w:p w14:paraId="194A91E2">
            <w:pPr>
              <w:adjustRightInd w:val="0"/>
              <w:snapToGrid w:val="0"/>
              <w:spacing w:line="360" w:lineRule="exact"/>
              <w:rPr>
                <w:rFonts w:hint="eastAsia" w:ascii="宋体" w:hAnsi="宋体" w:eastAsia="宋体" w:cs="宋体"/>
              </w:rPr>
            </w:pPr>
          </w:p>
        </w:tc>
        <w:tc>
          <w:tcPr>
            <w:tcW w:w="1558" w:type="dxa"/>
          </w:tcPr>
          <w:p w14:paraId="3445E169">
            <w:pPr>
              <w:adjustRightInd w:val="0"/>
              <w:snapToGrid w:val="0"/>
              <w:spacing w:line="360" w:lineRule="exact"/>
              <w:jc w:val="center"/>
              <w:rPr>
                <w:rFonts w:hint="eastAsia" w:ascii="宋体" w:hAnsi="宋体" w:eastAsia="宋体" w:cs="宋体"/>
              </w:rPr>
            </w:pPr>
          </w:p>
        </w:tc>
        <w:tc>
          <w:tcPr>
            <w:tcW w:w="793" w:type="dxa"/>
          </w:tcPr>
          <w:p w14:paraId="4CF86A83">
            <w:pPr>
              <w:adjustRightInd w:val="0"/>
              <w:snapToGrid w:val="0"/>
              <w:spacing w:line="360" w:lineRule="exact"/>
              <w:jc w:val="center"/>
              <w:rPr>
                <w:rFonts w:hint="eastAsia" w:ascii="宋体" w:hAnsi="宋体" w:eastAsia="宋体" w:cs="宋体"/>
              </w:rPr>
            </w:pPr>
          </w:p>
        </w:tc>
        <w:tc>
          <w:tcPr>
            <w:tcW w:w="793" w:type="dxa"/>
          </w:tcPr>
          <w:p w14:paraId="60EFFA30">
            <w:pPr>
              <w:adjustRightInd w:val="0"/>
              <w:snapToGrid w:val="0"/>
              <w:spacing w:line="360" w:lineRule="exact"/>
              <w:jc w:val="center"/>
              <w:rPr>
                <w:rFonts w:hint="eastAsia" w:ascii="宋体" w:hAnsi="宋体" w:eastAsia="宋体" w:cs="宋体"/>
              </w:rPr>
            </w:pPr>
          </w:p>
        </w:tc>
        <w:tc>
          <w:tcPr>
            <w:tcW w:w="2461" w:type="dxa"/>
          </w:tcPr>
          <w:p w14:paraId="054FE42F">
            <w:pPr>
              <w:adjustRightInd w:val="0"/>
              <w:snapToGrid w:val="0"/>
              <w:spacing w:line="360" w:lineRule="exact"/>
              <w:rPr>
                <w:rFonts w:hint="eastAsia" w:ascii="宋体" w:hAnsi="宋体" w:eastAsia="宋体" w:cs="宋体"/>
              </w:rPr>
            </w:pPr>
          </w:p>
        </w:tc>
      </w:tr>
      <w:tr w14:paraId="545C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43D5BB6">
            <w:pPr>
              <w:adjustRightInd w:val="0"/>
              <w:snapToGrid w:val="0"/>
              <w:spacing w:line="360" w:lineRule="exact"/>
              <w:jc w:val="center"/>
              <w:rPr>
                <w:rFonts w:hint="eastAsia" w:ascii="宋体" w:hAnsi="宋体" w:eastAsia="宋体" w:cs="宋体"/>
              </w:rPr>
            </w:pPr>
          </w:p>
        </w:tc>
        <w:tc>
          <w:tcPr>
            <w:tcW w:w="1705" w:type="dxa"/>
          </w:tcPr>
          <w:p w14:paraId="5D4E3426">
            <w:pPr>
              <w:adjustRightInd w:val="0"/>
              <w:snapToGrid w:val="0"/>
              <w:spacing w:line="360" w:lineRule="exact"/>
              <w:rPr>
                <w:rFonts w:hint="eastAsia" w:ascii="宋体" w:hAnsi="宋体" w:eastAsia="宋体" w:cs="宋体"/>
              </w:rPr>
            </w:pPr>
          </w:p>
        </w:tc>
        <w:tc>
          <w:tcPr>
            <w:tcW w:w="1010" w:type="dxa"/>
          </w:tcPr>
          <w:p w14:paraId="3BBD5631">
            <w:pPr>
              <w:adjustRightInd w:val="0"/>
              <w:snapToGrid w:val="0"/>
              <w:spacing w:line="360" w:lineRule="exact"/>
              <w:rPr>
                <w:rFonts w:hint="eastAsia" w:ascii="宋体" w:hAnsi="宋体" w:eastAsia="宋体" w:cs="宋体"/>
              </w:rPr>
            </w:pPr>
          </w:p>
        </w:tc>
        <w:tc>
          <w:tcPr>
            <w:tcW w:w="1558" w:type="dxa"/>
          </w:tcPr>
          <w:p w14:paraId="3A28DCF7">
            <w:pPr>
              <w:adjustRightInd w:val="0"/>
              <w:snapToGrid w:val="0"/>
              <w:spacing w:line="360" w:lineRule="exact"/>
              <w:jc w:val="center"/>
              <w:rPr>
                <w:rFonts w:hint="eastAsia" w:ascii="宋体" w:hAnsi="宋体" w:eastAsia="宋体" w:cs="宋体"/>
              </w:rPr>
            </w:pPr>
          </w:p>
        </w:tc>
        <w:tc>
          <w:tcPr>
            <w:tcW w:w="793" w:type="dxa"/>
          </w:tcPr>
          <w:p w14:paraId="2E1755FC">
            <w:pPr>
              <w:adjustRightInd w:val="0"/>
              <w:snapToGrid w:val="0"/>
              <w:spacing w:line="360" w:lineRule="exact"/>
              <w:jc w:val="center"/>
              <w:rPr>
                <w:rFonts w:hint="eastAsia" w:ascii="宋体" w:hAnsi="宋体" w:eastAsia="宋体" w:cs="宋体"/>
              </w:rPr>
            </w:pPr>
          </w:p>
        </w:tc>
        <w:tc>
          <w:tcPr>
            <w:tcW w:w="793" w:type="dxa"/>
          </w:tcPr>
          <w:p w14:paraId="7F9B8985">
            <w:pPr>
              <w:adjustRightInd w:val="0"/>
              <w:snapToGrid w:val="0"/>
              <w:spacing w:line="360" w:lineRule="exact"/>
              <w:jc w:val="center"/>
              <w:rPr>
                <w:rFonts w:hint="eastAsia" w:ascii="宋体" w:hAnsi="宋体" w:eastAsia="宋体" w:cs="宋体"/>
              </w:rPr>
            </w:pPr>
          </w:p>
        </w:tc>
        <w:tc>
          <w:tcPr>
            <w:tcW w:w="2461" w:type="dxa"/>
          </w:tcPr>
          <w:p w14:paraId="5CE4E439">
            <w:pPr>
              <w:adjustRightInd w:val="0"/>
              <w:snapToGrid w:val="0"/>
              <w:spacing w:line="360" w:lineRule="exact"/>
              <w:rPr>
                <w:rFonts w:hint="eastAsia" w:ascii="宋体" w:hAnsi="宋体" w:eastAsia="宋体" w:cs="宋体"/>
              </w:rPr>
            </w:pPr>
          </w:p>
        </w:tc>
      </w:tr>
    </w:tbl>
    <w:p w14:paraId="7B1C61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0F4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0B99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A344E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0199EA4">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39E37F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5EB7B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BE26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D803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68403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29CE673">
      <w:pPr>
        <w:pStyle w:val="121"/>
        <w:spacing w:line="360" w:lineRule="auto"/>
        <w:rPr>
          <w:rFonts w:ascii="宋体" w:hAnsi="宋体" w:cs="宋体"/>
          <w:color w:val="auto"/>
        </w:rPr>
      </w:pPr>
      <w:r>
        <w:rPr>
          <w:rFonts w:hint="eastAsia" w:ascii="宋体" w:hAnsi="宋体" w:cs="宋体"/>
          <w:color w:val="auto"/>
        </w:rPr>
        <w:t>三、验收标准及内容要求</w:t>
      </w:r>
    </w:p>
    <w:p w14:paraId="404366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07C2C185">
      <w:pPr>
        <w:pStyle w:val="2"/>
        <w:spacing w:before="120" w:after="120" w:line="360" w:lineRule="auto"/>
        <w:rPr>
          <w:rFonts w:ascii="宋体" w:hAnsi="宋体" w:eastAsia="宋体" w:cs="宋体"/>
          <w:b w:val="0"/>
          <w:sz w:val="24"/>
          <w:szCs w:val="24"/>
        </w:rPr>
        <w:sectPr>
          <w:footerReference r:id="rId12" w:type="first"/>
          <w:footerReference r:id="rId11" w:type="default"/>
          <w:pgSz w:w="11906" w:h="16838"/>
          <w:pgMar w:top="1588" w:right="1418" w:bottom="1134" w:left="1418" w:header="851" w:footer="992" w:gutter="0"/>
          <w:cols w:space="720" w:num="1"/>
          <w:titlePg/>
          <w:docGrid w:linePitch="312" w:charSpace="0"/>
        </w:sectPr>
      </w:pPr>
      <w:bookmarkStart w:id="37" w:name="_Toc465187648"/>
    </w:p>
    <w:p w14:paraId="42E8FCB3">
      <w:pPr>
        <w:pStyle w:val="134"/>
        <w:spacing w:line="360" w:lineRule="auto"/>
        <w:outlineLvl w:val="1"/>
        <w:rPr>
          <w:rFonts w:ascii="宋体" w:hAnsi="宋体" w:eastAsia="宋体" w:cs="宋体"/>
          <w:b/>
          <w:bCs w:val="0"/>
          <w:iCs/>
          <w:color w:val="auto"/>
          <w:sz w:val="24"/>
        </w:rPr>
      </w:pPr>
      <w:bookmarkStart w:id="38" w:name="_Toc19570"/>
      <w:bookmarkStart w:id="39" w:name="_Toc131008494"/>
      <w:r>
        <w:rPr>
          <w:rFonts w:hint="eastAsia" w:ascii="宋体" w:hAnsi="宋体" w:eastAsia="宋体" w:cs="宋体"/>
          <w:b/>
          <w:bCs w:val="0"/>
          <w:iCs/>
          <w:color w:val="auto"/>
          <w:sz w:val="24"/>
        </w:rPr>
        <w:t>第七章  其它要求及说明</w:t>
      </w:r>
      <w:bookmarkEnd w:id="37"/>
      <w:bookmarkEnd w:id="38"/>
      <w:bookmarkEnd w:id="39"/>
    </w:p>
    <w:p w14:paraId="462D70E2">
      <w:pPr>
        <w:pStyle w:val="121"/>
        <w:spacing w:line="360" w:lineRule="auto"/>
        <w:rPr>
          <w:rFonts w:ascii="宋体" w:hAnsi="宋体" w:cs="宋体"/>
          <w:color w:val="auto"/>
        </w:rPr>
      </w:pPr>
      <w:r>
        <w:rPr>
          <w:rFonts w:hint="eastAsia" w:ascii="宋体" w:hAnsi="宋体" w:cs="宋体"/>
          <w:color w:val="auto"/>
        </w:rPr>
        <w:t>一、要求</w:t>
      </w:r>
    </w:p>
    <w:p w14:paraId="0C2752E6">
      <w:pPr>
        <w:pStyle w:val="23"/>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DC3A8E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5ED1E7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299D18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1970867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5706F30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1DEBC0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865749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8DEF50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B89B0B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1597A34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170D3168">
      <w:pPr>
        <w:spacing w:line="360" w:lineRule="auto"/>
        <w:ind w:firstLine="480" w:firstLineChars="200"/>
        <w:rPr>
          <w:rFonts w:ascii="宋体" w:hAnsi="宋体" w:eastAsia="宋体" w:cs="宋体"/>
          <w:sz w:val="24"/>
          <w:szCs w:val="24"/>
        </w:rPr>
      </w:pPr>
      <w:r>
        <w:rPr>
          <w:rFonts w:hint="eastAsia" w:ascii="宋体" w:hAnsi="宋体" w:eastAsia="宋体" w:cs="Times New Roman"/>
          <w:color w:val="000000"/>
          <w:sz w:val="24"/>
          <w:szCs w:val="24"/>
          <w:highlight w:val="yellow"/>
        </w:rPr>
        <w:t>6.提供20</w:t>
      </w:r>
      <w:r>
        <w:rPr>
          <w:rFonts w:hint="eastAsia" w:ascii="宋体" w:hAnsi="宋体" w:eastAsia="宋体" w:cs="Times New Roman"/>
          <w:color w:val="000000"/>
          <w:sz w:val="24"/>
          <w:szCs w:val="24"/>
          <w:highlight w:val="yellow"/>
          <w:lang w:val="en-US" w:eastAsia="zh-CN"/>
        </w:rPr>
        <w:t>21</w:t>
      </w:r>
      <w:r>
        <w:rPr>
          <w:rFonts w:hint="eastAsia" w:ascii="宋体" w:hAnsi="宋体" w:eastAsia="宋体" w:cs="Times New Roman"/>
          <w:color w:val="000000"/>
          <w:sz w:val="24"/>
          <w:szCs w:val="24"/>
          <w:highlight w:val="yellow"/>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b/>
          <w:color w:val="000000"/>
          <w:sz w:val="24"/>
          <w:szCs w:val="24"/>
          <w:highlight w:val="yellow"/>
        </w:rPr>
        <w:t>；</w:t>
      </w:r>
    </w:p>
    <w:p w14:paraId="11448E95">
      <w:pPr>
        <w:pStyle w:val="121"/>
        <w:spacing w:line="360" w:lineRule="auto"/>
        <w:rPr>
          <w:rFonts w:ascii="宋体" w:hAnsi="宋体" w:cs="宋体"/>
          <w:color w:val="auto"/>
        </w:rPr>
      </w:pPr>
      <w:r>
        <w:rPr>
          <w:rFonts w:hint="eastAsia" w:ascii="宋体" w:hAnsi="宋体" w:cs="宋体"/>
          <w:color w:val="auto"/>
        </w:rPr>
        <w:t>二、其他</w:t>
      </w:r>
    </w:p>
    <w:p w14:paraId="7EEA2B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27594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149BF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23FA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0933A3F3">
      <w:pPr>
        <w:spacing w:line="360" w:lineRule="auto"/>
        <w:ind w:firstLine="480" w:firstLineChars="200"/>
        <w:rPr>
          <w:rFonts w:hAnsi="宋体" w:eastAsia="宋体" w:cs="宋体"/>
          <w:sz w:val="24"/>
          <w:szCs w:val="24"/>
        </w:rPr>
        <w:sectPr>
          <w:footerReference r:id="rId14" w:type="first"/>
          <w:footerReference r:id="rId13"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5F4D1A6E">
      <w:pPr>
        <w:pStyle w:val="20"/>
      </w:pPr>
    </w:p>
    <w:p w14:paraId="5343D6BE">
      <w:pPr>
        <w:spacing w:line="360" w:lineRule="auto"/>
        <w:jc w:val="center"/>
        <w:outlineLvl w:val="0"/>
        <w:rPr>
          <w:rFonts w:ascii="宋体" w:hAnsi="Calibri" w:eastAsia="宋体" w:cs="Times New Roman"/>
          <w:b/>
          <w:sz w:val="36"/>
          <w:szCs w:val="36"/>
        </w:rPr>
      </w:pPr>
      <w:bookmarkStart w:id="40"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0"/>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pStyle w:val="20"/>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2D427D0E">
      <w:pPr>
        <w:spacing w:line="360" w:lineRule="auto"/>
        <w:rPr>
          <w:rFonts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1" w:name="_Toc24623"/>
      <w:bookmarkStart w:id="42" w:name="_Toc3778"/>
      <w:bookmarkStart w:id="43" w:name="_Toc16330037"/>
      <w:bookmarkStart w:id="44" w:name="_Toc5379"/>
      <w:bookmarkStart w:id="45" w:name="_Toc25120"/>
      <w:bookmarkStart w:id="46"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CA2A09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pStyle w:val="29"/>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pStyle w:val="29"/>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pStyle w:val="29"/>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41"/>
      <w:bookmarkEnd w:id="42"/>
      <w:bookmarkEnd w:id="43"/>
      <w:bookmarkEnd w:id="44"/>
      <w:bookmarkEnd w:id="45"/>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47" w:name="_Toc14341849"/>
    </w:p>
    <w:p w14:paraId="3071677A">
      <w:pPr>
        <w:ind w:right="480"/>
        <w:jc w:val="center"/>
        <w:rPr>
          <w:sz w:val="24"/>
          <w:szCs w:val="24"/>
        </w:rPr>
      </w:pPr>
      <w:r>
        <w:rPr>
          <w:rFonts w:hint="eastAsia" w:ascii="楷体_GB2312" w:hAnsi="宋体" w:eastAsia="楷体_GB2312"/>
          <w:sz w:val="24"/>
        </w:rPr>
        <w:t xml:space="preserve">                                    </w:t>
      </w:r>
    </w:p>
    <w:bookmarkEnd w:id="47"/>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pStyle w:val="15"/>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pStyle w:val="15"/>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pStyle w:val="15"/>
        <w:ind w:left="0" w:firstLine="0"/>
        <w:rPr>
          <w:rFonts w:ascii="楷体" w:hAnsi="楷体" w:eastAsia="楷体" w:cs="楷体"/>
          <w:b/>
          <w:sz w:val="24"/>
          <w:szCs w:val="28"/>
        </w:rPr>
      </w:pPr>
    </w:p>
    <w:p w14:paraId="4D1B50A1">
      <w:pPr>
        <w:pStyle w:val="15"/>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pStyle w:val="15"/>
        <w:ind w:left="0" w:firstLine="0"/>
        <w:rPr>
          <w:rFonts w:ascii="楷体" w:hAnsi="楷体" w:eastAsia="楷体" w:cs="楷体"/>
          <w:b/>
          <w:sz w:val="24"/>
          <w:szCs w:val="28"/>
        </w:rPr>
      </w:pPr>
    </w:p>
    <w:p w14:paraId="68A6B77B">
      <w:pPr>
        <w:pStyle w:val="15"/>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6"/>
    </w:p>
    <w:p w14:paraId="6F94E0A8">
      <w:pPr>
        <w:keepNext/>
        <w:keepLines/>
        <w:rPr>
          <w:rFonts w:ascii="Times New Roman" w:hAnsi="Times New Roman" w:eastAsia="宋体" w:cs="Times New Roman"/>
          <w:b/>
          <w:bCs/>
          <w:color w:val="000000"/>
          <w:sz w:val="24"/>
          <w:szCs w:val="24"/>
        </w:rPr>
      </w:pPr>
    </w:p>
    <w:p w14:paraId="12A00432">
      <w:pPr>
        <w:pStyle w:val="20"/>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F83DC58">
      <w:pPr>
        <w:pStyle w:val="2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48" w:name="_Toc353881012"/>
      <w:bookmarkStart w:id="49" w:name="_Toc212369550"/>
      <w:bookmarkStart w:id="50" w:name="_Toc639004"/>
      <w:bookmarkStart w:id="5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48"/>
      <w:bookmarkEnd w:id="49"/>
      <w:bookmarkEnd w:id="50"/>
      <w:bookmarkEnd w:id="51"/>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定位仪更新项目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0"/>
        <w:rPr>
          <w:rFonts w:ascii="黑体" w:hAnsi="Calibri" w:eastAsia="黑体" w:cs="Times New Roman"/>
          <w:color w:val="000000"/>
          <w:sz w:val="24"/>
          <w:szCs w:val="24"/>
        </w:rPr>
      </w:pPr>
    </w:p>
    <w:p w14:paraId="46D55BB2">
      <w:pPr>
        <w:pStyle w:val="20"/>
        <w:rPr>
          <w:rFonts w:ascii="黑体" w:hAnsi="Calibri" w:eastAsia="黑体" w:cs="Times New Roman"/>
          <w:color w:val="000000"/>
          <w:sz w:val="24"/>
          <w:szCs w:val="24"/>
        </w:rPr>
      </w:pPr>
    </w:p>
    <w:p w14:paraId="35617F5B">
      <w:pPr>
        <w:pStyle w:val="20"/>
        <w:rPr>
          <w:rFonts w:ascii="黑体" w:hAnsi="Calibri" w:eastAsia="黑体" w:cs="Times New Roman"/>
          <w:color w:val="000000"/>
          <w:sz w:val="24"/>
          <w:szCs w:val="24"/>
        </w:rPr>
      </w:pPr>
    </w:p>
    <w:p w14:paraId="76349230">
      <w:pPr>
        <w:pStyle w:val="20"/>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定位仪更新项目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CGZX2025020168</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22981B0F">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0943BB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ACB22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61C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FE8B0BD">
            <w:pPr>
              <w:pStyle w:val="133"/>
              <w:spacing w:before="114"/>
              <w:ind w:left="720"/>
            </w:pPr>
            <w:r>
              <w:t xml:space="preserve">企业名称 </w:t>
            </w:r>
          </w:p>
        </w:tc>
        <w:tc>
          <w:tcPr>
            <w:tcW w:w="4680" w:type="dxa"/>
            <w:gridSpan w:val="4"/>
            <w:vAlign w:val="center"/>
          </w:tcPr>
          <w:p w14:paraId="4C872B3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8B5F48">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DD15AC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4D1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96F818">
            <w:pPr>
              <w:pStyle w:val="133"/>
              <w:spacing w:before="114"/>
              <w:ind w:left="720"/>
            </w:pPr>
            <w:r>
              <w:t xml:space="preserve">企业地址 </w:t>
            </w:r>
          </w:p>
        </w:tc>
        <w:tc>
          <w:tcPr>
            <w:tcW w:w="4680" w:type="dxa"/>
            <w:gridSpan w:val="4"/>
            <w:vAlign w:val="center"/>
          </w:tcPr>
          <w:p w14:paraId="2055B0E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D613C8">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C8717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38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4A0BC2C">
            <w:pPr>
              <w:pStyle w:val="133"/>
              <w:spacing w:before="111"/>
              <w:ind w:left="720"/>
            </w:pPr>
            <w:r>
              <w:t xml:space="preserve">企业性质 </w:t>
            </w:r>
          </w:p>
        </w:tc>
        <w:tc>
          <w:tcPr>
            <w:tcW w:w="4680" w:type="dxa"/>
            <w:gridSpan w:val="4"/>
            <w:vAlign w:val="center"/>
          </w:tcPr>
          <w:p w14:paraId="14665BC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9C2843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9F62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E9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058937C">
            <w:pPr>
              <w:pStyle w:val="133"/>
              <w:spacing w:before="111"/>
              <w:ind w:left="509"/>
              <w:rPr>
                <w:highlight w:val="yellow"/>
              </w:rPr>
            </w:pPr>
            <w:r>
              <w:t xml:space="preserve">企业法人代表  </w:t>
            </w:r>
          </w:p>
        </w:tc>
        <w:tc>
          <w:tcPr>
            <w:tcW w:w="4680" w:type="dxa"/>
            <w:gridSpan w:val="4"/>
          </w:tcPr>
          <w:p w14:paraId="45FCD6CB">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67492CC">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C2F58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743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8AF36D">
            <w:pPr>
              <w:pStyle w:val="133"/>
              <w:spacing w:before="114"/>
              <w:ind w:left="720"/>
            </w:pPr>
            <w:r>
              <w:t xml:space="preserve">品牌区分 </w:t>
            </w:r>
          </w:p>
        </w:tc>
        <w:tc>
          <w:tcPr>
            <w:tcW w:w="7500" w:type="dxa"/>
            <w:gridSpan w:val="6"/>
          </w:tcPr>
          <w:p w14:paraId="46DED5DA">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715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538A130">
            <w:pPr>
              <w:pStyle w:val="133"/>
              <w:spacing w:before="178"/>
              <w:ind w:left="720"/>
            </w:pPr>
            <w:r>
              <w:t xml:space="preserve">品牌名称 </w:t>
            </w:r>
          </w:p>
        </w:tc>
        <w:tc>
          <w:tcPr>
            <w:tcW w:w="3583" w:type="dxa"/>
            <w:gridSpan w:val="3"/>
            <w:vAlign w:val="center"/>
          </w:tcPr>
          <w:p w14:paraId="5D503B0A">
            <w:pPr>
              <w:widowControl/>
              <w:rPr>
                <w:rFonts w:ascii="宋体" w:hAnsi="宋体" w:eastAsia="仿宋_GB2312"/>
                <w:kern w:val="0"/>
                <w:szCs w:val="21"/>
                <w:lang w:bidi="ar"/>
              </w:rPr>
            </w:pPr>
          </w:p>
        </w:tc>
        <w:tc>
          <w:tcPr>
            <w:tcW w:w="1097" w:type="dxa"/>
          </w:tcPr>
          <w:p w14:paraId="7B885509">
            <w:pPr>
              <w:pStyle w:val="133"/>
              <w:spacing w:before="15"/>
              <w:ind w:left="279"/>
            </w:pPr>
            <w:r>
              <w:rPr>
                <w:spacing w:val="-2"/>
              </w:rPr>
              <w:t>质量</w:t>
            </w:r>
            <w:r>
              <w:t xml:space="preserve"> </w:t>
            </w:r>
          </w:p>
          <w:p w14:paraId="7656D778">
            <w:pPr>
              <w:pStyle w:val="133"/>
              <w:spacing w:before="30" w:line="277" w:lineRule="exact"/>
              <w:ind w:left="279"/>
            </w:pPr>
            <w:r>
              <w:rPr>
                <w:rFonts w:hint="eastAsia"/>
              </w:rPr>
              <w:t>体系</w:t>
            </w:r>
          </w:p>
        </w:tc>
        <w:tc>
          <w:tcPr>
            <w:tcW w:w="2820" w:type="dxa"/>
            <w:gridSpan w:val="2"/>
          </w:tcPr>
          <w:p w14:paraId="2BCA0A6D">
            <w:pPr>
              <w:pStyle w:val="133"/>
              <w:spacing w:before="158"/>
              <w:jc w:val="center"/>
              <w:rPr>
                <w:sz w:val="24"/>
              </w:rPr>
            </w:pPr>
            <w:r>
              <w:rPr>
                <w:rFonts w:hint="eastAsia"/>
                <w:kern w:val="0"/>
                <w:szCs w:val="21"/>
                <w:lang w:bidi="ar"/>
              </w:rPr>
              <w:t>/</w:t>
            </w:r>
          </w:p>
        </w:tc>
      </w:tr>
      <w:tr w14:paraId="10160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9D31F4E">
            <w:pPr>
              <w:pStyle w:val="133"/>
              <w:spacing w:before="149"/>
              <w:ind w:left="3345" w:right="3223"/>
              <w:jc w:val="center"/>
            </w:pPr>
            <w:r>
              <w:rPr>
                <w:rFonts w:hint="eastAsia"/>
                <w:szCs w:val="21"/>
              </w:rPr>
              <w:t>单位概况</w:t>
            </w:r>
          </w:p>
        </w:tc>
      </w:tr>
      <w:tr w14:paraId="3B2C1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394A1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605DD21">
            <w:pPr>
              <w:widowControl/>
              <w:textAlignment w:val="center"/>
              <w:rPr>
                <w:rFonts w:ascii="宋体" w:hAnsi="宋体" w:eastAsia="宋体" w:cs="宋体"/>
                <w:szCs w:val="21"/>
              </w:rPr>
            </w:pPr>
          </w:p>
        </w:tc>
        <w:tc>
          <w:tcPr>
            <w:tcW w:w="1530" w:type="dxa"/>
            <w:vAlign w:val="center"/>
          </w:tcPr>
          <w:p w14:paraId="759642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CCC0197">
            <w:pPr>
              <w:widowControl/>
              <w:jc w:val="center"/>
              <w:textAlignment w:val="center"/>
              <w:rPr>
                <w:rFonts w:ascii="宋体" w:hAnsi="宋体" w:eastAsia="宋体" w:cs="宋体"/>
                <w:szCs w:val="21"/>
              </w:rPr>
            </w:pPr>
          </w:p>
        </w:tc>
        <w:tc>
          <w:tcPr>
            <w:tcW w:w="1097" w:type="dxa"/>
            <w:vAlign w:val="center"/>
          </w:tcPr>
          <w:p w14:paraId="1E1E92B7">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52A879D">
            <w:pPr>
              <w:widowControl/>
              <w:jc w:val="center"/>
              <w:textAlignment w:val="center"/>
              <w:rPr>
                <w:rFonts w:ascii="宋体" w:hAnsi="宋体" w:eastAsia="宋体" w:cs="宋体"/>
                <w:szCs w:val="21"/>
              </w:rPr>
            </w:pPr>
          </w:p>
        </w:tc>
      </w:tr>
      <w:tr w14:paraId="6EBC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17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5F952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BB2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450AE2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7F1A62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F4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B8F6637">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2DE506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442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055E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D11E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305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A49B9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873C6D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8B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6D8647">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FAA948">
            <w:pPr>
              <w:widowControl/>
              <w:jc w:val="left"/>
              <w:rPr>
                <w:rFonts w:ascii="宋体" w:hAnsi="宋体" w:eastAsia="宋体" w:cs="宋体"/>
                <w:kern w:val="0"/>
                <w:szCs w:val="21"/>
                <w:lang w:bidi="ar"/>
              </w:rPr>
            </w:pPr>
          </w:p>
        </w:tc>
      </w:tr>
    </w:tbl>
    <w:p w14:paraId="42108A21">
      <w:pPr>
        <w:pStyle w:val="20"/>
        <w:rPr>
          <w:rFonts w:ascii="Times New Roman" w:hAnsi="Times New Roman" w:eastAsia="宋体" w:cs="Times New Roman"/>
          <w:b/>
          <w:bCs/>
          <w:color w:val="000000"/>
          <w:sz w:val="24"/>
          <w:szCs w:val="24"/>
        </w:rPr>
      </w:pPr>
    </w:p>
    <w:p w14:paraId="27F105B3">
      <w:pPr>
        <w:pStyle w:val="20"/>
        <w:rPr>
          <w:rFonts w:ascii="Times New Roman" w:hAnsi="Times New Roman" w:eastAsia="宋体" w:cs="Times New Roman"/>
          <w:b/>
          <w:bCs/>
          <w:color w:val="000000"/>
          <w:sz w:val="24"/>
          <w:szCs w:val="24"/>
        </w:rPr>
      </w:pPr>
    </w:p>
    <w:p w14:paraId="2953C806">
      <w:pPr>
        <w:pStyle w:val="20"/>
        <w:rPr>
          <w:rFonts w:ascii="Times New Roman" w:hAnsi="Times New Roman" w:eastAsia="宋体" w:cs="Times New Roman"/>
          <w:b/>
          <w:bCs/>
          <w:color w:val="000000"/>
          <w:sz w:val="24"/>
          <w:szCs w:val="24"/>
        </w:rPr>
      </w:pPr>
    </w:p>
    <w:p w14:paraId="631EE9F7">
      <w:pPr>
        <w:pStyle w:val="20"/>
        <w:rPr>
          <w:rFonts w:ascii="Times New Roman" w:hAnsi="Times New Roman" w:eastAsia="宋体" w:cs="Times New Roman"/>
          <w:b/>
          <w:bCs/>
          <w:color w:val="000000"/>
          <w:sz w:val="24"/>
          <w:szCs w:val="24"/>
        </w:rPr>
      </w:pPr>
    </w:p>
    <w:p w14:paraId="157FEEA4">
      <w:pPr>
        <w:pStyle w:val="20"/>
        <w:rPr>
          <w:rFonts w:ascii="Times New Roman" w:hAnsi="Times New Roman" w:eastAsia="宋体" w:cs="Times New Roman"/>
          <w:b/>
          <w:bCs/>
          <w:color w:val="000000"/>
          <w:sz w:val="24"/>
          <w:szCs w:val="24"/>
        </w:rPr>
      </w:pPr>
    </w:p>
    <w:p w14:paraId="11D80E40">
      <w:pPr>
        <w:pStyle w:val="20"/>
        <w:rPr>
          <w:rFonts w:ascii="Times New Roman" w:hAnsi="Times New Roman" w:eastAsia="宋体" w:cs="Times New Roman"/>
          <w:b/>
          <w:bCs/>
          <w:color w:val="000000"/>
          <w:sz w:val="24"/>
          <w:szCs w:val="24"/>
        </w:rPr>
      </w:pPr>
    </w:p>
    <w:p w14:paraId="2ED31E3E">
      <w:pPr>
        <w:pStyle w:val="20"/>
        <w:rPr>
          <w:rFonts w:ascii="Times New Roman" w:hAnsi="Times New Roman" w:eastAsia="宋体" w:cs="Times New Roman"/>
          <w:b/>
          <w:bCs/>
          <w:color w:val="000000"/>
          <w:sz w:val="24"/>
          <w:szCs w:val="24"/>
        </w:rPr>
      </w:pPr>
    </w:p>
    <w:p w14:paraId="3475F4C4">
      <w:pPr>
        <w:pStyle w:val="20"/>
        <w:rPr>
          <w:rFonts w:ascii="Times New Roman" w:hAnsi="Times New Roman" w:eastAsia="宋体" w:cs="Times New Roman"/>
          <w:b/>
          <w:bCs/>
          <w:color w:val="000000"/>
          <w:sz w:val="24"/>
          <w:szCs w:val="24"/>
        </w:rPr>
      </w:pPr>
    </w:p>
    <w:p w14:paraId="27127EE1">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8FF58C4">
      <w:pPr>
        <w:pStyle w:val="20"/>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F54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4C182EB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600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77D5B0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079FA260">
            <w:pPr>
              <w:spacing w:line="440" w:lineRule="exact"/>
              <w:jc w:val="center"/>
              <w:rPr>
                <w:rFonts w:ascii="宋体" w:hAnsi="宋体"/>
                <w:color w:val="000000"/>
                <w:sz w:val="24"/>
                <w:szCs w:val="24"/>
              </w:rPr>
            </w:pPr>
          </w:p>
        </w:tc>
      </w:tr>
      <w:tr w14:paraId="448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F20A6E1">
            <w:pPr>
              <w:spacing w:line="440" w:lineRule="exact"/>
              <w:jc w:val="center"/>
              <w:rPr>
                <w:rFonts w:ascii="宋体" w:hAnsi="宋体"/>
                <w:color w:val="000000"/>
                <w:sz w:val="24"/>
                <w:szCs w:val="24"/>
              </w:rPr>
            </w:pPr>
            <w:r>
              <w:rPr>
                <w:rFonts w:ascii="宋体" w:hAnsi="宋体" w:eastAsia="宋体"/>
                <w:b/>
                <w:bCs/>
                <w:color w:val="000000"/>
                <w:sz w:val="24"/>
                <w:szCs w:val="24"/>
              </w:rPr>
              <w:t>实收资金（万元）</w:t>
            </w:r>
          </w:p>
        </w:tc>
        <w:tc>
          <w:tcPr>
            <w:tcW w:w="4883" w:type="dxa"/>
            <w:gridSpan w:val="4"/>
          </w:tcPr>
          <w:p w14:paraId="535F3348">
            <w:pPr>
              <w:spacing w:line="440" w:lineRule="exact"/>
              <w:jc w:val="center"/>
              <w:rPr>
                <w:rFonts w:ascii="宋体" w:hAnsi="宋体"/>
                <w:color w:val="000000"/>
                <w:sz w:val="24"/>
                <w:szCs w:val="24"/>
              </w:rPr>
            </w:pPr>
          </w:p>
        </w:tc>
      </w:tr>
      <w:tr w14:paraId="1ECF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645BD7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1C51AD0D">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186" w:type="dxa"/>
            <w:vAlign w:val="center"/>
          </w:tcPr>
          <w:p w14:paraId="41EA94F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214" w:type="dxa"/>
            <w:vAlign w:val="center"/>
          </w:tcPr>
          <w:p w14:paraId="1FCC233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340" w:type="dxa"/>
            <w:vAlign w:val="center"/>
          </w:tcPr>
          <w:p w14:paraId="5A3949F6">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19BA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D9CD84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6E651788">
            <w:pPr>
              <w:spacing w:line="440" w:lineRule="exact"/>
              <w:jc w:val="center"/>
              <w:rPr>
                <w:rFonts w:ascii="宋体" w:hAnsi="宋体"/>
                <w:color w:val="000000"/>
                <w:sz w:val="24"/>
                <w:szCs w:val="24"/>
              </w:rPr>
            </w:pPr>
          </w:p>
        </w:tc>
        <w:tc>
          <w:tcPr>
            <w:tcW w:w="1186" w:type="dxa"/>
          </w:tcPr>
          <w:p w14:paraId="290FD35E">
            <w:pPr>
              <w:spacing w:line="440" w:lineRule="exact"/>
              <w:jc w:val="center"/>
              <w:rPr>
                <w:rFonts w:ascii="宋体" w:hAnsi="宋体"/>
                <w:color w:val="000000"/>
                <w:sz w:val="24"/>
                <w:szCs w:val="24"/>
              </w:rPr>
            </w:pPr>
          </w:p>
        </w:tc>
        <w:tc>
          <w:tcPr>
            <w:tcW w:w="1214" w:type="dxa"/>
          </w:tcPr>
          <w:p w14:paraId="64A582C8">
            <w:pPr>
              <w:spacing w:line="440" w:lineRule="exact"/>
              <w:jc w:val="center"/>
              <w:rPr>
                <w:rFonts w:ascii="宋体" w:hAnsi="宋体"/>
                <w:color w:val="000000"/>
                <w:sz w:val="24"/>
                <w:szCs w:val="24"/>
              </w:rPr>
            </w:pPr>
          </w:p>
        </w:tc>
        <w:tc>
          <w:tcPr>
            <w:tcW w:w="1340" w:type="dxa"/>
          </w:tcPr>
          <w:p w14:paraId="61EE8BE1">
            <w:pPr>
              <w:spacing w:line="440" w:lineRule="exact"/>
              <w:jc w:val="center"/>
              <w:rPr>
                <w:rFonts w:ascii="宋体" w:hAnsi="宋体"/>
                <w:color w:val="000000"/>
                <w:sz w:val="24"/>
                <w:szCs w:val="24"/>
              </w:rPr>
            </w:pPr>
          </w:p>
        </w:tc>
      </w:tr>
      <w:tr w14:paraId="165D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FF31E8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59944A8E">
            <w:pPr>
              <w:spacing w:line="440" w:lineRule="exact"/>
              <w:jc w:val="center"/>
              <w:rPr>
                <w:rFonts w:ascii="宋体" w:hAnsi="宋体"/>
                <w:color w:val="000000"/>
                <w:sz w:val="24"/>
                <w:szCs w:val="24"/>
              </w:rPr>
            </w:pPr>
          </w:p>
        </w:tc>
        <w:tc>
          <w:tcPr>
            <w:tcW w:w="1186" w:type="dxa"/>
          </w:tcPr>
          <w:p w14:paraId="570EF91F">
            <w:pPr>
              <w:spacing w:line="440" w:lineRule="exact"/>
              <w:jc w:val="center"/>
              <w:rPr>
                <w:rFonts w:ascii="宋体" w:hAnsi="宋体"/>
                <w:color w:val="000000"/>
                <w:sz w:val="24"/>
                <w:szCs w:val="24"/>
              </w:rPr>
            </w:pPr>
          </w:p>
        </w:tc>
        <w:tc>
          <w:tcPr>
            <w:tcW w:w="1214" w:type="dxa"/>
          </w:tcPr>
          <w:p w14:paraId="0C0881F0">
            <w:pPr>
              <w:spacing w:line="440" w:lineRule="exact"/>
              <w:jc w:val="center"/>
              <w:rPr>
                <w:rFonts w:ascii="宋体" w:hAnsi="宋体"/>
                <w:color w:val="000000"/>
                <w:sz w:val="24"/>
                <w:szCs w:val="24"/>
              </w:rPr>
            </w:pPr>
          </w:p>
        </w:tc>
        <w:tc>
          <w:tcPr>
            <w:tcW w:w="1340" w:type="dxa"/>
          </w:tcPr>
          <w:p w14:paraId="42B049EA">
            <w:pPr>
              <w:spacing w:line="440" w:lineRule="exact"/>
              <w:jc w:val="center"/>
              <w:rPr>
                <w:rFonts w:ascii="宋体" w:hAnsi="宋体"/>
                <w:color w:val="000000"/>
                <w:sz w:val="24"/>
                <w:szCs w:val="24"/>
              </w:rPr>
            </w:pPr>
          </w:p>
        </w:tc>
      </w:tr>
      <w:tr w14:paraId="6150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96D8A7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10EE6E27">
            <w:pPr>
              <w:spacing w:line="440" w:lineRule="exact"/>
              <w:jc w:val="center"/>
              <w:rPr>
                <w:rFonts w:ascii="宋体" w:hAnsi="宋体"/>
                <w:color w:val="000000"/>
                <w:sz w:val="24"/>
                <w:szCs w:val="24"/>
                <w:highlight w:val="yellow"/>
              </w:rPr>
            </w:pPr>
          </w:p>
        </w:tc>
        <w:tc>
          <w:tcPr>
            <w:tcW w:w="1186" w:type="dxa"/>
          </w:tcPr>
          <w:p w14:paraId="4EAB0EF3">
            <w:pPr>
              <w:spacing w:line="440" w:lineRule="exact"/>
              <w:jc w:val="center"/>
              <w:rPr>
                <w:rFonts w:ascii="宋体" w:hAnsi="宋体"/>
                <w:color w:val="000000"/>
                <w:sz w:val="24"/>
                <w:szCs w:val="24"/>
                <w:highlight w:val="yellow"/>
              </w:rPr>
            </w:pPr>
          </w:p>
        </w:tc>
        <w:tc>
          <w:tcPr>
            <w:tcW w:w="1214" w:type="dxa"/>
          </w:tcPr>
          <w:p w14:paraId="0489A8F6">
            <w:pPr>
              <w:spacing w:line="440" w:lineRule="exact"/>
              <w:jc w:val="center"/>
              <w:rPr>
                <w:rFonts w:ascii="宋体" w:hAnsi="宋体"/>
                <w:color w:val="000000"/>
                <w:sz w:val="24"/>
                <w:szCs w:val="24"/>
                <w:highlight w:val="yellow"/>
              </w:rPr>
            </w:pPr>
          </w:p>
        </w:tc>
        <w:tc>
          <w:tcPr>
            <w:tcW w:w="1340" w:type="dxa"/>
          </w:tcPr>
          <w:p w14:paraId="3C022961">
            <w:pPr>
              <w:spacing w:line="440" w:lineRule="exact"/>
              <w:jc w:val="center"/>
              <w:rPr>
                <w:rFonts w:ascii="宋体" w:hAnsi="宋体"/>
                <w:color w:val="000000"/>
                <w:sz w:val="24"/>
                <w:szCs w:val="24"/>
                <w:highlight w:val="yellow"/>
              </w:rPr>
            </w:pPr>
          </w:p>
        </w:tc>
      </w:tr>
      <w:tr w14:paraId="7C9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4172CC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13733ECC">
            <w:pPr>
              <w:spacing w:line="440" w:lineRule="exact"/>
              <w:jc w:val="center"/>
              <w:rPr>
                <w:rFonts w:ascii="宋体" w:hAnsi="宋体"/>
                <w:color w:val="000000"/>
                <w:sz w:val="24"/>
                <w:szCs w:val="24"/>
              </w:rPr>
            </w:pPr>
          </w:p>
        </w:tc>
        <w:tc>
          <w:tcPr>
            <w:tcW w:w="1186" w:type="dxa"/>
          </w:tcPr>
          <w:p w14:paraId="411623CE">
            <w:pPr>
              <w:spacing w:line="440" w:lineRule="exact"/>
              <w:jc w:val="center"/>
              <w:rPr>
                <w:rFonts w:ascii="宋体" w:hAnsi="宋体"/>
                <w:color w:val="000000"/>
                <w:sz w:val="24"/>
                <w:szCs w:val="24"/>
              </w:rPr>
            </w:pPr>
          </w:p>
        </w:tc>
        <w:tc>
          <w:tcPr>
            <w:tcW w:w="1214" w:type="dxa"/>
          </w:tcPr>
          <w:p w14:paraId="08862D12">
            <w:pPr>
              <w:spacing w:line="440" w:lineRule="exact"/>
              <w:jc w:val="center"/>
              <w:rPr>
                <w:rFonts w:ascii="宋体" w:hAnsi="宋体"/>
                <w:color w:val="000000"/>
                <w:sz w:val="24"/>
                <w:szCs w:val="24"/>
              </w:rPr>
            </w:pPr>
          </w:p>
        </w:tc>
        <w:tc>
          <w:tcPr>
            <w:tcW w:w="1340" w:type="dxa"/>
          </w:tcPr>
          <w:p w14:paraId="363D1180">
            <w:pPr>
              <w:spacing w:line="440" w:lineRule="exact"/>
              <w:jc w:val="center"/>
              <w:rPr>
                <w:rFonts w:ascii="宋体" w:hAnsi="宋体"/>
                <w:color w:val="000000"/>
                <w:sz w:val="24"/>
                <w:szCs w:val="24"/>
              </w:rPr>
            </w:pPr>
          </w:p>
        </w:tc>
      </w:tr>
      <w:tr w14:paraId="11E5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1CC4DF2">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14276ABE">
            <w:pPr>
              <w:spacing w:line="440" w:lineRule="exact"/>
              <w:jc w:val="center"/>
              <w:rPr>
                <w:rFonts w:ascii="宋体" w:hAnsi="宋体"/>
                <w:color w:val="000000"/>
                <w:sz w:val="24"/>
                <w:szCs w:val="24"/>
              </w:rPr>
            </w:pPr>
          </w:p>
        </w:tc>
        <w:tc>
          <w:tcPr>
            <w:tcW w:w="1186" w:type="dxa"/>
          </w:tcPr>
          <w:p w14:paraId="6B9C0740">
            <w:pPr>
              <w:spacing w:line="440" w:lineRule="exact"/>
              <w:jc w:val="center"/>
              <w:rPr>
                <w:rFonts w:ascii="宋体" w:hAnsi="宋体"/>
                <w:color w:val="000000"/>
                <w:sz w:val="24"/>
                <w:szCs w:val="24"/>
              </w:rPr>
            </w:pPr>
          </w:p>
        </w:tc>
        <w:tc>
          <w:tcPr>
            <w:tcW w:w="1214" w:type="dxa"/>
          </w:tcPr>
          <w:p w14:paraId="2097FFA6">
            <w:pPr>
              <w:spacing w:line="440" w:lineRule="exact"/>
              <w:jc w:val="center"/>
              <w:rPr>
                <w:rFonts w:ascii="宋体" w:hAnsi="宋体"/>
                <w:color w:val="000000"/>
                <w:sz w:val="24"/>
                <w:szCs w:val="24"/>
              </w:rPr>
            </w:pPr>
          </w:p>
        </w:tc>
        <w:tc>
          <w:tcPr>
            <w:tcW w:w="1340" w:type="dxa"/>
          </w:tcPr>
          <w:p w14:paraId="3E606D45">
            <w:pPr>
              <w:spacing w:line="440" w:lineRule="exact"/>
              <w:jc w:val="center"/>
              <w:rPr>
                <w:rFonts w:ascii="宋体" w:hAnsi="宋体"/>
                <w:color w:val="000000"/>
                <w:sz w:val="24"/>
                <w:szCs w:val="24"/>
              </w:rPr>
            </w:pPr>
          </w:p>
        </w:tc>
      </w:tr>
      <w:tr w14:paraId="69F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30C809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52AF2CAF">
            <w:pPr>
              <w:spacing w:line="440" w:lineRule="exact"/>
              <w:jc w:val="center"/>
              <w:rPr>
                <w:rFonts w:ascii="宋体" w:hAnsi="宋体"/>
                <w:color w:val="000000"/>
                <w:sz w:val="24"/>
                <w:szCs w:val="24"/>
                <w:highlight w:val="yellow"/>
              </w:rPr>
            </w:pPr>
          </w:p>
        </w:tc>
        <w:tc>
          <w:tcPr>
            <w:tcW w:w="1186" w:type="dxa"/>
          </w:tcPr>
          <w:p w14:paraId="7811AACF">
            <w:pPr>
              <w:spacing w:line="440" w:lineRule="exact"/>
              <w:jc w:val="center"/>
              <w:rPr>
                <w:rFonts w:ascii="宋体" w:hAnsi="宋体"/>
                <w:color w:val="000000"/>
                <w:sz w:val="24"/>
                <w:szCs w:val="24"/>
                <w:highlight w:val="yellow"/>
              </w:rPr>
            </w:pPr>
          </w:p>
        </w:tc>
        <w:tc>
          <w:tcPr>
            <w:tcW w:w="1214" w:type="dxa"/>
          </w:tcPr>
          <w:p w14:paraId="2039F40E">
            <w:pPr>
              <w:spacing w:line="440" w:lineRule="exact"/>
              <w:jc w:val="center"/>
              <w:rPr>
                <w:rFonts w:ascii="宋体" w:hAnsi="宋体"/>
                <w:color w:val="000000"/>
                <w:sz w:val="24"/>
                <w:szCs w:val="24"/>
                <w:highlight w:val="yellow"/>
              </w:rPr>
            </w:pPr>
          </w:p>
        </w:tc>
        <w:tc>
          <w:tcPr>
            <w:tcW w:w="1340" w:type="dxa"/>
          </w:tcPr>
          <w:p w14:paraId="1EE9DA73">
            <w:pPr>
              <w:spacing w:line="440" w:lineRule="exact"/>
              <w:jc w:val="center"/>
              <w:rPr>
                <w:rFonts w:ascii="宋体" w:hAnsi="宋体"/>
                <w:color w:val="000000"/>
                <w:sz w:val="24"/>
                <w:szCs w:val="24"/>
                <w:highlight w:val="yellow"/>
              </w:rPr>
            </w:pPr>
          </w:p>
        </w:tc>
      </w:tr>
      <w:tr w14:paraId="0F3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A33160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206982E9">
            <w:pPr>
              <w:spacing w:line="440" w:lineRule="exact"/>
              <w:jc w:val="center"/>
              <w:rPr>
                <w:rFonts w:ascii="宋体" w:hAnsi="宋体"/>
                <w:color w:val="000000"/>
                <w:sz w:val="24"/>
                <w:szCs w:val="24"/>
                <w:highlight w:val="yellow"/>
              </w:rPr>
            </w:pPr>
          </w:p>
        </w:tc>
        <w:tc>
          <w:tcPr>
            <w:tcW w:w="1186" w:type="dxa"/>
          </w:tcPr>
          <w:p w14:paraId="4B3FFFF3">
            <w:pPr>
              <w:spacing w:line="440" w:lineRule="exact"/>
              <w:jc w:val="center"/>
              <w:rPr>
                <w:rFonts w:ascii="宋体" w:hAnsi="宋体"/>
                <w:color w:val="000000"/>
                <w:sz w:val="24"/>
                <w:szCs w:val="24"/>
                <w:highlight w:val="yellow"/>
              </w:rPr>
            </w:pPr>
          </w:p>
        </w:tc>
        <w:tc>
          <w:tcPr>
            <w:tcW w:w="1214" w:type="dxa"/>
          </w:tcPr>
          <w:p w14:paraId="75BFFB00">
            <w:pPr>
              <w:spacing w:line="440" w:lineRule="exact"/>
              <w:jc w:val="center"/>
              <w:rPr>
                <w:rFonts w:ascii="宋体" w:hAnsi="宋体"/>
                <w:color w:val="000000"/>
                <w:sz w:val="24"/>
                <w:szCs w:val="24"/>
                <w:highlight w:val="yellow"/>
              </w:rPr>
            </w:pPr>
          </w:p>
        </w:tc>
        <w:tc>
          <w:tcPr>
            <w:tcW w:w="1340" w:type="dxa"/>
          </w:tcPr>
          <w:p w14:paraId="5B2EDDAB">
            <w:pPr>
              <w:spacing w:line="440" w:lineRule="exact"/>
              <w:jc w:val="center"/>
              <w:rPr>
                <w:rFonts w:ascii="宋体" w:hAnsi="宋体"/>
                <w:color w:val="000000"/>
                <w:sz w:val="24"/>
                <w:szCs w:val="24"/>
                <w:highlight w:val="yellow"/>
              </w:rPr>
            </w:pPr>
          </w:p>
        </w:tc>
      </w:tr>
      <w:tr w14:paraId="207A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6B4002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763731D5">
            <w:pPr>
              <w:spacing w:line="440" w:lineRule="exact"/>
              <w:jc w:val="center"/>
              <w:rPr>
                <w:rFonts w:ascii="宋体" w:hAnsi="宋体"/>
                <w:color w:val="000000"/>
                <w:sz w:val="24"/>
                <w:szCs w:val="24"/>
              </w:rPr>
            </w:pPr>
          </w:p>
        </w:tc>
        <w:tc>
          <w:tcPr>
            <w:tcW w:w="1186" w:type="dxa"/>
          </w:tcPr>
          <w:p w14:paraId="2492EA43">
            <w:pPr>
              <w:spacing w:line="440" w:lineRule="exact"/>
              <w:jc w:val="center"/>
              <w:rPr>
                <w:rFonts w:ascii="宋体" w:hAnsi="宋体"/>
                <w:color w:val="000000"/>
                <w:sz w:val="24"/>
                <w:szCs w:val="24"/>
              </w:rPr>
            </w:pPr>
          </w:p>
        </w:tc>
        <w:tc>
          <w:tcPr>
            <w:tcW w:w="1214" w:type="dxa"/>
          </w:tcPr>
          <w:p w14:paraId="63955428">
            <w:pPr>
              <w:spacing w:line="440" w:lineRule="exact"/>
              <w:jc w:val="center"/>
              <w:rPr>
                <w:rFonts w:ascii="宋体" w:hAnsi="宋体"/>
                <w:color w:val="000000"/>
                <w:sz w:val="24"/>
                <w:szCs w:val="24"/>
              </w:rPr>
            </w:pPr>
          </w:p>
        </w:tc>
        <w:tc>
          <w:tcPr>
            <w:tcW w:w="1340" w:type="dxa"/>
          </w:tcPr>
          <w:p w14:paraId="1444BA79">
            <w:pPr>
              <w:spacing w:line="440" w:lineRule="exact"/>
              <w:jc w:val="center"/>
              <w:rPr>
                <w:rFonts w:ascii="宋体" w:hAnsi="宋体"/>
                <w:color w:val="000000"/>
                <w:sz w:val="24"/>
                <w:szCs w:val="24"/>
              </w:rPr>
            </w:pPr>
          </w:p>
        </w:tc>
      </w:tr>
      <w:tr w14:paraId="378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54CF29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291831B7">
            <w:pPr>
              <w:spacing w:line="440" w:lineRule="exact"/>
              <w:jc w:val="center"/>
              <w:rPr>
                <w:rFonts w:ascii="宋体" w:hAnsi="宋体"/>
                <w:color w:val="000000"/>
                <w:sz w:val="24"/>
                <w:szCs w:val="24"/>
              </w:rPr>
            </w:pPr>
          </w:p>
        </w:tc>
        <w:tc>
          <w:tcPr>
            <w:tcW w:w="1186" w:type="dxa"/>
          </w:tcPr>
          <w:p w14:paraId="6D6A2A43">
            <w:pPr>
              <w:spacing w:line="440" w:lineRule="exact"/>
              <w:jc w:val="center"/>
              <w:rPr>
                <w:rFonts w:ascii="宋体" w:hAnsi="宋体"/>
                <w:color w:val="000000"/>
                <w:sz w:val="24"/>
                <w:szCs w:val="24"/>
              </w:rPr>
            </w:pPr>
          </w:p>
        </w:tc>
        <w:tc>
          <w:tcPr>
            <w:tcW w:w="1214" w:type="dxa"/>
          </w:tcPr>
          <w:p w14:paraId="304AE65C">
            <w:pPr>
              <w:spacing w:line="440" w:lineRule="exact"/>
              <w:jc w:val="center"/>
              <w:rPr>
                <w:rFonts w:ascii="宋体" w:hAnsi="宋体"/>
                <w:color w:val="000000"/>
                <w:sz w:val="24"/>
                <w:szCs w:val="24"/>
              </w:rPr>
            </w:pPr>
          </w:p>
        </w:tc>
        <w:tc>
          <w:tcPr>
            <w:tcW w:w="1340" w:type="dxa"/>
          </w:tcPr>
          <w:p w14:paraId="38085350">
            <w:pPr>
              <w:spacing w:line="440" w:lineRule="exact"/>
              <w:jc w:val="center"/>
              <w:rPr>
                <w:rFonts w:ascii="宋体" w:hAnsi="宋体"/>
                <w:color w:val="000000"/>
                <w:sz w:val="24"/>
                <w:szCs w:val="24"/>
              </w:rPr>
            </w:pPr>
          </w:p>
        </w:tc>
      </w:tr>
      <w:tr w14:paraId="1BA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C4FB556">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025D9EAA">
            <w:pPr>
              <w:spacing w:line="440" w:lineRule="exact"/>
              <w:jc w:val="center"/>
              <w:rPr>
                <w:rFonts w:ascii="宋体" w:hAnsi="宋体"/>
                <w:color w:val="000000"/>
                <w:sz w:val="24"/>
                <w:szCs w:val="24"/>
              </w:rPr>
            </w:pPr>
          </w:p>
        </w:tc>
        <w:tc>
          <w:tcPr>
            <w:tcW w:w="1186" w:type="dxa"/>
          </w:tcPr>
          <w:p w14:paraId="2A4693CA">
            <w:pPr>
              <w:spacing w:line="440" w:lineRule="exact"/>
              <w:jc w:val="center"/>
              <w:rPr>
                <w:rFonts w:ascii="宋体" w:hAnsi="宋体"/>
                <w:color w:val="000000"/>
                <w:sz w:val="24"/>
                <w:szCs w:val="24"/>
              </w:rPr>
            </w:pPr>
          </w:p>
        </w:tc>
        <w:tc>
          <w:tcPr>
            <w:tcW w:w="1214" w:type="dxa"/>
          </w:tcPr>
          <w:p w14:paraId="1E1EE487">
            <w:pPr>
              <w:spacing w:line="440" w:lineRule="exact"/>
              <w:jc w:val="center"/>
              <w:rPr>
                <w:rFonts w:ascii="宋体" w:hAnsi="宋体"/>
                <w:color w:val="000000"/>
                <w:sz w:val="24"/>
                <w:szCs w:val="24"/>
              </w:rPr>
            </w:pPr>
          </w:p>
        </w:tc>
        <w:tc>
          <w:tcPr>
            <w:tcW w:w="1340" w:type="dxa"/>
          </w:tcPr>
          <w:p w14:paraId="737CBF99">
            <w:pPr>
              <w:spacing w:line="440" w:lineRule="exact"/>
              <w:jc w:val="center"/>
              <w:rPr>
                <w:rFonts w:ascii="宋体" w:hAnsi="宋体"/>
                <w:color w:val="000000"/>
                <w:sz w:val="24"/>
                <w:szCs w:val="24"/>
              </w:rPr>
            </w:pPr>
          </w:p>
        </w:tc>
      </w:tr>
    </w:tbl>
    <w:p w14:paraId="3918326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FBDCE2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8664F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52C4890">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定位仪更新项目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9A4D59A">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定位仪更新项目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53C5A899">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471" w:type="dxa"/>
            <w:vAlign w:val="center"/>
          </w:tcPr>
          <w:p w14:paraId="7A3EF8D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定位相机（整体式电池）</w:t>
            </w:r>
          </w:p>
        </w:tc>
        <w:tc>
          <w:tcPr>
            <w:tcW w:w="2472" w:type="dxa"/>
          </w:tcPr>
          <w:p w14:paraId="0CA237E4">
            <w:pPr>
              <w:jc w:val="center"/>
              <w:rPr>
                <w:rFonts w:hint="eastAsia" w:ascii="宋体" w:hAnsi="宋体" w:eastAsia="宋体" w:cs="宋体"/>
              </w:rPr>
            </w:pPr>
          </w:p>
        </w:tc>
        <w:tc>
          <w:tcPr>
            <w:tcW w:w="1474" w:type="dxa"/>
            <w:vAlign w:val="center"/>
          </w:tcPr>
          <w:p w14:paraId="488ED6B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EA818B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766D40">
            <w:pPr>
              <w:rPr>
                <w:rFonts w:ascii="Arial"/>
              </w:rPr>
            </w:pPr>
          </w:p>
        </w:tc>
        <w:tc>
          <w:tcPr>
            <w:tcW w:w="1496" w:type="dxa"/>
            <w:vAlign w:val="center"/>
          </w:tcPr>
          <w:p w14:paraId="5EE2B43E">
            <w:pPr>
              <w:jc w:val="center"/>
              <w:textAlignment w:val="center"/>
              <w:rPr>
                <w:rFonts w:ascii="宋体" w:hAnsi="宋体" w:eastAsia="宋体" w:cs="宋体"/>
                <w:kern w:val="2"/>
                <w:sz w:val="24"/>
                <w:szCs w:val="24"/>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471" w:type="dxa"/>
            <w:vAlign w:val="center"/>
          </w:tcPr>
          <w:p w14:paraId="5079D26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充电器</w:t>
            </w:r>
          </w:p>
        </w:tc>
        <w:tc>
          <w:tcPr>
            <w:tcW w:w="2472" w:type="dxa"/>
          </w:tcPr>
          <w:p w14:paraId="4CD8073D">
            <w:pPr>
              <w:jc w:val="center"/>
              <w:rPr>
                <w:rFonts w:hint="eastAsia" w:ascii="宋体" w:hAnsi="宋体" w:eastAsia="宋体" w:cs="宋体"/>
              </w:rPr>
            </w:pPr>
          </w:p>
        </w:tc>
        <w:tc>
          <w:tcPr>
            <w:tcW w:w="1474" w:type="dxa"/>
            <w:vAlign w:val="center"/>
          </w:tcPr>
          <w:p w14:paraId="3CD97A6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6FBDD9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0B3CDA">
            <w:pPr>
              <w:rPr>
                <w:rFonts w:ascii="Arial"/>
              </w:rPr>
            </w:pPr>
          </w:p>
        </w:tc>
        <w:tc>
          <w:tcPr>
            <w:tcW w:w="1496" w:type="dxa"/>
            <w:vAlign w:val="center"/>
          </w:tcPr>
          <w:p w14:paraId="71FAC5DB">
            <w:pPr>
              <w:jc w:val="center"/>
              <w:textAlignment w:val="center"/>
              <w:rPr>
                <w:rFonts w:hint="default" w:ascii="宋体" w:hAnsi="宋体" w:eastAsia="宋体" w:cs="宋体"/>
                <w:kern w:val="2"/>
                <w:sz w:val="24"/>
                <w:szCs w:val="24"/>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D63706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471" w:type="dxa"/>
            <w:vAlign w:val="center"/>
          </w:tcPr>
          <w:p w14:paraId="312E554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固定夹具（长支腿）</w:t>
            </w:r>
          </w:p>
        </w:tc>
        <w:tc>
          <w:tcPr>
            <w:tcW w:w="2472" w:type="dxa"/>
          </w:tcPr>
          <w:p w14:paraId="71C388D2">
            <w:pPr>
              <w:jc w:val="center"/>
              <w:rPr>
                <w:rFonts w:hint="eastAsia" w:ascii="宋体" w:hAnsi="宋体" w:eastAsia="宋体" w:cs="宋体"/>
              </w:rPr>
            </w:pPr>
          </w:p>
        </w:tc>
        <w:tc>
          <w:tcPr>
            <w:tcW w:w="1474" w:type="dxa"/>
            <w:vAlign w:val="center"/>
          </w:tcPr>
          <w:p w14:paraId="0342A57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AD5D9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285871">
            <w:pPr>
              <w:rPr>
                <w:rFonts w:ascii="Arial"/>
              </w:rPr>
            </w:pPr>
          </w:p>
        </w:tc>
        <w:tc>
          <w:tcPr>
            <w:tcW w:w="1496" w:type="dxa"/>
            <w:vAlign w:val="center"/>
          </w:tcPr>
          <w:p w14:paraId="35D6A9C1">
            <w:pPr>
              <w:jc w:val="center"/>
              <w:textAlignment w:val="center"/>
              <w:rPr>
                <w:rFonts w:hint="default" w:ascii="宋体" w:hAnsi="宋体" w:eastAsia="宋体" w:cs="宋体"/>
                <w:kern w:val="2"/>
                <w:sz w:val="24"/>
                <w:szCs w:val="24"/>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471" w:type="dxa"/>
            <w:vAlign w:val="center"/>
          </w:tcPr>
          <w:p w14:paraId="1E38AC1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固定夹具（短支腿）</w:t>
            </w:r>
          </w:p>
        </w:tc>
        <w:tc>
          <w:tcPr>
            <w:tcW w:w="2472" w:type="dxa"/>
          </w:tcPr>
          <w:p w14:paraId="44158C44">
            <w:pPr>
              <w:jc w:val="center"/>
              <w:rPr>
                <w:rFonts w:hint="eastAsia" w:ascii="宋体" w:hAnsi="宋体" w:eastAsia="宋体" w:cs="宋体"/>
              </w:rPr>
            </w:pPr>
          </w:p>
        </w:tc>
        <w:tc>
          <w:tcPr>
            <w:tcW w:w="1474" w:type="dxa"/>
            <w:vAlign w:val="center"/>
          </w:tcPr>
          <w:p w14:paraId="0D80358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127DC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261F48A">
            <w:pPr>
              <w:rPr>
                <w:rFonts w:ascii="Arial"/>
              </w:rPr>
            </w:pPr>
          </w:p>
        </w:tc>
        <w:tc>
          <w:tcPr>
            <w:tcW w:w="1496" w:type="dxa"/>
            <w:vAlign w:val="center"/>
          </w:tcPr>
          <w:p w14:paraId="4DD7F35E">
            <w:pPr>
              <w:jc w:val="center"/>
              <w:textAlignment w:val="center"/>
              <w:rPr>
                <w:rFonts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42C47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78E1B209">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2472" w:type="dxa"/>
          </w:tcPr>
          <w:p w14:paraId="1D48CAA7">
            <w:pPr>
              <w:rPr>
                <w:rFonts w:ascii="Arial"/>
              </w:rPr>
            </w:pPr>
          </w:p>
        </w:tc>
        <w:tc>
          <w:tcPr>
            <w:tcW w:w="1474" w:type="dxa"/>
          </w:tcPr>
          <w:p w14:paraId="36941F23">
            <w:pPr>
              <w:rPr>
                <w:rFonts w:ascii="Arial"/>
              </w:rPr>
            </w:pPr>
          </w:p>
        </w:tc>
        <w:tc>
          <w:tcPr>
            <w:tcW w:w="2014" w:type="dxa"/>
          </w:tcPr>
          <w:p w14:paraId="1863BFEE">
            <w:pPr>
              <w:rPr>
                <w:rFonts w:ascii="Arial"/>
              </w:rPr>
            </w:pPr>
          </w:p>
        </w:tc>
        <w:tc>
          <w:tcPr>
            <w:tcW w:w="2608" w:type="dxa"/>
            <w:tcBorders>
              <w:left w:val="single" w:color="000000" w:sz="4" w:space="0"/>
            </w:tcBorders>
          </w:tcPr>
          <w:p w14:paraId="3957EB61">
            <w:pPr>
              <w:rPr>
                <w:rFonts w:ascii="Arial"/>
              </w:rPr>
            </w:pPr>
          </w:p>
        </w:tc>
        <w:tc>
          <w:tcPr>
            <w:tcW w:w="1496" w:type="dxa"/>
          </w:tcPr>
          <w:p w14:paraId="62A8677C">
            <w:pPr>
              <w:rPr>
                <w:rFonts w:ascii="Arial"/>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7DB1FBC7">
      <w:pPr>
        <w:rPr>
          <w:rFonts w:hint="default" w:eastAsia="宋体"/>
          <w:lang w:val="en-US" w:eastAsia="zh-CN"/>
        </w:rPr>
        <w:sectPr>
          <w:footerReference r:id="rId26"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定位仪更新项目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28"/>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28"/>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28"/>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28"/>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28"/>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3EB4D0">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定位仪更新项目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C1C430D">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定位仪更新项目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定位仪更新项目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6CAF137D">
      <w:pPr>
        <w:pStyle w:val="20"/>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4B23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4737BDF">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27FE5C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359E4C0">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77AAD5EC">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FB57F06">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27301A0F">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4102D03C">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6BFAB87D">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4AED0B33">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5CBD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D642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627747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5ACD09E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287800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1B259F6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56A49AE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5FF59E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4C4E7A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311CEF9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5E72EF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08C46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8F65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485A9E9">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238" w:type="dxa"/>
            <w:vAlign w:val="center"/>
          </w:tcPr>
          <w:p w14:paraId="662EEA0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定位相机（整体式电池）</w:t>
            </w:r>
          </w:p>
        </w:tc>
        <w:tc>
          <w:tcPr>
            <w:tcW w:w="2239" w:type="dxa"/>
          </w:tcPr>
          <w:p w14:paraId="5E498F3B">
            <w:pPr>
              <w:rPr>
                <w:rFonts w:hint="eastAsia" w:ascii="宋体" w:hAnsi="宋体" w:eastAsia="宋体" w:cs="宋体"/>
                <w:b/>
                <w:bCs/>
                <w:sz w:val="24"/>
                <w:szCs w:val="24"/>
              </w:rPr>
            </w:pPr>
          </w:p>
        </w:tc>
        <w:tc>
          <w:tcPr>
            <w:tcW w:w="1120" w:type="dxa"/>
            <w:vAlign w:val="center"/>
          </w:tcPr>
          <w:p w14:paraId="7F0E075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E4397D9">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1682" w:type="dxa"/>
          </w:tcPr>
          <w:p w14:paraId="0E2CF5B1">
            <w:pPr>
              <w:rPr>
                <w:rFonts w:ascii="Arial"/>
              </w:rPr>
            </w:pPr>
          </w:p>
        </w:tc>
        <w:tc>
          <w:tcPr>
            <w:tcW w:w="2519" w:type="dxa"/>
            <w:tcBorders>
              <w:right w:val="single" w:color="000000" w:sz="4" w:space="0"/>
            </w:tcBorders>
          </w:tcPr>
          <w:p w14:paraId="12C1C6EE">
            <w:pPr>
              <w:rPr>
                <w:rFonts w:ascii="Arial"/>
              </w:rPr>
            </w:pPr>
          </w:p>
        </w:tc>
        <w:tc>
          <w:tcPr>
            <w:tcW w:w="2435" w:type="dxa"/>
            <w:tcBorders>
              <w:left w:val="single" w:color="000000" w:sz="4" w:space="0"/>
            </w:tcBorders>
          </w:tcPr>
          <w:p w14:paraId="3B3F7870">
            <w:pPr>
              <w:rPr>
                <w:rFonts w:ascii="Arial"/>
              </w:rPr>
            </w:pPr>
          </w:p>
        </w:tc>
        <w:tc>
          <w:tcPr>
            <w:tcW w:w="1069" w:type="dxa"/>
            <w:vAlign w:val="center"/>
          </w:tcPr>
          <w:p w14:paraId="17E01D08">
            <w:pPr>
              <w:jc w:val="center"/>
              <w:textAlignment w:val="center"/>
              <w:rPr>
                <w:rFonts w:ascii="宋体" w:hAnsi="宋体" w:eastAsia="宋体" w:cs="宋体"/>
                <w:kern w:val="2"/>
                <w:sz w:val="24"/>
                <w:szCs w:val="24"/>
                <w:lang w:val="en-US" w:eastAsia="zh-CN" w:bidi="ar-SA"/>
              </w:rPr>
            </w:pPr>
          </w:p>
        </w:tc>
      </w:tr>
      <w:tr w14:paraId="710F9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EB1DC6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238" w:type="dxa"/>
            <w:vAlign w:val="center"/>
          </w:tcPr>
          <w:p w14:paraId="09D55DE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充电器</w:t>
            </w:r>
          </w:p>
        </w:tc>
        <w:tc>
          <w:tcPr>
            <w:tcW w:w="2239" w:type="dxa"/>
          </w:tcPr>
          <w:p w14:paraId="2878BDBC">
            <w:pPr>
              <w:rPr>
                <w:rFonts w:hint="eastAsia" w:ascii="宋体" w:hAnsi="宋体" w:eastAsia="宋体" w:cs="宋体"/>
                <w:b/>
                <w:bCs/>
                <w:sz w:val="24"/>
                <w:szCs w:val="24"/>
              </w:rPr>
            </w:pPr>
          </w:p>
        </w:tc>
        <w:tc>
          <w:tcPr>
            <w:tcW w:w="1120" w:type="dxa"/>
            <w:vAlign w:val="center"/>
          </w:tcPr>
          <w:p w14:paraId="1872903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4D36E28">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1682" w:type="dxa"/>
          </w:tcPr>
          <w:p w14:paraId="7FE8B8C2">
            <w:pPr>
              <w:rPr>
                <w:rFonts w:ascii="Arial"/>
              </w:rPr>
            </w:pPr>
          </w:p>
        </w:tc>
        <w:tc>
          <w:tcPr>
            <w:tcW w:w="2519" w:type="dxa"/>
            <w:tcBorders>
              <w:right w:val="single" w:color="000000" w:sz="4" w:space="0"/>
            </w:tcBorders>
          </w:tcPr>
          <w:p w14:paraId="6C0DE299">
            <w:pPr>
              <w:rPr>
                <w:rFonts w:ascii="Arial"/>
              </w:rPr>
            </w:pPr>
          </w:p>
        </w:tc>
        <w:tc>
          <w:tcPr>
            <w:tcW w:w="2435" w:type="dxa"/>
            <w:tcBorders>
              <w:left w:val="single" w:color="000000" w:sz="4" w:space="0"/>
            </w:tcBorders>
          </w:tcPr>
          <w:p w14:paraId="11C1398D">
            <w:pPr>
              <w:rPr>
                <w:rFonts w:ascii="Arial"/>
              </w:rPr>
            </w:pPr>
          </w:p>
        </w:tc>
        <w:tc>
          <w:tcPr>
            <w:tcW w:w="1069" w:type="dxa"/>
            <w:vAlign w:val="center"/>
          </w:tcPr>
          <w:p w14:paraId="36126051">
            <w:pPr>
              <w:jc w:val="center"/>
              <w:textAlignment w:val="center"/>
              <w:rPr>
                <w:rFonts w:hint="default" w:ascii="宋体" w:hAnsi="宋体" w:eastAsia="宋体" w:cs="宋体"/>
                <w:kern w:val="2"/>
                <w:sz w:val="24"/>
                <w:szCs w:val="24"/>
                <w:lang w:val="en-US" w:eastAsia="zh-CN" w:bidi="ar-SA"/>
              </w:rPr>
            </w:pPr>
          </w:p>
        </w:tc>
      </w:tr>
      <w:tr w14:paraId="51E9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7D8FDEA">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238" w:type="dxa"/>
            <w:vAlign w:val="center"/>
          </w:tcPr>
          <w:p w14:paraId="1A75CDE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固定夹具（长支腿）</w:t>
            </w:r>
          </w:p>
        </w:tc>
        <w:tc>
          <w:tcPr>
            <w:tcW w:w="2239" w:type="dxa"/>
          </w:tcPr>
          <w:p w14:paraId="6666837B">
            <w:pPr>
              <w:rPr>
                <w:rFonts w:hint="eastAsia" w:ascii="宋体" w:hAnsi="宋体" w:eastAsia="宋体" w:cs="宋体"/>
                <w:b/>
                <w:bCs/>
                <w:sz w:val="24"/>
                <w:szCs w:val="24"/>
              </w:rPr>
            </w:pPr>
          </w:p>
        </w:tc>
        <w:tc>
          <w:tcPr>
            <w:tcW w:w="1120" w:type="dxa"/>
            <w:vAlign w:val="center"/>
          </w:tcPr>
          <w:p w14:paraId="6108C93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F897447">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1682" w:type="dxa"/>
          </w:tcPr>
          <w:p w14:paraId="12D0270F">
            <w:pPr>
              <w:rPr>
                <w:rFonts w:ascii="Arial"/>
              </w:rPr>
            </w:pPr>
          </w:p>
        </w:tc>
        <w:tc>
          <w:tcPr>
            <w:tcW w:w="2519" w:type="dxa"/>
            <w:tcBorders>
              <w:right w:val="single" w:color="000000" w:sz="4" w:space="0"/>
            </w:tcBorders>
          </w:tcPr>
          <w:p w14:paraId="536C1FA5">
            <w:pPr>
              <w:rPr>
                <w:rFonts w:ascii="Arial"/>
              </w:rPr>
            </w:pPr>
          </w:p>
        </w:tc>
        <w:tc>
          <w:tcPr>
            <w:tcW w:w="2435" w:type="dxa"/>
            <w:tcBorders>
              <w:left w:val="single" w:color="000000" w:sz="4" w:space="0"/>
            </w:tcBorders>
          </w:tcPr>
          <w:p w14:paraId="7F9F8AA7">
            <w:pPr>
              <w:rPr>
                <w:rFonts w:ascii="Arial"/>
              </w:rPr>
            </w:pPr>
          </w:p>
        </w:tc>
        <w:tc>
          <w:tcPr>
            <w:tcW w:w="1069" w:type="dxa"/>
            <w:vAlign w:val="center"/>
          </w:tcPr>
          <w:p w14:paraId="62BA7053">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E81D63">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238" w:type="dxa"/>
            <w:vAlign w:val="center"/>
          </w:tcPr>
          <w:p w14:paraId="5697355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固定夹具（短支腿）</w:t>
            </w:r>
          </w:p>
        </w:tc>
        <w:tc>
          <w:tcPr>
            <w:tcW w:w="2239" w:type="dxa"/>
          </w:tcPr>
          <w:p w14:paraId="61011DF8">
            <w:pPr>
              <w:rPr>
                <w:rFonts w:hint="eastAsia" w:ascii="宋体" w:hAnsi="宋体" w:eastAsia="宋体" w:cs="宋体"/>
                <w:b/>
                <w:bCs/>
                <w:sz w:val="24"/>
                <w:szCs w:val="24"/>
              </w:rPr>
            </w:pPr>
          </w:p>
        </w:tc>
        <w:tc>
          <w:tcPr>
            <w:tcW w:w="1120" w:type="dxa"/>
            <w:vAlign w:val="center"/>
          </w:tcPr>
          <w:p w14:paraId="6ECFC2C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DD07ED7">
            <w:pPr>
              <w:keepNext w:val="0"/>
              <w:keepLines w:val="0"/>
              <w:pageBreakBefore w:val="0"/>
              <w:widowControl w:val="0"/>
              <w:suppressLineNumbers w:val="0"/>
              <w:kinsoku/>
              <w:wordWrap/>
              <w:overflowPunct w:val="0"/>
              <w:topLinePunct w:val="0"/>
              <w:autoSpaceDE/>
              <w:autoSpaceDN/>
              <w:bidi w:val="0"/>
              <w:adjustRightInd/>
              <w:snapToGrid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4525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3E762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37140724">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2239" w:type="dxa"/>
          </w:tcPr>
          <w:p w14:paraId="6963D3C2">
            <w:pPr>
              <w:rPr>
                <w:rFonts w:hint="eastAsia" w:ascii="宋体" w:hAnsi="宋体" w:eastAsia="宋体" w:cs="宋体"/>
              </w:rPr>
            </w:pPr>
          </w:p>
        </w:tc>
        <w:tc>
          <w:tcPr>
            <w:tcW w:w="1120" w:type="dxa"/>
          </w:tcPr>
          <w:p w14:paraId="47158CA9">
            <w:pPr>
              <w:rPr>
                <w:rFonts w:hint="eastAsia" w:ascii="宋体" w:hAnsi="宋体" w:eastAsia="宋体" w:cs="宋体"/>
              </w:rPr>
            </w:pPr>
          </w:p>
        </w:tc>
        <w:tc>
          <w:tcPr>
            <w:tcW w:w="1120" w:type="dxa"/>
          </w:tcPr>
          <w:p w14:paraId="247822B1">
            <w:pPr>
              <w:rPr>
                <w:rFonts w:hint="eastAsia" w:ascii="宋体" w:hAnsi="宋体" w:eastAsia="宋体" w:cs="宋体"/>
              </w:rPr>
            </w:pPr>
          </w:p>
        </w:tc>
        <w:tc>
          <w:tcPr>
            <w:tcW w:w="1682" w:type="dxa"/>
          </w:tcPr>
          <w:p w14:paraId="5334A720">
            <w:pPr>
              <w:rPr>
                <w:rFonts w:ascii="Arial"/>
              </w:rPr>
            </w:pPr>
          </w:p>
        </w:tc>
        <w:tc>
          <w:tcPr>
            <w:tcW w:w="2519" w:type="dxa"/>
            <w:tcBorders>
              <w:right w:val="single" w:color="000000" w:sz="4" w:space="0"/>
            </w:tcBorders>
          </w:tcPr>
          <w:p w14:paraId="0CC97655">
            <w:pPr>
              <w:rPr>
                <w:rFonts w:ascii="Arial"/>
              </w:rPr>
            </w:pPr>
          </w:p>
        </w:tc>
        <w:tc>
          <w:tcPr>
            <w:tcW w:w="2435" w:type="dxa"/>
            <w:tcBorders>
              <w:left w:val="single" w:color="000000" w:sz="4" w:space="0"/>
            </w:tcBorders>
          </w:tcPr>
          <w:p w14:paraId="404F5BE3">
            <w:pPr>
              <w:rPr>
                <w:rFonts w:ascii="Arial"/>
              </w:rPr>
            </w:pPr>
          </w:p>
        </w:tc>
        <w:tc>
          <w:tcPr>
            <w:tcW w:w="1069" w:type="dxa"/>
          </w:tcPr>
          <w:p w14:paraId="6323C0C1">
            <w:pPr>
              <w:rPr>
                <w:rFonts w:ascii="Arial"/>
              </w:rPr>
            </w:pPr>
          </w:p>
        </w:tc>
      </w:tr>
      <w:tr w14:paraId="44E46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59F41524">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A82A6F4">
            <w:pPr>
              <w:rPr>
                <w:rFonts w:ascii="Arial"/>
              </w:rPr>
            </w:pPr>
          </w:p>
        </w:tc>
        <w:tc>
          <w:tcPr>
            <w:tcW w:w="1069" w:type="dxa"/>
          </w:tcPr>
          <w:p w14:paraId="51DC631F">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390E8DF1">
      <w:pPr>
        <w:sectPr>
          <w:footerReference r:id="rId29"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08CB53F">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1365ED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5832D08">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FD722FD">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3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0A37DE8">
            <w:pPr>
              <w:spacing w:line="296" w:lineRule="auto"/>
              <w:rPr>
                <w:rFonts w:ascii="Arial"/>
              </w:rPr>
            </w:pPr>
          </w:p>
          <w:p w14:paraId="4345D3F4">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699EAB9">
            <w:pPr>
              <w:spacing w:line="295" w:lineRule="auto"/>
              <w:rPr>
                <w:rFonts w:ascii="Arial"/>
              </w:rPr>
            </w:pPr>
          </w:p>
          <w:p w14:paraId="49B2EF41">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8F0D9FB">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9765A3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A1F01D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2FAA838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BC6A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C2CB481">
            <w:pPr>
              <w:rPr>
                <w:rFonts w:ascii="Arial"/>
              </w:rPr>
            </w:pPr>
          </w:p>
        </w:tc>
        <w:tc>
          <w:tcPr>
            <w:tcW w:w="3530" w:type="dxa"/>
            <w:vMerge w:val="continue"/>
            <w:tcBorders>
              <w:top w:val="nil"/>
            </w:tcBorders>
          </w:tcPr>
          <w:p w14:paraId="719E5574">
            <w:pPr>
              <w:rPr>
                <w:rFonts w:ascii="Arial"/>
              </w:rPr>
            </w:pPr>
          </w:p>
        </w:tc>
        <w:tc>
          <w:tcPr>
            <w:tcW w:w="2159" w:type="dxa"/>
          </w:tcPr>
          <w:p w14:paraId="2F18C185">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442CD2A">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289559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EDAAB89">
            <w:pPr>
              <w:spacing w:before="161" w:line="185" w:lineRule="auto"/>
              <w:ind w:left="1031"/>
              <w:rPr>
                <w:rFonts w:ascii="宋体" w:hAnsi="宋体" w:eastAsia="宋体" w:cs="宋体"/>
                <w:szCs w:val="21"/>
              </w:rPr>
            </w:pPr>
            <w:r>
              <w:rPr>
                <w:rFonts w:ascii="宋体" w:hAnsi="宋体" w:eastAsia="宋体" w:cs="宋体"/>
                <w:szCs w:val="21"/>
              </w:rPr>
              <w:t>4</w:t>
            </w:r>
          </w:p>
        </w:tc>
      </w:tr>
      <w:tr w14:paraId="1CA1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4E5EAFB">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5D9162C">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6DE0E5">
            <w:pPr>
              <w:rPr>
                <w:rFonts w:ascii="Arial"/>
              </w:rPr>
            </w:pPr>
          </w:p>
        </w:tc>
        <w:tc>
          <w:tcPr>
            <w:tcW w:w="2186" w:type="dxa"/>
          </w:tcPr>
          <w:p w14:paraId="797D09ED">
            <w:pPr>
              <w:rPr>
                <w:rFonts w:ascii="Arial"/>
              </w:rPr>
            </w:pPr>
          </w:p>
        </w:tc>
        <w:tc>
          <w:tcPr>
            <w:tcW w:w="2596" w:type="dxa"/>
          </w:tcPr>
          <w:p w14:paraId="7C146837">
            <w:pPr>
              <w:rPr>
                <w:rFonts w:ascii="Arial"/>
              </w:rPr>
            </w:pPr>
          </w:p>
        </w:tc>
        <w:tc>
          <w:tcPr>
            <w:tcW w:w="2164" w:type="dxa"/>
          </w:tcPr>
          <w:p w14:paraId="0561A207">
            <w:pPr>
              <w:rPr>
                <w:rFonts w:ascii="Arial"/>
              </w:rPr>
            </w:pPr>
          </w:p>
        </w:tc>
      </w:tr>
      <w:tr w14:paraId="3F0B8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EFDCF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7DE6BBB">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8EBD357">
            <w:pPr>
              <w:rPr>
                <w:rFonts w:ascii="Arial"/>
              </w:rPr>
            </w:pPr>
          </w:p>
        </w:tc>
        <w:tc>
          <w:tcPr>
            <w:tcW w:w="2186" w:type="dxa"/>
          </w:tcPr>
          <w:p w14:paraId="0B86893F">
            <w:pPr>
              <w:rPr>
                <w:rFonts w:ascii="Arial"/>
              </w:rPr>
            </w:pPr>
          </w:p>
        </w:tc>
        <w:tc>
          <w:tcPr>
            <w:tcW w:w="2596" w:type="dxa"/>
          </w:tcPr>
          <w:p w14:paraId="3316710B">
            <w:pPr>
              <w:rPr>
                <w:rFonts w:ascii="Arial"/>
              </w:rPr>
            </w:pPr>
          </w:p>
        </w:tc>
        <w:tc>
          <w:tcPr>
            <w:tcW w:w="2164" w:type="dxa"/>
            <w:vMerge w:val="restart"/>
            <w:tcBorders>
              <w:bottom w:val="nil"/>
            </w:tcBorders>
          </w:tcPr>
          <w:p w14:paraId="461A7A87">
            <w:pPr>
              <w:spacing w:line="295" w:lineRule="auto"/>
              <w:rPr>
                <w:rFonts w:ascii="Arial"/>
              </w:rPr>
            </w:pPr>
          </w:p>
          <w:p w14:paraId="701567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A8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FA6758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03A1256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CC5ADE5">
            <w:pPr>
              <w:rPr>
                <w:rFonts w:ascii="Arial"/>
              </w:rPr>
            </w:pPr>
          </w:p>
        </w:tc>
        <w:tc>
          <w:tcPr>
            <w:tcW w:w="2186" w:type="dxa"/>
          </w:tcPr>
          <w:p w14:paraId="56E50579">
            <w:pPr>
              <w:rPr>
                <w:rFonts w:ascii="Arial"/>
              </w:rPr>
            </w:pPr>
          </w:p>
        </w:tc>
        <w:tc>
          <w:tcPr>
            <w:tcW w:w="2596" w:type="dxa"/>
          </w:tcPr>
          <w:p w14:paraId="27EA33C1">
            <w:pPr>
              <w:rPr>
                <w:rFonts w:ascii="Arial"/>
              </w:rPr>
            </w:pPr>
          </w:p>
        </w:tc>
        <w:tc>
          <w:tcPr>
            <w:tcW w:w="2164" w:type="dxa"/>
            <w:vMerge w:val="continue"/>
            <w:tcBorders>
              <w:top w:val="nil"/>
            </w:tcBorders>
          </w:tcPr>
          <w:p w14:paraId="26FF7C1C">
            <w:pPr>
              <w:rPr>
                <w:rFonts w:ascii="Arial"/>
              </w:rPr>
            </w:pPr>
          </w:p>
        </w:tc>
      </w:tr>
      <w:tr w14:paraId="76C2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9291EC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D6DA3D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663022C">
            <w:pPr>
              <w:rPr>
                <w:rFonts w:ascii="Arial"/>
              </w:rPr>
            </w:pPr>
          </w:p>
        </w:tc>
        <w:tc>
          <w:tcPr>
            <w:tcW w:w="2186" w:type="dxa"/>
          </w:tcPr>
          <w:p w14:paraId="0BF17955">
            <w:pPr>
              <w:rPr>
                <w:rFonts w:ascii="Arial"/>
              </w:rPr>
            </w:pPr>
          </w:p>
        </w:tc>
        <w:tc>
          <w:tcPr>
            <w:tcW w:w="2596" w:type="dxa"/>
          </w:tcPr>
          <w:p w14:paraId="770BE333">
            <w:pPr>
              <w:rPr>
                <w:rFonts w:ascii="Arial"/>
              </w:rPr>
            </w:pPr>
          </w:p>
        </w:tc>
        <w:tc>
          <w:tcPr>
            <w:tcW w:w="2164" w:type="dxa"/>
          </w:tcPr>
          <w:p w14:paraId="041B8CE0">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B2D8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58D8C30">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366C46E">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0DB1C59">
            <w:pPr>
              <w:rPr>
                <w:rFonts w:ascii="Arial"/>
              </w:rPr>
            </w:pPr>
          </w:p>
        </w:tc>
        <w:tc>
          <w:tcPr>
            <w:tcW w:w="2186" w:type="dxa"/>
          </w:tcPr>
          <w:p w14:paraId="1B040DC2">
            <w:pPr>
              <w:rPr>
                <w:rFonts w:ascii="Arial"/>
              </w:rPr>
            </w:pPr>
          </w:p>
        </w:tc>
        <w:tc>
          <w:tcPr>
            <w:tcW w:w="2596" w:type="dxa"/>
          </w:tcPr>
          <w:p w14:paraId="2D9349FB">
            <w:pPr>
              <w:rPr>
                <w:rFonts w:ascii="Arial"/>
              </w:rPr>
            </w:pPr>
          </w:p>
        </w:tc>
        <w:tc>
          <w:tcPr>
            <w:tcW w:w="2164" w:type="dxa"/>
          </w:tcPr>
          <w:p w14:paraId="0E123F97">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AA4D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B6C198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2EB98F3">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2DE029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DC5632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7AA0B7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5B7D1A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4A4ABB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D5175C">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DA26F5">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6F48470">
      <w:pPr>
        <w:rPr>
          <w:sz w:val="24"/>
          <w:szCs w:val="24"/>
        </w:rPr>
        <w:sectPr>
          <w:footerReference r:id="rId30" w:type="default"/>
          <w:pgSz w:w="16841" w:h="11907"/>
          <w:pgMar w:top="400" w:right="1699" w:bottom="1184" w:left="1481" w:header="0" w:footer="1022" w:gutter="0"/>
          <w:cols w:space="720" w:num="1"/>
        </w:sectPr>
      </w:pPr>
    </w:p>
    <w:p w14:paraId="0FA67C92">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3C8EE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88D560D">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5CD947"/>
    <w:p w14:paraId="721E7469">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B3B7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335D46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C43684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ECF94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3527CB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DFCF79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15088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E8C5E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5307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0AB0041C">
            <w:pPr>
              <w:spacing w:before="300" w:line="186" w:lineRule="auto"/>
              <w:jc w:val="center"/>
              <w:rPr>
                <w:rFonts w:ascii="宋体" w:hAnsi="宋体" w:eastAsia="宋体" w:cs="宋体"/>
                <w:kern w:val="2"/>
                <w:sz w:val="21"/>
                <w:szCs w:val="21"/>
                <w:lang w:val="en-US" w:eastAsia="zh-CN" w:bidi="ar-SA"/>
              </w:rPr>
            </w:pPr>
            <w:r>
              <w:rPr>
                <w:rFonts w:ascii="宋体" w:hAnsi="宋体" w:eastAsia="宋体" w:cs="宋体"/>
                <w:szCs w:val="21"/>
              </w:rPr>
              <w:t>1</w:t>
            </w:r>
          </w:p>
        </w:tc>
        <w:tc>
          <w:tcPr>
            <w:tcW w:w="3625" w:type="dxa"/>
            <w:vAlign w:val="center"/>
          </w:tcPr>
          <w:p w14:paraId="1CABF1BE">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客户现场设备安装、调试</w:t>
            </w:r>
          </w:p>
        </w:tc>
        <w:tc>
          <w:tcPr>
            <w:tcW w:w="1126" w:type="dxa"/>
            <w:vAlign w:val="center"/>
          </w:tcPr>
          <w:p w14:paraId="32BE96B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38" w:type="dxa"/>
            <w:vAlign w:val="top"/>
          </w:tcPr>
          <w:p w14:paraId="45C7FF6E">
            <w:pPr>
              <w:spacing w:before="266" w:line="221" w:lineRule="auto"/>
              <w:jc w:val="center"/>
              <w:rPr>
                <w:rFonts w:ascii="宋体" w:hAnsi="宋体" w:eastAsia="宋体" w:cs="宋体"/>
                <w:spacing w:val="-2"/>
                <w:szCs w:val="21"/>
              </w:rPr>
            </w:pPr>
          </w:p>
        </w:tc>
        <w:tc>
          <w:tcPr>
            <w:tcW w:w="1138" w:type="dxa"/>
            <w:vAlign w:val="top"/>
          </w:tcPr>
          <w:p w14:paraId="51D2A01E">
            <w:pPr>
              <w:spacing w:before="266" w:line="221" w:lineRule="auto"/>
              <w:jc w:val="center"/>
              <w:rPr>
                <w:rFonts w:ascii="宋体" w:hAnsi="宋体" w:eastAsia="宋体" w:cs="宋体"/>
                <w:spacing w:val="-2"/>
                <w:szCs w:val="21"/>
              </w:rPr>
            </w:pPr>
          </w:p>
        </w:tc>
        <w:tc>
          <w:tcPr>
            <w:tcW w:w="2449" w:type="dxa"/>
            <w:vAlign w:val="top"/>
          </w:tcPr>
          <w:p w14:paraId="0907C8EF">
            <w:pPr>
              <w:rPr>
                <w:rFonts w:ascii="Arial"/>
              </w:rPr>
            </w:pPr>
          </w:p>
        </w:tc>
        <w:tc>
          <w:tcPr>
            <w:tcW w:w="3328" w:type="dxa"/>
            <w:vAlign w:val="top"/>
          </w:tcPr>
          <w:p w14:paraId="2BEB7BD4">
            <w:pPr>
              <w:spacing w:before="266" w:line="221" w:lineRule="auto"/>
              <w:jc w:val="center"/>
              <w:rPr>
                <w:rFonts w:ascii="宋体" w:hAnsi="宋体" w:eastAsia="宋体" w:cs="宋体"/>
                <w:spacing w:val="-1"/>
                <w:szCs w:val="21"/>
              </w:rPr>
            </w:pPr>
          </w:p>
        </w:tc>
      </w:tr>
      <w:tr w14:paraId="041B9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0BB20A24">
            <w:pPr>
              <w:spacing w:before="301" w:line="185"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p>
        </w:tc>
        <w:tc>
          <w:tcPr>
            <w:tcW w:w="3625" w:type="dxa"/>
            <w:vAlign w:val="center"/>
          </w:tcPr>
          <w:p w14:paraId="4CD75988">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设计、培训、维保</w:t>
            </w:r>
          </w:p>
        </w:tc>
        <w:tc>
          <w:tcPr>
            <w:tcW w:w="1126" w:type="dxa"/>
            <w:vAlign w:val="center"/>
          </w:tcPr>
          <w:p w14:paraId="73185936">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38" w:type="dxa"/>
            <w:vAlign w:val="top"/>
          </w:tcPr>
          <w:p w14:paraId="6535858D">
            <w:pPr>
              <w:spacing w:before="266" w:line="221" w:lineRule="auto"/>
              <w:jc w:val="center"/>
              <w:rPr>
                <w:rFonts w:ascii="宋体" w:hAnsi="宋体" w:eastAsia="宋体" w:cs="宋体"/>
                <w:spacing w:val="-2"/>
                <w:szCs w:val="21"/>
              </w:rPr>
            </w:pPr>
          </w:p>
        </w:tc>
        <w:tc>
          <w:tcPr>
            <w:tcW w:w="1138" w:type="dxa"/>
            <w:vAlign w:val="top"/>
          </w:tcPr>
          <w:p w14:paraId="7AE89A32">
            <w:pPr>
              <w:spacing w:before="266" w:line="221" w:lineRule="auto"/>
              <w:jc w:val="center"/>
              <w:rPr>
                <w:rFonts w:ascii="宋体" w:hAnsi="宋体" w:eastAsia="宋体" w:cs="宋体"/>
                <w:spacing w:val="-2"/>
                <w:szCs w:val="21"/>
              </w:rPr>
            </w:pPr>
          </w:p>
        </w:tc>
        <w:tc>
          <w:tcPr>
            <w:tcW w:w="2449" w:type="dxa"/>
            <w:vAlign w:val="top"/>
          </w:tcPr>
          <w:p w14:paraId="63C088C8">
            <w:pPr>
              <w:rPr>
                <w:rFonts w:ascii="Arial"/>
              </w:rPr>
            </w:pPr>
          </w:p>
        </w:tc>
        <w:tc>
          <w:tcPr>
            <w:tcW w:w="3328" w:type="dxa"/>
            <w:vAlign w:val="top"/>
          </w:tcPr>
          <w:p w14:paraId="5DBBE641">
            <w:pPr>
              <w:spacing w:before="266" w:line="221" w:lineRule="auto"/>
              <w:jc w:val="center"/>
              <w:rPr>
                <w:rFonts w:ascii="宋体" w:hAnsi="宋体" w:eastAsia="宋体" w:cs="宋体"/>
                <w:spacing w:val="-1"/>
                <w:szCs w:val="21"/>
              </w:rPr>
            </w:pPr>
          </w:p>
        </w:tc>
      </w:tr>
      <w:tr w14:paraId="712B2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1AAAA103">
            <w:pPr>
              <w:spacing w:before="301" w:line="185"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p>
        </w:tc>
        <w:tc>
          <w:tcPr>
            <w:tcW w:w="3625" w:type="dxa"/>
            <w:vAlign w:val="center"/>
          </w:tcPr>
          <w:p w14:paraId="523B36B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验收服务</w:t>
            </w:r>
          </w:p>
        </w:tc>
        <w:tc>
          <w:tcPr>
            <w:tcW w:w="1126" w:type="dxa"/>
            <w:vAlign w:val="center"/>
          </w:tcPr>
          <w:p w14:paraId="595D816F">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w:t>
            </w:r>
          </w:p>
        </w:tc>
        <w:tc>
          <w:tcPr>
            <w:tcW w:w="1138" w:type="dxa"/>
            <w:vAlign w:val="top"/>
          </w:tcPr>
          <w:p w14:paraId="70AE6073">
            <w:pPr>
              <w:spacing w:before="266" w:line="221" w:lineRule="auto"/>
              <w:jc w:val="center"/>
              <w:rPr>
                <w:rFonts w:ascii="宋体" w:hAnsi="宋体" w:eastAsia="宋体" w:cs="宋体"/>
                <w:spacing w:val="-2"/>
                <w:szCs w:val="21"/>
              </w:rPr>
            </w:pPr>
          </w:p>
        </w:tc>
        <w:tc>
          <w:tcPr>
            <w:tcW w:w="1138" w:type="dxa"/>
            <w:vAlign w:val="top"/>
          </w:tcPr>
          <w:p w14:paraId="143921C6">
            <w:pPr>
              <w:spacing w:before="266" w:line="221" w:lineRule="auto"/>
              <w:jc w:val="center"/>
              <w:rPr>
                <w:rFonts w:ascii="宋体" w:hAnsi="宋体" w:eastAsia="宋体" w:cs="宋体"/>
                <w:spacing w:val="-2"/>
                <w:szCs w:val="21"/>
              </w:rPr>
            </w:pPr>
          </w:p>
        </w:tc>
        <w:tc>
          <w:tcPr>
            <w:tcW w:w="2449" w:type="dxa"/>
            <w:vAlign w:val="top"/>
          </w:tcPr>
          <w:p w14:paraId="5FD54365">
            <w:pPr>
              <w:rPr>
                <w:rFonts w:ascii="Arial"/>
              </w:rPr>
            </w:pPr>
          </w:p>
        </w:tc>
        <w:tc>
          <w:tcPr>
            <w:tcW w:w="3328" w:type="dxa"/>
            <w:vAlign w:val="top"/>
          </w:tcPr>
          <w:p w14:paraId="40376A4D">
            <w:pPr>
              <w:spacing w:before="266" w:line="221" w:lineRule="auto"/>
              <w:jc w:val="center"/>
              <w:rPr>
                <w:rFonts w:ascii="宋体" w:hAnsi="宋体" w:eastAsia="宋体" w:cs="宋体"/>
                <w:spacing w:val="-1"/>
                <w:szCs w:val="21"/>
              </w:rPr>
            </w:pPr>
          </w:p>
        </w:tc>
      </w:tr>
      <w:tr w14:paraId="03512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shd w:val="clear" w:color="auto" w:fill="auto"/>
            <w:vAlign w:val="top"/>
          </w:tcPr>
          <w:p w14:paraId="1BE1698F">
            <w:pPr>
              <w:spacing w:before="301" w:line="185"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3625" w:type="dxa"/>
            <w:vAlign w:val="center"/>
          </w:tcPr>
          <w:p w14:paraId="493E3E67">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差旅费</w:t>
            </w:r>
          </w:p>
        </w:tc>
        <w:tc>
          <w:tcPr>
            <w:tcW w:w="1126" w:type="dxa"/>
            <w:vAlign w:val="center"/>
          </w:tcPr>
          <w:p w14:paraId="7ED71A6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38" w:type="dxa"/>
            <w:vAlign w:val="top"/>
          </w:tcPr>
          <w:p w14:paraId="54C8D95F">
            <w:pPr>
              <w:spacing w:before="266" w:line="221" w:lineRule="auto"/>
              <w:jc w:val="center"/>
              <w:rPr>
                <w:rFonts w:ascii="宋体" w:hAnsi="宋体" w:eastAsia="宋体" w:cs="宋体"/>
                <w:spacing w:val="-2"/>
                <w:szCs w:val="21"/>
              </w:rPr>
            </w:pPr>
          </w:p>
        </w:tc>
        <w:tc>
          <w:tcPr>
            <w:tcW w:w="1138" w:type="dxa"/>
            <w:vAlign w:val="top"/>
          </w:tcPr>
          <w:p w14:paraId="3F41536D">
            <w:pPr>
              <w:spacing w:before="266" w:line="221" w:lineRule="auto"/>
              <w:jc w:val="center"/>
              <w:rPr>
                <w:rFonts w:ascii="宋体" w:hAnsi="宋体" w:eastAsia="宋体" w:cs="宋体"/>
                <w:spacing w:val="-2"/>
                <w:szCs w:val="21"/>
              </w:rPr>
            </w:pPr>
          </w:p>
        </w:tc>
        <w:tc>
          <w:tcPr>
            <w:tcW w:w="2449" w:type="dxa"/>
            <w:vAlign w:val="top"/>
          </w:tcPr>
          <w:p w14:paraId="68B64541">
            <w:pPr>
              <w:rPr>
                <w:rFonts w:ascii="Arial"/>
              </w:rPr>
            </w:pPr>
          </w:p>
        </w:tc>
        <w:tc>
          <w:tcPr>
            <w:tcW w:w="3328" w:type="dxa"/>
            <w:vAlign w:val="top"/>
          </w:tcPr>
          <w:p w14:paraId="335E5B36">
            <w:pPr>
              <w:spacing w:before="266" w:line="221" w:lineRule="auto"/>
              <w:jc w:val="center"/>
              <w:rPr>
                <w:rFonts w:ascii="宋体" w:hAnsi="宋体" w:eastAsia="宋体" w:cs="宋体"/>
                <w:spacing w:val="-1"/>
                <w:szCs w:val="21"/>
              </w:rPr>
            </w:pPr>
          </w:p>
        </w:tc>
      </w:tr>
      <w:tr w14:paraId="14C11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top"/>
          </w:tcPr>
          <w:p w14:paraId="4A495BC1">
            <w:pPr>
              <w:spacing w:before="300" w:line="18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625" w:type="dxa"/>
            <w:vAlign w:val="center"/>
          </w:tcPr>
          <w:p w14:paraId="34701D15">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技术培训材料</w:t>
            </w:r>
          </w:p>
        </w:tc>
        <w:tc>
          <w:tcPr>
            <w:tcW w:w="1126" w:type="dxa"/>
            <w:vAlign w:val="center"/>
          </w:tcPr>
          <w:p w14:paraId="2BBE7880">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8" w:type="dxa"/>
            <w:vAlign w:val="top"/>
          </w:tcPr>
          <w:p w14:paraId="08818E7C">
            <w:pPr>
              <w:spacing w:before="266" w:line="221" w:lineRule="auto"/>
              <w:jc w:val="center"/>
              <w:rPr>
                <w:rFonts w:ascii="宋体" w:hAnsi="宋体" w:eastAsia="宋体" w:cs="宋体"/>
                <w:spacing w:val="-2"/>
                <w:szCs w:val="21"/>
              </w:rPr>
            </w:pPr>
          </w:p>
        </w:tc>
        <w:tc>
          <w:tcPr>
            <w:tcW w:w="1138" w:type="dxa"/>
            <w:vAlign w:val="top"/>
          </w:tcPr>
          <w:p w14:paraId="746D5741">
            <w:pPr>
              <w:spacing w:before="266" w:line="221" w:lineRule="auto"/>
              <w:jc w:val="center"/>
              <w:rPr>
                <w:rFonts w:ascii="宋体" w:hAnsi="宋体" w:eastAsia="宋体" w:cs="宋体"/>
                <w:spacing w:val="-2"/>
                <w:szCs w:val="21"/>
              </w:rPr>
            </w:pPr>
          </w:p>
        </w:tc>
        <w:tc>
          <w:tcPr>
            <w:tcW w:w="2449" w:type="dxa"/>
            <w:vAlign w:val="top"/>
          </w:tcPr>
          <w:p w14:paraId="103D90D2">
            <w:pPr>
              <w:rPr>
                <w:rFonts w:ascii="Arial"/>
              </w:rPr>
            </w:pPr>
          </w:p>
        </w:tc>
        <w:tc>
          <w:tcPr>
            <w:tcW w:w="3328" w:type="dxa"/>
            <w:vAlign w:val="top"/>
          </w:tcPr>
          <w:p w14:paraId="4A6307A4">
            <w:pPr>
              <w:spacing w:before="266" w:line="221" w:lineRule="auto"/>
              <w:jc w:val="center"/>
              <w:rPr>
                <w:rFonts w:ascii="宋体" w:hAnsi="宋体" w:eastAsia="宋体" w:cs="宋体"/>
                <w:spacing w:val="-1"/>
                <w:szCs w:val="21"/>
              </w:rPr>
            </w:pPr>
          </w:p>
        </w:tc>
      </w:tr>
      <w:tr w14:paraId="6990B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top"/>
          </w:tcPr>
          <w:p w14:paraId="17BB6520">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3625" w:type="dxa"/>
            <w:vAlign w:val="center"/>
          </w:tcPr>
          <w:p w14:paraId="58E1FB23">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设备图纸及说明书</w:t>
            </w:r>
          </w:p>
        </w:tc>
        <w:tc>
          <w:tcPr>
            <w:tcW w:w="1126" w:type="dxa"/>
            <w:vAlign w:val="center"/>
          </w:tcPr>
          <w:p w14:paraId="206049A2">
            <w:pPr>
              <w:pStyle w:val="34"/>
              <w:keepNext w:val="0"/>
              <w:keepLines w:val="0"/>
              <w:widowControl/>
              <w:suppressLineNumbers w:val="0"/>
              <w:spacing w:before="0" w:beforeAutospacing="0" w:after="0" w:afterAutospacing="0" w:line="240" w:lineRule="auto"/>
              <w:ind w:left="0" w:lef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1138" w:type="dxa"/>
            <w:vAlign w:val="top"/>
          </w:tcPr>
          <w:p w14:paraId="004FCFF7">
            <w:pPr>
              <w:spacing w:before="266" w:line="221" w:lineRule="auto"/>
              <w:jc w:val="center"/>
              <w:rPr>
                <w:rFonts w:ascii="宋体" w:hAnsi="宋体" w:eastAsia="宋体" w:cs="宋体"/>
                <w:spacing w:val="-2"/>
                <w:szCs w:val="21"/>
              </w:rPr>
            </w:pPr>
          </w:p>
        </w:tc>
        <w:tc>
          <w:tcPr>
            <w:tcW w:w="1138" w:type="dxa"/>
            <w:vAlign w:val="top"/>
          </w:tcPr>
          <w:p w14:paraId="0E77A614">
            <w:pPr>
              <w:spacing w:before="266" w:line="221" w:lineRule="auto"/>
              <w:jc w:val="center"/>
              <w:rPr>
                <w:rFonts w:ascii="宋体" w:hAnsi="宋体" w:eastAsia="宋体" w:cs="宋体"/>
                <w:spacing w:val="-2"/>
                <w:szCs w:val="21"/>
              </w:rPr>
            </w:pPr>
          </w:p>
        </w:tc>
        <w:tc>
          <w:tcPr>
            <w:tcW w:w="2449" w:type="dxa"/>
            <w:vAlign w:val="top"/>
          </w:tcPr>
          <w:p w14:paraId="20DB5412">
            <w:pPr>
              <w:rPr>
                <w:rFonts w:ascii="Arial"/>
              </w:rPr>
            </w:pPr>
          </w:p>
        </w:tc>
        <w:tc>
          <w:tcPr>
            <w:tcW w:w="3328" w:type="dxa"/>
            <w:vAlign w:val="top"/>
          </w:tcPr>
          <w:p w14:paraId="143D616B">
            <w:pPr>
              <w:spacing w:before="266" w:line="221" w:lineRule="auto"/>
              <w:jc w:val="center"/>
              <w:rPr>
                <w:rFonts w:ascii="宋体" w:hAnsi="宋体" w:eastAsia="宋体" w:cs="宋体"/>
                <w:spacing w:val="-1"/>
                <w:szCs w:val="21"/>
              </w:rPr>
            </w:pPr>
          </w:p>
        </w:tc>
      </w:tr>
      <w:tr w14:paraId="5FBC3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EDF0DC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5F6BB7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2F2C9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30CDB5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F4F335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0D1DC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97C65C3">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4C592FC">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2A7C4F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4F1A00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9DF34D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A93E77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5DC1D41"/>
    <w:p w14:paraId="12A0659A">
      <w:pPr>
        <w:pStyle w:val="20"/>
      </w:pPr>
    </w:p>
    <w:p w14:paraId="417DC10B">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2B6B8A3">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27169C20">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09" w:type="dxa"/>
            <w:vAlign w:val="center"/>
          </w:tcPr>
          <w:p w14:paraId="0743DECA">
            <w:pPr>
              <w:spacing w:before="239" w:line="185" w:lineRule="auto"/>
              <w:ind w:left="210"/>
              <w:jc w:val="center"/>
              <w:rPr>
                <w:rFonts w:ascii="宋体" w:hAnsi="宋体" w:eastAsia="宋体" w:cs="宋体"/>
                <w:szCs w:val="21"/>
              </w:rPr>
            </w:pPr>
            <w:r>
              <w:rPr>
                <w:rFonts w:ascii="宋体" w:hAnsi="宋体" w:eastAsia="宋体" w:cs="宋体"/>
                <w:szCs w:val="21"/>
              </w:rPr>
              <w:t>1</w:t>
            </w:r>
          </w:p>
        </w:tc>
        <w:tc>
          <w:tcPr>
            <w:tcW w:w="2543" w:type="dxa"/>
            <w:shd w:val="clear" w:color="auto" w:fill="auto"/>
            <w:vAlign w:val="center"/>
          </w:tcPr>
          <w:p w14:paraId="1C400068">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4FC809DD">
            <w:pPr>
              <w:spacing w:before="239" w:line="185" w:lineRule="auto"/>
              <w:ind w:left="210"/>
              <w:jc w:val="center"/>
              <w:rPr>
                <w:rFonts w:ascii="宋体" w:hAnsi="宋体" w:eastAsia="宋体" w:cs="宋体"/>
                <w:szCs w:val="21"/>
              </w:rPr>
            </w:pPr>
          </w:p>
        </w:tc>
        <w:tc>
          <w:tcPr>
            <w:tcW w:w="840" w:type="dxa"/>
            <w:vAlign w:val="center"/>
          </w:tcPr>
          <w:p w14:paraId="74C3F201">
            <w:pPr>
              <w:spacing w:before="239" w:line="185" w:lineRule="auto"/>
              <w:ind w:left="210"/>
              <w:jc w:val="center"/>
              <w:rPr>
                <w:rFonts w:ascii="宋体" w:hAnsi="宋体" w:eastAsia="宋体" w:cs="宋体"/>
                <w:szCs w:val="21"/>
              </w:rPr>
            </w:pPr>
          </w:p>
        </w:tc>
        <w:tc>
          <w:tcPr>
            <w:tcW w:w="840" w:type="dxa"/>
            <w:vAlign w:val="center"/>
          </w:tcPr>
          <w:p w14:paraId="20EA903A">
            <w:pPr>
              <w:spacing w:before="239" w:line="185" w:lineRule="auto"/>
              <w:ind w:left="210"/>
              <w:jc w:val="center"/>
              <w:rPr>
                <w:rFonts w:ascii="宋体" w:hAnsi="宋体" w:eastAsia="宋体" w:cs="宋体"/>
                <w:szCs w:val="21"/>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509" w:type="dxa"/>
            <w:vAlign w:val="center"/>
          </w:tcPr>
          <w:p w14:paraId="30AA2803">
            <w:pPr>
              <w:spacing w:before="239" w:line="185" w:lineRule="auto"/>
              <w:ind w:left="210"/>
              <w:jc w:val="center"/>
              <w:rPr>
                <w:rFonts w:ascii="宋体" w:hAnsi="宋体" w:eastAsia="宋体" w:cs="宋体"/>
                <w:szCs w:val="21"/>
              </w:rPr>
            </w:pPr>
            <w:r>
              <w:rPr>
                <w:rFonts w:ascii="宋体" w:hAnsi="宋体" w:eastAsia="宋体" w:cs="宋体"/>
                <w:szCs w:val="21"/>
              </w:rPr>
              <w:t>2</w:t>
            </w:r>
          </w:p>
        </w:tc>
        <w:tc>
          <w:tcPr>
            <w:tcW w:w="2543" w:type="dxa"/>
            <w:shd w:val="clear" w:color="auto" w:fill="auto"/>
            <w:vAlign w:val="center"/>
          </w:tcPr>
          <w:p w14:paraId="29620022">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05F59D02">
            <w:pPr>
              <w:spacing w:before="239" w:line="185" w:lineRule="auto"/>
              <w:ind w:left="210"/>
              <w:jc w:val="center"/>
              <w:rPr>
                <w:rFonts w:ascii="宋体" w:hAnsi="宋体" w:eastAsia="宋体" w:cs="宋体"/>
                <w:szCs w:val="21"/>
              </w:rPr>
            </w:pPr>
          </w:p>
        </w:tc>
        <w:tc>
          <w:tcPr>
            <w:tcW w:w="840" w:type="dxa"/>
            <w:vAlign w:val="center"/>
          </w:tcPr>
          <w:p w14:paraId="5DC50EBB">
            <w:pPr>
              <w:spacing w:before="239" w:line="185" w:lineRule="auto"/>
              <w:ind w:left="210"/>
              <w:jc w:val="center"/>
              <w:rPr>
                <w:rFonts w:ascii="宋体" w:hAnsi="宋体" w:eastAsia="宋体" w:cs="宋体"/>
                <w:szCs w:val="21"/>
              </w:rPr>
            </w:pPr>
          </w:p>
        </w:tc>
        <w:tc>
          <w:tcPr>
            <w:tcW w:w="840" w:type="dxa"/>
            <w:vAlign w:val="center"/>
          </w:tcPr>
          <w:p w14:paraId="1950303A">
            <w:pPr>
              <w:spacing w:before="239" w:line="185" w:lineRule="auto"/>
              <w:ind w:left="210"/>
              <w:jc w:val="center"/>
              <w:rPr>
                <w:rFonts w:ascii="宋体" w:hAnsi="宋体" w:eastAsia="宋体" w:cs="宋体"/>
                <w:szCs w:val="21"/>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09" w:type="dxa"/>
            <w:vAlign w:val="center"/>
          </w:tcPr>
          <w:p w14:paraId="2A42AADD">
            <w:pPr>
              <w:spacing w:before="239" w:line="185" w:lineRule="auto"/>
              <w:ind w:left="210"/>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543" w:type="dxa"/>
            <w:shd w:val="clear" w:color="auto" w:fill="auto"/>
            <w:vAlign w:val="center"/>
          </w:tcPr>
          <w:p w14:paraId="51FBF6C2">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4DB251B0">
            <w:pPr>
              <w:spacing w:before="239" w:line="185" w:lineRule="auto"/>
              <w:ind w:left="210"/>
              <w:jc w:val="center"/>
              <w:rPr>
                <w:rFonts w:ascii="宋体" w:hAnsi="宋体" w:eastAsia="宋体" w:cs="宋体"/>
                <w:szCs w:val="21"/>
              </w:rPr>
            </w:pPr>
          </w:p>
        </w:tc>
        <w:tc>
          <w:tcPr>
            <w:tcW w:w="840" w:type="dxa"/>
            <w:vAlign w:val="center"/>
          </w:tcPr>
          <w:p w14:paraId="7E20D8FE">
            <w:pPr>
              <w:spacing w:before="239" w:line="185" w:lineRule="auto"/>
              <w:ind w:left="210"/>
              <w:jc w:val="center"/>
              <w:rPr>
                <w:rFonts w:ascii="宋体" w:hAnsi="宋体" w:eastAsia="宋体" w:cs="宋体"/>
                <w:szCs w:val="21"/>
              </w:rPr>
            </w:pPr>
          </w:p>
        </w:tc>
        <w:tc>
          <w:tcPr>
            <w:tcW w:w="840" w:type="dxa"/>
            <w:vAlign w:val="center"/>
          </w:tcPr>
          <w:p w14:paraId="3A4D16B9">
            <w:pPr>
              <w:spacing w:before="239" w:line="185" w:lineRule="auto"/>
              <w:ind w:left="210"/>
              <w:jc w:val="center"/>
              <w:rPr>
                <w:rFonts w:ascii="宋体" w:hAnsi="宋体" w:eastAsia="宋体" w:cs="宋体"/>
                <w:szCs w:val="21"/>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ECDE2D2">
      <w:pPr>
        <w:pStyle w:val="5"/>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0BF50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0113EB9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067033E5">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3F151CC3">
            <w:pPr>
              <w:jc w:val="center"/>
              <w:rPr>
                <w:rFonts w:ascii="宋体" w:hAnsi="宋体" w:eastAsia="宋体" w:cs="宋体"/>
                <w:spacing w:val="-4"/>
                <w:szCs w:val="21"/>
              </w:rPr>
            </w:pPr>
          </w:p>
        </w:tc>
        <w:tc>
          <w:tcPr>
            <w:tcW w:w="3362" w:type="dxa"/>
          </w:tcPr>
          <w:p w14:paraId="092D540B">
            <w:pPr>
              <w:rPr>
                <w:rFonts w:ascii="Arial"/>
              </w:rPr>
            </w:pPr>
          </w:p>
        </w:tc>
      </w:tr>
      <w:tr w14:paraId="26A7E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CD1993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7017EEF4">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34EF50DF">
            <w:pPr>
              <w:jc w:val="center"/>
              <w:rPr>
                <w:rFonts w:ascii="宋体" w:hAnsi="宋体" w:eastAsia="宋体" w:cs="宋体"/>
                <w:spacing w:val="-4"/>
                <w:szCs w:val="21"/>
              </w:rPr>
            </w:pPr>
          </w:p>
        </w:tc>
        <w:tc>
          <w:tcPr>
            <w:tcW w:w="3362" w:type="dxa"/>
          </w:tcPr>
          <w:p w14:paraId="04A87BDD">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Pr>
        <w:pStyle w:val="20"/>
      </w:pPr>
    </w:p>
    <w:p w14:paraId="6C94425C">
      <w:pPr>
        <w:pStyle w:val="20"/>
      </w:pPr>
    </w:p>
    <w:p w14:paraId="3E0F9438">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定位仪更新项目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7F55BF6C">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定位仪更新项目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0"/>
        <w:rPr>
          <w:rFonts w:hAnsi="宋体" w:eastAsia="宋体" w:cs="宋体"/>
          <w:sz w:val="24"/>
          <w:szCs w:val="24"/>
        </w:rPr>
      </w:pPr>
    </w:p>
    <w:p w14:paraId="215A8FC8">
      <w:pPr>
        <w:pStyle w:val="20"/>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2E7B982">
      <w:pPr>
        <w:pStyle w:val="20"/>
        <w:rPr>
          <w:rFonts w:hAnsi="宋体" w:eastAsia="宋体" w:cs="宋体"/>
          <w:sz w:val="24"/>
          <w:szCs w:val="24"/>
        </w:rPr>
        <w:sectPr>
          <w:footerReference r:id="rId33"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定位仪更新项目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0"/>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定位仪更新项目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0"/>
      </w:pPr>
    </w:p>
    <w:p w14:paraId="7F50AA09">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附件14评分标准</w:t>
      </w:r>
    </w:p>
    <w:p w14:paraId="6CF2C140">
      <w:pPr>
        <w:keepNext/>
        <w:keepLines/>
        <w:spacing w:line="400" w:lineRule="exact"/>
        <w:jc w:val="center"/>
        <w:outlineLvl w:val="1"/>
        <w:rPr>
          <w:rFonts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 xml:space="preserve">1  </w:t>
      </w:r>
      <w:r>
        <w:rPr>
          <w:rFonts w:hint="eastAsia" w:ascii="宋体" w:hAnsi="宋体" w:eastAsia="宋体" w:cs="Times New Roman"/>
          <w:b/>
          <w:bCs/>
          <w:sz w:val="24"/>
          <w:szCs w:val="24"/>
        </w:rPr>
        <w:t>技术评价表（</w:t>
      </w:r>
      <w:r>
        <w:rPr>
          <w:rFonts w:hint="eastAsia" w:ascii="宋体" w:hAnsi="宋体" w:eastAsia="宋体" w:cs="Times New Roman"/>
          <w:b/>
          <w:bCs/>
          <w:sz w:val="24"/>
          <w:szCs w:val="24"/>
          <w:lang w:val="en-US" w:eastAsia="zh-CN"/>
        </w:rPr>
        <w:t>10</w:t>
      </w:r>
      <w:r>
        <w:rPr>
          <w:rFonts w:hint="eastAsia" w:ascii="宋体" w:hAnsi="宋体" w:eastAsia="宋体" w:cs="Times New Roman"/>
          <w:b/>
          <w:bCs/>
          <w:sz w:val="24"/>
          <w:szCs w:val="24"/>
        </w:rPr>
        <w:t>0分）</w:t>
      </w:r>
    </w:p>
    <w:tbl>
      <w:tblPr>
        <w:tblStyle w:val="131"/>
        <w:tblW w:w="9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753"/>
        <w:gridCol w:w="384"/>
        <w:gridCol w:w="2270"/>
        <w:gridCol w:w="491"/>
        <w:gridCol w:w="4839"/>
      </w:tblGrid>
      <w:tr w14:paraId="3F1AD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Align w:val="center"/>
          </w:tcPr>
          <w:p w14:paraId="491ECCB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评价 类型</w:t>
            </w:r>
          </w:p>
        </w:tc>
        <w:tc>
          <w:tcPr>
            <w:tcW w:w="753" w:type="dxa"/>
            <w:vAlign w:val="center"/>
          </w:tcPr>
          <w:p w14:paraId="458900B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评审内容</w:t>
            </w:r>
          </w:p>
        </w:tc>
        <w:tc>
          <w:tcPr>
            <w:tcW w:w="384" w:type="dxa"/>
            <w:textDirection w:val="tbRlV"/>
            <w:vAlign w:val="center"/>
          </w:tcPr>
          <w:p w14:paraId="5107A201">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序 号</w:t>
            </w:r>
          </w:p>
        </w:tc>
        <w:tc>
          <w:tcPr>
            <w:tcW w:w="2270" w:type="dxa"/>
            <w:vAlign w:val="center"/>
          </w:tcPr>
          <w:p w14:paraId="2770562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内   容</w:t>
            </w:r>
          </w:p>
        </w:tc>
        <w:tc>
          <w:tcPr>
            <w:tcW w:w="491" w:type="dxa"/>
            <w:vAlign w:val="center"/>
          </w:tcPr>
          <w:p w14:paraId="307FEA7F">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标准分</w:t>
            </w:r>
          </w:p>
        </w:tc>
        <w:tc>
          <w:tcPr>
            <w:tcW w:w="4839" w:type="dxa"/>
            <w:vAlign w:val="center"/>
          </w:tcPr>
          <w:p w14:paraId="69851329">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评分标准</w:t>
            </w:r>
          </w:p>
        </w:tc>
      </w:tr>
      <w:tr w14:paraId="0F72B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jc w:val="center"/>
        </w:trPr>
        <w:tc>
          <w:tcPr>
            <w:tcW w:w="739" w:type="dxa"/>
            <w:vMerge w:val="restart"/>
            <w:tcBorders>
              <w:bottom w:val="nil"/>
            </w:tcBorders>
            <w:vAlign w:val="center"/>
          </w:tcPr>
          <w:p w14:paraId="2AB843F6">
            <w:pPr>
              <w:jc w:val="center"/>
              <w:rPr>
                <w:rFonts w:hint="eastAsia" w:ascii="宋体" w:hAnsi="宋体" w:eastAsia="宋体" w:cs="Times New Roman"/>
                <w:bCs/>
                <w:szCs w:val="21"/>
                <w:highlight w:val="none"/>
                <w:lang w:val="en-US" w:eastAsia="zh-CN"/>
              </w:rPr>
            </w:pPr>
          </w:p>
          <w:p w14:paraId="7A93EC83">
            <w:pPr>
              <w:jc w:val="center"/>
              <w:rPr>
                <w:rFonts w:hint="eastAsia" w:ascii="宋体" w:hAnsi="宋体" w:eastAsia="宋体" w:cs="Times New Roman"/>
                <w:bCs/>
                <w:szCs w:val="21"/>
                <w:highlight w:val="none"/>
                <w:lang w:val="en-US" w:eastAsia="zh-CN"/>
              </w:rPr>
            </w:pPr>
          </w:p>
          <w:p w14:paraId="108A2665">
            <w:pPr>
              <w:jc w:val="center"/>
              <w:rPr>
                <w:rFonts w:hint="eastAsia" w:ascii="宋体" w:hAnsi="宋体" w:eastAsia="宋体" w:cs="Times New Roman"/>
                <w:bCs/>
                <w:szCs w:val="21"/>
                <w:highlight w:val="none"/>
                <w:lang w:val="en-US" w:eastAsia="zh-CN"/>
              </w:rPr>
            </w:pPr>
          </w:p>
          <w:p w14:paraId="2CD99A16">
            <w:pPr>
              <w:jc w:val="center"/>
              <w:rPr>
                <w:rFonts w:hint="eastAsia" w:ascii="宋体" w:hAnsi="宋体" w:eastAsia="宋体" w:cs="Times New Roman"/>
                <w:bCs/>
                <w:szCs w:val="21"/>
                <w:highlight w:val="none"/>
                <w:lang w:val="en-US" w:eastAsia="zh-CN"/>
              </w:rPr>
            </w:pPr>
          </w:p>
          <w:p w14:paraId="59370D50">
            <w:pPr>
              <w:jc w:val="center"/>
              <w:rPr>
                <w:rFonts w:hint="eastAsia" w:ascii="宋体" w:hAnsi="宋体" w:eastAsia="宋体" w:cs="Times New Roman"/>
                <w:bCs/>
                <w:szCs w:val="21"/>
                <w:highlight w:val="none"/>
                <w:lang w:val="en-US" w:eastAsia="zh-CN"/>
              </w:rPr>
            </w:pPr>
          </w:p>
          <w:p w14:paraId="44AAF7C2">
            <w:pPr>
              <w:jc w:val="center"/>
              <w:rPr>
                <w:rFonts w:hint="eastAsia" w:ascii="宋体" w:hAnsi="宋体" w:eastAsia="宋体" w:cs="Times New Roman"/>
                <w:bCs/>
                <w:szCs w:val="21"/>
                <w:highlight w:val="none"/>
                <w:lang w:val="en-US" w:eastAsia="zh-CN"/>
              </w:rPr>
            </w:pPr>
          </w:p>
          <w:p w14:paraId="46CB43B1">
            <w:pPr>
              <w:jc w:val="center"/>
              <w:rPr>
                <w:rFonts w:hint="eastAsia" w:ascii="宋体" w:hAnsi="宋体" w:eastAsia="宋体" w:cs="Times New Roman"/>
                <w:bCs/>
                <w:szCs w:val="21"/>
                <w:highlight w:val="none"/>
                <w:lang w:val="en-US" w:eastAsia="zh-CN"/>
              </w:rPr>
            </w:pPr>
          </w:p>
          <w:p w14:paraId="0B339DE4">
            <w:pPr>
              <w:jc w:val="center"/>
              <w:rPr>
                <w:rFonts w:hint="eastAsia" w:ascii="宋体" w:hAnsi="宋体" w:eastAsia="宋体" w:cs="Times New Roman"/>
                <w:bCs/>
                <w:szCs w:val="21"/>
                <w:highlight w:val="none"/>
                <w:lang w:val="en-US" w:eastAsia="zh-CN"/>
              </w:rPr>
            </w:pPr>
          </w:p>
          <w:p w14:paraId="7A75B672">
            <w:pPr>
              <w:jc w:val="center"/>
              <w:rPr>
                <w:rFonts w:hint="eastAsia" w:ascii="宋体" w:hAnsi="宋体" w:eastAsia="宋体" w:cs="Times New Roman"/>
                <w:bCs/>
                <w:szCs w:val="21"/>
                <w:highlight w:val="none"/>
                <w:lang w:val="en-US" w:eastAsia="zh-CN"/>
              </w:rPr>
            </w:pPr>
          </w:p>
          <w:p w14:paraId="1BA608FC">
            <w:pPr>
              <w:jc w:val="center"/>
              <w:rPr>
                <w:rFonts w:hint="eastAsia" w:ascii="宋体" w:hAnsi="宋体" w:eastAsia="宋体" w:cs="Times New Roman"/>
                <w:bCs/>
                <w:szCs w:val="21"/>
                <w:highlight w:val="none"/>
                <w:lang w:val="en-US" w:eastAsia="zh-CN"/>
              </w:rPr>
            </w:pPr>
          </w:p>
          <w:p w14:paraId="1831CEB1">
            <w:pPr>
              <w:jc w:val="center"/>
              <w:rPr>
                <w:rFonts w:hint="eastAsia" w:ascii="宋体" w:hAnsi="宋体" w:eastAsia="宋体" w:cs="Times New Roman"/>
                <w:bCs/>
                <w:szCs w:val="21"/>
                <w:highlight w:val="none"/>
                <w:lang w:val="en-US" w:eastAsia="zh-CN"/>
              </w:rPr>
            </w:pPr>
          </w:p>
          <w:p w14:paraId="62A4F414">
            <w:pPr>
              <w:jc w:val="center"/>
              <w:rPr>
                <w:rFonts w:hint="eastAsia" w:ascii="宋体" w:hAnsi="宋体" w:eastAsia="宋体" w:cs="Times New Roman"/>
                <w:bCs/>
                <w:szCs w:val="21"/>
                <w:highlight w:val="none"/>
                <w:lang w:val="en-US" w:eastAsia="zh-CN"/>
              </w:rPr>
            </w:pPr>
          </w:p>
          <w:p w14:paraId="3308D8F4">
            <w:pPr>
              <w:jc w:val="center"/>
              <w:rPr>
                <w:rFonts w:hint="eastAsia" w:ascii="宋体" w:hAnsi="宋体" w:eastAsia="宋体" w:cs="Times New Roman"/>
                <w:bCs/>
                <w:szCs w:val="21"/>
                <w:highlight w:val="none"/>
                <w:lang w:val="en-US" w:eastAsia="zh-CN"/>
              </w:rPr>
            </w:pPr>
          </w:p>
          <w:p w14:paraId="18670B23">
            <w:pPr>
              <w:jc w:val="center"/>
              <w:rPr>
                <w:rFonts w:hint="eastAsia" w:ascii="宋体" w:hAnsi="宋体" w:eastAsia="宋体" w:cs="Times New Roman"/>
                <w:bCs/>
                <w:szCs w:val="21"/>
                <w:highlight w:val="none"/>
                <w:lang w:val="en-US" w:eastAsia="zh-CN"/>
              </w:rPr>
            </w:pPr>
          </w:p>
          <w:p w14:paraId="2144D653">
            <w:pPr>
              <w:jc w:val="center"/>
              <w:rPr>
                <w:rFonts w:hint="eastAsia" w:ascii="宋体" w:hAnsi="宋体" w:eastAsia="宋体" w:cs="Times New Roman"/>
                <w:bCs/>
                <w:szCs w:val="21"/>
                <w:highlight w:val="none"/>
                <w:lang w:val="en-US" w:eastAsia="zh-CN"/>
              </w:rPr>
            </w:pPr>
          </w:p>
          <w:p w14:paraId="6ED34785">
            <w:pPr>
              <w:jc w:val="center"/>
              <w:rPr>
                <w:rFonts w:hint="eastAsia" w:ascii="宋体" w:hAnsi="宋体" w:eastAsia="宋体" w:cs="Times New Roman"/>
                <w:bCs/>
                <w:szCs w:val="21"/>
                <w:highlight w:val="none"/>
                <w:lang w:val="en-US" w:eastAsia="zh-CN"/>
              </w:rPr>
            </w:pPr>
          </w:p>
          <w:p w14:paraId="590AADC8">
            <w:pPr>
              <w:jc w:val="center"/>
              <w:rPr>
                <w:rFonts w:hint="eastAsia" w:ascii="宋体" w:hAnsi="宋体" w:eastAsia="宋体" w:cs="Times New Roman"/>
                <w:bCs/>
                <w:szCs w:val="21"/>
                <w:highlight w:val="none"/>
                <w:lang w:val="en-US" w:eastAsia="zh-CN"/>
              </w:rPr>
            </w:pPr>
          </w:p>
          <w:p w14:paraId="13A6A123">
            <w:pPr>
              <w:jc w:val="center"/>
              <w:rPr>
                <w:rFonts w:hint="eastAsia" w:ascii="宋体" w:hAnsi="宋体" w:eastAsia="宋体" w:cs="Times New Roman"/>
                <w:bCs/>
                <w:szCs w:val="21"/>
                <w:highlight w:val="none"/>
                <w:lang w:val="en-US" w:eastAsia="zh-CN"/>
              </w:rPr>
            </w:pPr>
          </w:p>
          <w:p w14:paraId="288CBD2A">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技术</w:t>
            </w:r>
          </w:p>
          <w:p w14:paraId="5431A577">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100 分</w:t>
            </w:r>
          </w:p>
        </w:tc>
        <w:tc>
          <w:tcPr>
            <w:tcW w:w="753" w:type="dxa"/>
            <w:vAlign w:val="center"/>
          </w:tcPr>
          <w:p w14:paraId="652DA4B4">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3"/>
                <w:sz w:val="21"/>
                <w:szCs w:val="21"/>
              </w:rPr>
              <w:t>业绩</w:t>
            </w:r>
          </w:p>
        </w:tc>
        <w:tc>
          <w:tcPr>
            <w:tcW w:w="384" w:type="dxa"/>
            <w:vAlign w:val="center"/>
          </w:tcPr>
          <w:p w14:paraId="628BA22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1</w:t>
            </w:r>
          </w:p>
        </w:tc>
        <w:tc>
          <w:tcPr>
            <w:tcW w:w="2270" w:type="dxa"/>
            <w:vAlign w:val="center"/>
          </w:tcPr>
          <w:p w14:paraId="35E63F85">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b w:val="0"/>
                <w:bCs w:val="0"/>
                <w:spacing w:val="-1"/>
                <w:sz w:val="21"/>
                <w:szCs w:val="21"/>
              </w:rPr>
              <w:t>设备制造商同</w:t>
            </w:r>
            <w:r>
              <w:rPr>
                <w:rFonts w:hint="eastAsia" w:ascii="宋体" w:hAnsi="宋体" w:eastAsia="宋体" w:cs="宋体"/>
                <w:b w:val="0"/>
                <w:bCs w:val="0"/>
                <w:spacing w:val="-4"/>
                <w:sz w:val="21"/>
                <w:szCs w:val="21"/>
              </w:rPr>
              <w:t>类型项目业绩</w:t>
            </w:r>
          </w:p>
        </w:tc>
        <w:tc>
          <w:tcPr>
            <w:tcW w:w="491" w:type="dxa"/>
            <w:vAlign w:val="center"/>
          </w:tcPr>
          <w:p w14:paraId="00C21FC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b w:val="0"/>
                <w:bCs w:val="0"/>
                <w:spacing w:val="-3"/>
                <w:sz w:val="21"/>
                <w:szCs w:val="21"/>
              </w:rPr>
              <w:t>6</w:t>
            </w:r>
          </w:p>
        </w:tc>
        <w:tc>
          <w:tcPr>
            <w:tcW w:w="4839" w:type="dxa"/>
            <w:vAlign w:val="center"/>
          </w:tcPr>
          <w:p w14:paraId="5A3589F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b w:val="0"/>
                <w:bCs w:val="0"/>
                <w:spacing w:val="-3"/>
                <w:sz w:val="21"/>
                <w:szCs w:val="21"/>
              </w:rPr>
              <w:t>由评标委员会成员独立进行客观、公正</w:t>
            </w:r>
            <w:r>
              <w:rPr>
                <w:rFonts w:hint="eastAsia" w:ascii="宋体" w:hAnsi="宋体" w:eastAsia="宋体" w:cs="宋体"/>
                <w:b w:val="0"/>
                <w:bCs w:val="0"/>
                <w:spacing w:val="-5"/>
                <w:sz w:val="21"/>
                <w:szCs w:val="21"/>
              </w:rPr>
              <w:t>的评价，按照优、良、一般进行赋分，优</w:t>
            </w:r>
            <w:r>
              <w:rPr>
                <w:rFonts w:hint="eastAsia" w:ascii="宋体" w:hAnsi="宋体" w:eastAsia="宋体" w:cs="宋体"/>
                <w:b w:val="0"/>
                <w:bCs w:val="0"/>
                <w:spacing w:val="-3"/>
                <w:sz w:val="21"/>
                <w:szCs w:val="21"/>
              </w:rPr>
              <w:t>得6分，良得4分，一般得2分(时间以</w:t>
            </w:r>
            <w:r>
              <w:rPr>
                <w:rFonts w:hint="eastAsia" w:ascii="宋体" w:hAnsi="宋体" w:eastAsia="宋体" w:cs="宋体"/>
                <w:b w:val="0"/>
                <w:bCs w:val="0"/>
                <w:spacing w:val="-2"/>
                <w:sz w:val="21"/>
                <w:szCs w:val="21"/>
              </w:rPr>
              <w:t>签订日期为准)。投标人在20</w:t>
            </w:r>
            <w:r>
              <w:rPr>
                <w:rFonts w:hint="eastAsia" w:ascii="宋体" w:hAnsi="宋体" w:eastAsia="宋体" w:cs="宋体"/>
                <w:b w:val="0"/>
                <w:bCs w:val="0"/>
                <w:spacing w:val="-2"/>
                <w:sz w:val="21"/>
                <w:szCs w:val="21"/>
                <w:lang w:val="en-US" w:eastAsia="zh-CN"/>
              </w:rPr>
              <w:t>2</w:t>
            </w:r>
            <w:r>
              <w:rPr>
                <w:rFonts w:hint="eastAsia" w:cs="宋体"/>
                <w:b w:val="0"/>
                <w:bCs w:val="0"/>
                <w:spacing w:val="-2"/>
                <w:sz w:val="21"/>
                <w:szCs w:val="21"/>
                <w:lang w:val="en-US" w:eastAsia="zh-CN"/>
              </w:rPr>
              <w:t>1</w:t>
            </w:r>
            <w:r>
              <w:rPr>
                <w:rFonts w:hint="eastAsia" w:ascii="宋体" w:hAnsi="宋体" w:eastAsia="宋体" w:cs="宋体"/>
                <w:b w:val="0"/>
                <w:bCs w:val="0"/>
                <w:spacing w:val="-2"/>
                <w:sz w:val="21"/>
                <w:szCs w:val="21"/>
              </w:rPr>
              <w:t>年1月1</w:t>
            </w:r>
            <w:r>
              <w:rPr>
                <w:rFonts w:hint="eastAsia" w:ascii="宋体" w:hAnsi="宋体" w:eastAsia="宋体" w:cs="宋体"/>
                <w:b w:val="0"/>
                <w:bCs w:val="0"/>
                <w:spacing w:val="-3"/>
                <w:sz w:val="21"/>
                <w:szCs w:val="21"/>
              </w:rPr>
              <w:t>日以来在中国与本标同类规格产品的业</w:t>
            </w:r>
            <w:r>
              <w:rPr>
                <w:rFonts w:hint="eastAsia" w:ascii="宋体" w:hAnsi="宋体" w:eastAsia="宋体" w:cs="宋体"/>
                <w:b w:val="0"/>
                <w:bCs w:val="0"/>
                <w:sz w:val="21"/>
                <w:szCs w:val="21"/>
              </w:rPr>
              <w:t xml:space="preserve"> </w:t>
            </w:r>
            <w:r>
              <w:rPr>
                <w:rFonts w:hint="eastAsia" w:ascii="宋体" w:hAnsi="宋体" w:eastAsia="宋体" w:cs="宋体"/>
                <w:b w:val="0"/>
                <w:bCs w:val="0"/>
                <w:spacing w:val="-4"/>
                <w:sz w:val="21"/>
                <w:szCs w:val="21"/>
              </w:rPr>
              <w:t>绩，以合同复印件加盖公章为准(须有客户联系方式及联系人以供招标人核实确认)。</w:t>
            </w:r>
          </w:p>
        </w:tc>
      </w:tr>
      <w:tr w14:paraId="5F404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tcBorders>
              <w:top w:val="nil"/>
              <w:bottom w:val="nil"/>
            </w:tcBorders>
            <w:vAlign w:val="center"/>
          </w:tcPr>
          <w:p w14:paraId="5BA76E6B">
            <w:pPr>
              <w:jc w:val="center"/>
              <w:rPr>
                <w:rFonts w:hint="eastAsia" w:ascii="宋体" w:hAnsi="宋体" w:eastAsia="宋体" w:cs="Times New Roman"/>
                <w:bCs/>
                <w:szCs w:val="21"/>
                <w:highlight w:val="none"/>
                <w:lang w:val="en-US" w:eastAsia="zh-CN"/>
              </w:rPr>
            </w:pPr>
          </w:p>
        </w:tc>
        <w:tc>
          <w:tcPr>
            <w:tcW w:w="753" w:type="dxa"/>
            <w:vMerge w:val="restart"/>
            <w:tcBorders>
              <w:bottom w:val="nil"/>
            </w:tcBorders>
            <w:vAlign w:val="center"/>
          </w:tcPr>
          <w:p w14:paraId="527A2BD4">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3"/>
                <w:sz w:val="21"/>
                <w:szCs w:val="21"/>
                <w:lang w:val="en-US" w:eastAsia="zh-CN"/>
              </w:rPr>
              <w:t>技术</w:t>
            </w:r>
          </w:p>
        </w:tc>
        <w:tc>
          <w:tcPr>
            <w:tcW w:w="384" w:type="dxa"/>
            <w:vAlign w:val="center"/>
          </w:tcPr>
          <w:p w14:paraId="7447EDD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2</w:t>
            </w:r>
          </w:p>
        </w:tc>
        <w:tc>
          <w:tcPr>
            <w:tcW w:w="2270" w:type="dxa"/>
            <w:vAlign w:val="center"/>
          </w:tcPr>
          <w:p w14:paraId="2F414A6E">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1"/>
                <w:sz w:val="21"/>
                <w:szCs w:val="21"/>
              </w:rPr>
              <w:t>设备制造商装</w:t>
            </w:r>
            <w:r>
              <w:rPr>
                <w:rFonts w:hint="eastAsia" w:ascii="宋体" w:hAnsi="宋体" w:eastAsia="宋体" w:cs="宋体"/>
                <w:spacing w:val="20"/>
                <w:sz w:val="21"/>
                <w:szCs w:val="21"/>
              </w:rPr>
              <w:t>备制造能力、</w:t>
            </w:r>
            <w:r>
              <w:rPr>
                <w:rFonts w:hint="eastAsia" w:ascii="宋体" w:hAnsi="宋体" w:eastAsia="宋体" w:cs="宋体"/>
                <w:spacing w:val="3"/>
                <w:sz w:val="21"/>
                <w:szCs w:val="21"/>
              </w:rPr>
              <w:t>生产设备、加</w:t>
            </w:r>
            <w:r>
              <w:rPr>
                <w:rFonts w:hint="eastAsia" w:ascii="宋体" w:hAnsi="宋体" w:eastAsia="宋体" w:cs="宋体"/>
                <w:spacing w:val="2"/>
                <w:sz w:val="21"/>
                <w:szCs w:val="21"/>
              </w:rPr>
              <w:t>工工艺、完善</w:t>
            </w:r>
            <w:r>
              <w:rPr>
                <w:rFonts w:hint="eastAsia" w:ascii="宋体" w:hAnsi="宋体" w:eastAsia="宋体" w:cs="宋体"/>
                <w:spacing w:val="7"/>
                <w:sz w:val="21"/>
                <w:szCs w:val="21"/>
              </w:rPr>
              <w:t>程度</w:t>
            </w:r>
          </w:p>
        </w:tc>
        <w:tc>
          <w:tcPr>
            <w:tcW w:w="491" w:type="dxa"/>
            <w:vAlign w:val="center"/>
          </w:tcPr>
          <w:p w14:paraId="0A2EB1AC">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6</w:t>
            </w:r>
          </w:p>
        </w:tc>
        <w:tc>
          <w:tcPr>
            <w:tcW w:w="4839" w:type="dxa"/>
            <w:vAlign w:val="center"/>
          </w:tcPr>
          <w:p w14:paraId="7045E7A2">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由评标委员会成员独立进行客观、公正</w:t>
            </w:r>
            <w:r>
              <w:rPr>
                <w:rFonts w:hint="eastAsia" w:ascii="宋体" w:hAnsi="宋体" w:eastAsia="宋体" w:cs="宋体"/>
                <w:spacing w:val="-2"/>
                <w:sz w:val="21"/>
                <w:szCs w:val="21"/>
              </w:rPr>
              <w:t>的评价，按照优、良、一般进行赋分，优</w:t>
            </w:r>
            <w:r>
              <w:rPr>
                <w:rFonts w:hint="eastAsia" w:ascii="宋体" w:hAnsi="宋体" w:eastAsia="宋体" w:cs="宋体"/>
                <w:sz w:val="21"/>
                <w:szCs w:val="21"/>
              </w:rPr>
              <w:t>得6分，良得4分，一般得2分。</w:t>
            </w:r>
          </w:p>
        </w:tc>
      </w:tr>
      <w:tr w14:paraId="0025F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jc w:val="center"/>
        </w:trPr>
        <w:tc>
          <w:tcPr>
            <w:tcW w:w="739" w:type="dxa"/>
            <w:vMerge w:val="continue"/>
            <w:tcBorders>
              <w:top w:val="nil"/>
              <w:bottom w:val="nil"/>
            </w:tcBorders>
            <w:vAlign w:val="center"/>
          </w:tcPr>
          <w:p w14:paraId="07261470">
            <w:pPr>
              <w:jc w:val="center"/>
              <w:rPr>
                <w:rFonts w:hint="eastAsia" w:ascii="宋体" w:hAnsi="宋体" w:eastAsia="宋体" w:cs="Times New Roman"/>
                <w:bCs/>
                <w:szCs w:val="21"/>
                <w:highlight w:val="none"/>
                <w:lang w:val="en-US" w:eastAsia="zh-CN"/>
              </w:rPr>
            </w:pPr>
          </w:p>
        </w:tc>
        <w:tc>
          <w:tcPr>
            <w:tcW w:w="753" w:type="dxa"/>
            <w:vMerge w:val="continue"/>
            <w:tcBorders>
              <w:top w:val="nil"/>
            </w:tcBorders>
            <w:vAlign w:val="center"/>
          </w:tcPr>
          <w:p w14:paraId="05614C34">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p>
        </w:tc>
        <w:tc>
          <w:tcPr>
            <w:tcW w:w="384" w:type="dxa"/>
            <w:vAlign w:val="center"/>
          </w:tcPr>
          <w:p w14:paraId="7424D765">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3</w:t>
            </w:r>
          </w:p>
        </w:tc>
        <w:tc>
          <w:tcPr>
            <w:tcW w:w="2270" w:type="dxa"/>
            <w:vAlign w:val="center"/>
          </w:tcPr>
          <w:p w14:paraId="3F55E19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1"/>
                <w:sz w:val="21"/>
                <w:szCs w:val="21"/>
              </w:rPr>
              <w:t>产品方案技术先进、各系统完善、性能可</w:t>
            </w:r>
            <w:r>
              <w:rPr>
                <w:rFonts w:hint="eastAsia" w:ascii="宋体" w:hAnsi="宋体" w:eastAsia="宋体" w:cs="宋体"/>
                <w:spacing w:val="2"/>
                <w:sz w:val="21"/>
                <w:szCs w:val="21"/>
              </w:rPr>
              <w:t>靠，设备主要核心部件，具备自身技术</w:t>
            </w:r>
            <w:r>
              <w:rPr>
                <w:rFonts w:hint="eastAsia" w:ascii="宋体" w:hAnsi="宋体" w:eastAsia="宋体" w:cs="宋体"/>
                <w:spacing w:val="9"/>
                <w:sz w:val="21"/>
                <w:szCs w:val="21"/>
              </w:rPr>
              <w:t>优势</w:t>
            </w:r>
          </w:p>
        </w:tc>
        <w:tc>
          <w:tcPr>
            <w:tcW w:w="491" w:type="dxa"/>
            <w:vAlign w:val="center"/>
          </w:tcPr>
          <w:p w14:paraId="488294E7">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4"/>
                <w:sz w:val="21"/>
                <w:szCs w:val="21"/>
              </w:rPr>
              <w:t>50</w:t>
            </w:r>
          </w:p>
        </w:tc>
        <w:tc>
          <w:tcPr>
            <w:tcW w:w="4839" w:type="dxa"/>
            <w:vAlign w:val="center"/>
          </w:tcPr>
          <w:p w14:paraId="00DF1941">
            <w:pPr>
              <w:pStyle w:val="139"/>
              <w:keepNext w:val="0"/>
              <w:keepLines w:val="0"/>
              <w:pageBreakBefore w:val="0"/>
              <w:widowControl w:val="0"/>
              <w:kinsoku/>
              <w:wordWrap/>
              <w:overflowPunct w:val="0"/>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sz w:val="21"/>
                <w:szCs w:val="21"/>
              </w:rPr>
              <w:t>以下各项由评标委员会成员独立进行</w:t>
            </w:r>
            <w:r>
              <w:rPr>
                <w:rFonts w:hint="eastAsia" w:ascii="宋体" w:hAnsi="宋体" w:eastAsia="宋体" w:cs="宋体"/>
                <w:sz w:val="21"/>
                <w:szCs w:val="21"/>
                <w:lang w:val="en-US" w:eastAsia="zh-CN"/>
              </w:rPr>
              <w:t>客观</w:t>
            </w:r>
            <w:r>
              <w:rPr>
                <w:rFonts w:hint="eastAsia" w:ascii="宋体" w:hAnsi="宋体" w:eastAsia="宋体" w:cs="宋体"/>
                <w:sz w:val="21"/>
                <w:szCs w:val="21"/>
              </w:rPr>
              <w:t>、公正的评价打分。</w:t>
            </w:r>
          </w:p>
          <w:p w14:paraId="6CB351AA">
            <w:pPr>
              <w:pStyle w:val="139"/>
              <w:keepNext w:val="0"/>
              <w:keepLines w:val="0"/>
              <w:pageBreakBefore w:val="0"/>
              <w:widowControl w:val="0"/>
              <w:kinsoku/>
              <w:wordWrap/>
              <w:overflowPunct w:val="0"/>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spacing w:val="-1"/>
                <w:sz w:val="21"/>
                <w:szCs w:val="21"/>
              </w:rPr>
              <w:t>①定制系统方案已到达招标要求，设备</w:t>
            </w:r>
            <w:r>
              <w:rPr>
                <w:rFonts w:hint="eastAsia" w:ascii="宋体" w:hAnsi="宋体" w:eastAsia="宋体" w:cs="宋体"/>
                <w:sz w:val="21"/>
                <w:szCs w:val="21"/>
              </w:rPr>
              <w:t>主要核心部件，具备自身技术优势，打分0-16分。</w:t>
            </w:r>
          </w:p>
          <w:p w14:paraId="2F60568A">
            <w:pPr>
              <w:pStyle w:val="139"/>
              <w:keepNext w:val="0"/>
              <w:keepLines w:val="0"/>
              <w:pageBreakBefore w:val="0"/>
              <w:widowControl w:val="0"/>
              <w:kinsoku/>
              <w:wordWrap/>
              <w:overflowPunct w:val="0"/>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spacing w:val="-1"/>
                <w:sz w:val="21"/>
                <w:szCs w:val="21"/>
              </w:rPr>
              <w:t>②系统配置齐全，其精度、参数、技术</w:t>
            </w:r>
            <w:r>
              <w:rPr>
                <w:rFonts w:hint="eastAsia" w:ascii="宋体" w:hAnsi="宋体" w:eastAsia="宋体" w:cs="宋体"/>
                <w:sz w:val="21"/>
                <w:szCs w:val="21"/>
              </w:rPr>
              <w:t>水平、可靠性等优势明显，打分0-16分。</w:t>
            </w:r>
          </w:p>
          <w:p w14:paraId="5572B3C7">
            <w:pPr>
              <w:pStyle w:val="139"/>
              <w:keepNext w:val="0"/>
              <w:keepLines w:val="0"/>
              <w:pageBreakBefore w:val="0"/>
              <w:widowControl w:val="0"/>
              <w:kinsoku/>
              <w:wordWrap/>
              <w:overflowPunct w:val="0"/>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spacing w:val="-2"/>
                <w:sz w:val="21"/>
                <w:szCs w:val="21"/>
              </w:rPr>
              <w:t>③操作灵活方便，系统开放程度高，打分</w:t>
            </w:r>
            <w:r>
              <w:rPr>
                <w:rFonts w:hint="eastAsia" w:ascii="宋体" w:hAnsi="宋体" w:eastAsia="宋体" w:cs="宋体"/>
                <w:sz w:val="21"/>
                <w:szCs w:val="21"/>
              </w:rPr>
              <w:t>0-10分。</w:t>
            </w:r>
          </w:p>
          <w:p w14:paraId="1290A8D3">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④综合评价，打分0-8分。</w:t>
            </w:r>
          </w:p>
        </w:tc>
      </w:tr>
      <w:tr w14:paraId="15DAE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jc w:val="center"/>
        </w:trPr>
        <w:tc>
          <w:tcPr>
            <w:tcW w:w="739" w:type="dxa"/>
            <w:vMerge w:val="continue"/>
            <w:tcBorders>
              <w:top w:val="nil"/>
              <w:bottom w:val="nil"/>
            </w:tcBorders>
            <w:vAlign w:val="center"/>
          </w:tcPr>
          <w:p w14:paraId="2BB477CA">
            <w:pPr>
              <w:jc w:val="center"/>
              <w:rPr>
                <w:rFonts w:hint="eastAsia" w:ascii="宋体" w:hAnsi="宋体" w:eastAsia="宋体" w:cs="Times New Roman"/>
                <w:bCs/>
                <w:szCs w:val="21"/>
                <w:highlight w:val="none"/>
                <w:lang w:val="en-US" w:eastAsia="zh-CN"/>
              </w:rPr>
            </w:pPr>
          </w:p>
        </w:tc>
        <w:tc>
          <w:tcPr>
            <w:tcW w:w="753" w:type="dxa"/>
            <w:vAlign w:val="center"/>
          </w:tcPr>
          <w:p w14:paraId="3540CAC4">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3"/>
                <w:sz w:val="21"/>
                <w:szCs w:val="21"/>
              </w:rPr>
              <w:t>答疑</w:t>
            </w:r>
          </w:p>
        </w:tc>
        <w:tc>
          <w:tcPr>
            <w:tcW w:w="384" w:type="dxa"/>
            <w:vAlign w:val="center"/>
          </w:tcPr>
          <w:p w14:paraId="45EC070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4</w:t>
            </w:r>
          </w:p>
        </w:tc>
        <w:tc>
          <w:tcPr>
            <w:tcW w:w="2270" w:type="dxa"/>
            <w:vAlign w:val="center"/>
          </w:tcPr>
          <w:p w14:paraId="4F0E39A7">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2"/>
                <w:sz w:val="21"/>
                <w:szCs w:val="21"/>
              </w:rPr>
              <w:t>现场答疑</w:t>
            </w:r>
          </w:p>
        </w:tc>
        <w:tc>
          <w:tcPr>
            <w:tcW w:w="491" w:type="dxa"/>
            <w:vAlign w:val="center"/>
          </w:tcPr>
          <w:p w14:paraId="2C3C7D7E">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8</w:t>
            </w:r>
          </w:p>
        </w:tc>
        <w:tc>
          <w:tcPr>
            <w:tcW w:w="4839" w:type="dxa"/>
            <w:vAlign w:val="center"/>
          </w:tcPr>
          <w:p w14:paraId="224B68A6">
            <w:pPr>
              <w:pStyle w:val="139"/>
              <w:keepNext w:val="0"/>
              <w:keepLines w:val="0"/>
              <w:pageBreakBefore w:val="0"/>
              <w:widowControl w:val="0"/>
              <w:kinsoku/>
              <w:wordWrap/>
              <w:overflowPunct w:val="0"/>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spacing w:val="-1"/>
                <w:sz w:val="21"/>
                <w:szCs w:val="21"/>
              </w:rPr>
              <w:t>投标人代表对方案、技术优势的讲解，</w:t>
            </w:r>
          </w:p>
          <w:p w14:paraId="3E971A87">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以及就该项目难点回答评标专家现场提问，打分0-8分。</w:t>
            </w:r>
          </w:p>
        </w:tc>
      </w:tr>
      <w:tr w14:paraId="2A3B9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restart"/>
            <w:tcBorders>
              <w:top w:val="nil"/>
            </w:tcBorders>
            <w:vAlign w:val="center"/>
          </w:tcPr>
          <w:p w14:paraId="7E5D8050">
            <w:pPr>
              <w:jc w:val="center"/>
              <w:rPr>
                <w:rFonts w:hint="eastAsia" w:ascii="宋体" w:hAnsi="宋体" w:eastAsia="宋体" w:cs="Times New Roman"/>
                <w:bCs/>
                <w:szCs w:val="21"/>
                <w:highlight w:val="none"/>
                <w:lang w:val="en-US" w:eastAsia="zh-CN"/>
              </w:rPr>
            </w:pPr>
          </w:p>
        </w:tc>
        <w:tc>
          <w:tcPr>
            <w:tcW w:w="753" w:type="dxa"/>
            <w:vAlign w:val="center"/>
          </w:tcPr>
          <w:p w14:paraId="1F4866D2">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pacing w:val="5"/>
                <w:sz w:val="21"/>
                <w:szCs w:val="21"/>
              </w:rPr>
            </w:pPr>
            <w:r>
              <w:rPr>
                <w:rFonts w:hint="eastAsia" w:ascii="宋体" w:hAnsi="宋体" w:eastAsia="宋体" w:cs="宋体"/>
                <w:spacing w:val="5"/>
                <w:sz w:val="21"/>
                <w:szCs w:val="21"/>
              </w:rPr>
              <w:t>技术</w:t>
            </w:r>
          </w:p>
          <w:p w14:paraId="7DB6FD8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Times New Roman"/>
                <w:bCs/>
                <w:sz w:val="21"/>
                <w:szCs w:val="21"/>
                <w:highlight w:val="none"/>
                <w:lang w:val="en-US" w:eastAsia="zh-CN"/>
              </w:rPr>
            </w:pPr>
            <w:r>
              <w:rPr>
                <w:rFonts w:hint="eastAsia" w:ascii="宋体" w:hAnsi="宋体" w:eastAsia="宋体" w:cs="宋体"/>
                <w:spacing w:val="7"/>
                <w:sz w:val="21"/>
                <w:szCs w:val="21"/>
              </w:rPr>
              <w:t>偏离</w:t>
            </w:r>
          </w:p>
        </w:tc>
        <w:tc>
          <w:tcPr>
            <w:tcW w:w="384" w:type="dxa"/>
            <w:vAlign w:val="center"/>
          </w:tcPr>
          <w:p w14:paraId="6B60931F">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5</w:t>
            </w:r>
          </w:p>
        </w:tc>
        <w:tc>
          <w:tcPr>
            <w:tcW w:w="2270" w:type="dxa"/>
            <w:vAlign w:val="center"/>
          </w:tcPr>
          <w:p w14:paraId="73A9FD35">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3"/>
                <w:sz w:val="21"/>
                <w:szCs w:val="21"/>
              </w:rPr>
              <w:t>技术偏离</w:t>
            </w:r>
          </w:p>
        </w:tc>
        <w:tc>
          <w:tcPr>
            <w:tcW w:w="491" w:type="dxa"/>
            <w:vAlign w:val="center"/>
          </w:tcPr>
          <w:p w14:paraId="62D65B65">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7"/>
                <w:sz w:val="21"/>
                <w:szCs w:val="21"/>
              </w:rPr>
              <w:t>12</w:t>
            </w:r>
          </w:p>
        </w:tc>
        <w:tc>
          <w:tcPr>
            <w:tcW w:w="4839" w:type="dxa"/>
            <w:vAlign w:val="center"/>
          </w:tcPr>
          <w:p w14:paraId="1DC1D6D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由评标委员会成员独立进行客观、公正</w:t>
            </w:r>
            <w:r>
              <w:rPr>
                <w:rFonts w:hint="eastAsia" w:ascii="宋体" w:hAnsi="宋体" w:eastAsia="宋体" w:cs="宋体"/>
                <w:spacing w:val="5"/>
                <w:sz w:val="21"/>
                <w:szCs w:val="21"/>
              </w:rPr>
              <w:t>的评价，根据各投标人的核心产品的配</w:t>
            </w:r>
            <w:r>
              <w:rPr>
                <w:rFonts w:hint="eastAsia" w:ascii="宋体" w:hAnsi="宋体" w:eastAsia="宋体" w:cs="宋体"/>
                <w:spacing w:val="-2"/>
                <w:sz w:val="21"/>
                <w:szCs w:val="21"/>
              </w:rPr>
              <w:t>置参数、技术偏离情况，在满足我司技术</w:t>
            </w:r>
            <w:r>
              <w:rPr>
                <w:rFonts w:hint="eastAsia" w:ascii="宋体" w:hAnsi="宋体" w:eastAsia="宋体" w:cs="宋体"/>
                <w:sz w:val="21"/>
                <w:szCs w:val="21"/>
              </w:rPr>
              <w:t xml:space="preserve"> </w:t>
            </w:r>
            <w:r>
              <w:rPr>
                <w:rFonts w:hint="eastAsia" w:ascii="宋体" w:hAnsi="宋体" w:eastAsia="宋体" w:cs="宋体"/>
                <w:spacing w:val="2"/>
                <w:sz w:val="21"/>
                <w:szCs w:val="21"/>
              </w:rPr>
              <w:t>基本要求的前提下偏离，无偏离得满</w:t>
            </w:r>
            <w:r>
              <w:rPr>
                <w:rFonts w:hint="eastAsia" w:ascii="宋体" w:hAnsi="宋体" w:eastAsia="宋体" w:cs="宋体"/>
                <w:sz w:val="21"/>
                <w:szCs w:val="21"/>
              </w:rPr>
              <w:t>分12分，较大偏离每一项扣4分，一般偏离每一项扣2分，最低0分。</w:t>
            </w:r>
          </w:p>
        </w:tc>
      </w:tr>
      <w:tr w14:paraId="3F84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618BD5CD">
            <w:pPr>
              <w:jc w:val="center"/>
              <w:rPr>
                <w:rFonts w:hint="eastAsia" w:ascii="宋体" w:hAnsi="宋体" w:eastAsia="宋体" w:cs="Times New Roman"/>
                <w:bCs/>
                <w:szCs w:val="21"/>
                <w:highlight w:val="none"/>
                <w:lang w:val="en-US" w:eastAsia="zh-CN"/>
              </w:rPr>
            </w:pPr>
          </w:p>
        </w:tc>
        <w:tc>
          <w:tcPr>
            <w:tcW w:w="753" w:type="dxa"/>
            <w:vMerge w:val="restart"/>
            <w:vAlign w:val="center"/>
          </w:tcPr>
          <w:p w14:paraId="1485582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Times New Roman"/>
                <w:bCs/>
                <w:sz w:val="21"/>
                <w:szCs w:val="21"/>
                <w:highlight w:val="none"/>
                <w:lang w:val="en-US" w:eastAsia="zh-CN"/>
              </w:rPr>
            </w:pPr>
            <w:r>
              <w:rPr>
                <w:rFonts w:hint="eastAsia" w:ascii="宋体" w:hAnsi="宋体" w:eastAsia="宋体" w:cs="宋体"/>
                <w:spacing w:val="5"/>
                <w:sz w:val="21"/>
                <w:szCs w:val="21"/>
                <w:lang w:val="en-US" w:eastAsia="zh-CN"/>
              </w:rPr>
              <w:t>服务</w:t>
            </w:r>
          </w:p>
        </w:tc>
        <w:tc>
          <w:tcPr>
            <w:tcW w:w="384" w:type="dxa"/>
            <w:vAlign w:val="center"/>
          </w:tcPr>
          <w:p w14:paraId="269A965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Times New Roman"/>
                <w:bCs/>
                <w:sz w:val="21"/>
                <w:szCs w:val="21"/>
                <w:highlight w:val="none"/>
                <w:lang w:val="en-US" w:eastAsia="zh-CN"/>
              </w:rPr>
            </w:pPr>
            <w:r>
              <w:rPr>
                <w:rFonts w:hint="eastAsia" w:ascii="宋体" w:hAnsi="宋体" w:eastAsia="宋体" w:cs="宋体"/>
                <w:sz w:val="21"/>
                <w:szCs w:val="21"/>
              </w:rPr>
              <w:t>6</w:t>
            </w:r>
          </w:p>
        </w:tc>
        <w:tc>
          <w:tcPr>
            <w:tcW w:w="2270" w:type="dxa"/>
            <w:vAlign w:val="center"/>
          </w:tcPr>
          <w:p w14:paraId="4F90C620">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8"/>
                <w:sz w:val="21"/>
                <w:szCs w:val="21"/>
              </w:rPr>
              <w:t>技术培训方</w:t>
            </w:r>
            <w:r>
              <w:rPr>
                <w:rFonts w:hint="eastAsia" w:ascii="宋体" w:hAnsi="宋体" w:eastAsia="宋体" w:cs="宋体"/>
                <w:spacing w:val="11"/>
                <w:sz w:val="21"/>
                <w:szCs w:val="21"/>
              </w:rPr>
              <w:t>案：对</w:t>
            </w:r>
            <w:r>
              <w:rPr>
                <w:rFonts w:hint="eastAsia" w:ascii="宋体" w:hAnsi="宋体" w:eastAsia="宋体" w:cs="宋体"/>
                <w:spacing w:val="11"/>
                <w:sz w:val="21"/>
                <w:szCs w:val="21"/>
                <w:lang w:val="en-US" w:eastAsia="zh-CN"/>
              </w:rPr>
              <w:t>招标</w:t>
            </w:r>
            <w:r>
              <w:rPr>
                <w:rFonts w:hint="eastAsia" w:ascii="宋体" w:hAnsi="宋体" w:eastAsia="宋体" w:cs="宋体"/>
                <w:spacing w:val="11"/>
                <w:sz w:val="21"/>
                <w:szCs w:val="21"/>
              </w:rPr>
              <w:t>方人员的技术培训方案安排科学、合理、可</w:t>
            </w:r>
            <w:r>
              <w:rPr>
                <w:rFonts w:hint="eastAsia" w:ascii="宋体" w:hAnsi="宋体" w:eastAsia="宋体" w:cs="宋体"/>
                <w:sz w:val="21"/>
                <w:szCs w:val="21"/>
              </w:rPr>
              <w:t>行</w:t>
            </w:r>
          </w:p>
        </w:tc>
        <w:tc>
          <w:tcPr>
            <w:tcW w:w="491" w:type="dxa"/>
            <w:vAlign w:val="center"/>
          </w:tcPr>
          <w:p w14:paraId="079C26B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6</w:t>
            </w:r>
          </w:p>
        </w:tc>
        <w:tc>
          <w:tcPr>
            <w:tcW w:w="4839" w:type="dxa"/>
            <w:vAlign w:val="center"/>
          </w:tcPr>
          <w:p w14:paraId="789758E8">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由评标委员会成员独立进行客观、公正</w:t>
            </w:r>
            <w:r>
              <w:rPr>
                <w:rFonts w:hint="eastAsia" w:ascii="宋体" w:hAnsi="宋体" w:eastAsia="宋体" w:cs="宋体"/>
                <w:spacing w:val="3"/>
                <w:sz w:val="21"/>
                <w:szCs w:val="21"/>
              </w:rPr>
              <w:t xml:space="preserve">  </w:t>
            </w:r>
            <w:r>
              <w:rPr>
                <w:rFonts w:hint="eastAsia" w:ascii="宋体" w:hAnsi="宋体" w:eastAsia="宋体" w:cs="宋体"/>
                <w:spacing w:val="-2"/>
                <w:sz w:val="21"/>
                <w:szCs w:val="21"/>
              </w:rPr>
              <w:t>的评价，按照优、良、一般进行赋分，优</w:t>
            </w:r>
            <w:r>
              <w:rPr>
                <w:rFonts w:hint="eastAsia" w:ascii="宋体" w:hAnsi="宋体" w:eastAsia="宋体" w:cs="宋体"/>
                <w:sz w:val="21"/>
                <w:szCs w:val="21"/>
              </w:rPr>
              <w:t xml:space="preserve"> </w:t>
            </w:r>
            <w:r>
              <w:rPr>
                <w:rFonts w:hint="eastAsia" w:ascii="宋体" w:hAnsi="宋体" w:eastAsia="宋体" w:cs="宋体"/>
                <w:spacing w:val="-1"/>
                <w:sz w:val="21"/>
                <w:szCs w:val="21"/>
              </w:rPr>
              <w:t>得6分，良得4分， 一般得2分。</w:t>
            </w:r>
          </w:p>
        </w:tc>
      </w:tr>
      <w:tr w14:paraId="5D833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232C7A38">
            <w:pPr>
              <w:jc w:val="center"/>
              <w:rPr>
                <w:rFonts w:hint="eastAsia" w:ascii="宋体" w:hAnsi="宋体" w:eastAsia="宋体" w:cs="Times New Roman"/>
                <w:bCs/>
                <w:szCs w:val="21"/>
                <w:highlight w:val="none"/>
                <w:lang w:val="en-US" w:eastAsia="zh-CN"/>
              </w:rPr>
            </w:pPr>
          </w:p>
        </w:tc>
        <w:tc>
          <w:tcPr>
            <w:tcW w:w="753" w:type="dxa"/>
            <w:vMerge w:val="continue"/>
            <w:vAlign w:val="center"/>
          </w:tcPr>
          <w:p w14:paraId="3141B7FA">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p>
        </w:tc>
        <w:tc>
          <w:tcPr>
            <w:tcW w:w="384" w:type="dxa"/>
            <w:vAlign w:val="center"/>
          </w:tcPr>
          <w:p w14:paraId="5E3B2466">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color w:val="auto"/>
                <w:sz w:val="21"/>
                <w:szCs w:val="21"/>
              </w:rPr>
              <w:t>7</w:t>
            </w:r>
          </w:p>
        </w:tc>
        <w:tc>
          <w:tcPr>
            <w:tcW w:w="2270" w:type="dxa"/>
            <w:vAlign w:val="center"/>
          </w:tcPr>
          <w:p w14:paraId="4A0570A4">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11"/>
                <w:sz w:val="21"/>
                <w:szCs w:val="21"/>
                <w:lang w:val="en-US" w:eastAsia="zh-CN"/>
              </w:rPr>
              <w:t>安装调试方案：有详尽的安装调试计划及方案，方案科学合理，可实施性强。</w:t>
            </w:r>
          </w:p>
        </w:tc>
        <w:tc>
          <w:tcPr>
            <w:tcW w:w="491" w:type="dxa"/>
            <w:vAlign w:val="center"/>
          </w:tcPr>
          <w:p w14:paraId="56A4BD25">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6</w:t>
            </w:r>
          </w:p>
        </w:tc>
        <w:tc>
          <w:tcPr>
            <w:tcW w:w="4839" w:type="dxa"/>
            <w:vAlign w:val="center"/>
          </w:tcPr>
          <w:p w14:paraId="581CE669">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由评标委员会成员独立进行客观、公正</w:t>
            </w:r>
            <w:r>
              <w:rPr>
                <w:rFonts w:hint="eastAsia" w:ascii="宋体" w:hAnsi="宋体" w:eastAsia="宋体" w:cs="宋体"/>
                <w:spacing w:val="-2"/>
                <w:sz w:val="21"/>
                <w:szCs w:val="21"/>
              </w:rPr>
              <w:t>的评价，按照优、良、一般进行赋分，优得6分，良得4分，一般得2分。</w:t>
            </w:r>
          </w:p>
        </w:tc>
      </w:tr>
      <w:tr w14:paraId="072B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2D501507">
            <w:pPr>
              <w:jc w:val="center"/>
              <w:rPr>
                <w:rFonts w:hint="eastAsia" w:ascii="宋体" w:hAnsi="宋体" w:eastAsia="宋体" w:cs="Times New Roman"/>
                <w:bCs/>
                <w:szCs w:val="21"/>
                <w:highlight w:val="none"/>
                <w:lang w:val="en-US" w:eastAsia="zh-CN"/>
              </w:rPr>
            </w:pPr>
          </w:p>
        </w:tc>
        <w:tc>
          <w:tcPr>
            <w:tcW w:w="753" w:type="dxa"/>
            <w:vMerge w:val="continue"/>
            <w:vAlign w:val="center"/>
          </w:tcPr>
          <w:p w14:paraId="14E1F132">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p>
        </w:tc>
        <w:tc>
          <w:tcPr>
            <w:tcW w:w="384" w:type="dxa"/>
            <w:vAlign w:val="center"/>
          </w:tcPr>
          <w:p w14:paraId="3D1AD10E">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8</w:t>
            </w:r>
          </w:p>
        </w:tc>
        <w:tc>
          <w:tcPr>
            <w:tcW w:w="2270" w:type="dxa"/>
            <w:vAlign w:val="center"/>
          </w:tcPr>
          <w:p w14:paraId="04CFC6C3">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pacing w:val="2"/>
                <w:sz w:val="21"/>
                <w:szCs w:val="21"/>
              </w:rPr>
              <w:t>售后服务及时</w:t>
            </w:r>
            <w:r>
              <w:rPr>
                <w:rFonts w:hint="eastAsia" w:ascii="宋体" w:hAnsi="宋体" w:eastAsia="宋体" w:cs="宋体"/>
                <w:spacing w:val="16"/>
                <w:sz w:val="21"/>
                <w:szCs w:val="21"/>
              </w:rPr>
              <w:t>周到，有相应</w:t>
            </w:r>
            <w:r>
              <w:rPr>
                <w:rFonts w:hint="eastAsia" w:ascii="宋体" w:hAnsi="宋体" w:eastAsia="宋体" w:cs="宋体"/>
                <w:spacing w:val="18"/>
                <w:sz w:val="21"/>
                <w:szCs w:val="21"/>
              </w:rPr>
              <w:t>的服务承诺和</w:t>
            </w:r>
            <w:r>
              <w:rPr>
                <w:rFonts w:hint="eastAsia" w:ascii="宋体" w:hAnsi="宋体" w:eastAsia="宋体" w:cs="宋体"/>
                <w:spacing w:val="17"/>
                <w:sz w:val="21"/>
                <w:szCs w:val="21"/>
              </w:rPr>
              <w:t>具体的保证措</w:t>
            </w:r>
            <w:r>
              <w:rPr>
                <w:rFonts w:hint="eastAsia" w:ascii="宋体" w:hAnsi="宋体" w:eastAsia="宋体" w:cs="宋体"/>
                <w:sz w:val="21"/>
                <w:szCs w:val="21"/>
              </w:rPr>
              <w:t>施</w:t>
            </w:r>
          </w:p>
        </w:tc>
        <w:tc>
          <w:tcPr>
            <w:tcW w:w="491" w:type="dxa"/>
            <w:vAlign w:val="center"/>
          </w:tcPr>
          <w:p w14:paraId="0F10312F">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6</w:t>
            </w:r>
          </w:p>
        </w:tc>
        <w:tc>
          <w:tcPr>
            <w:tcW w:w="4839" w:type="dxa"/>
            <w:vAlign w:val="center"/>
          </w:tcPr>
          <w:p w14:paraId="05C57C37">
            <w:pPr>
              <w:pStyle w:val="139"/>
              <w:keepNext w:val="0"/>
              <w:keepLines w:val="0"/>
              <w:pageBreakBefore w:val="0"/>
              <w:widowControl w:val="0"/>
              <w:kinsoku/>
              <w:wordWrap/>
              <w:overflowPunct w:val="0"/>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Times New Roman"/>
                <w:bCs/>
                <w:sz w:val="21"/>
                <w:szCs w:val="21"/>
                <w:highlight w:val="none"/>
                <w:lang w:val="en-US" w:eastAsia="zh-CN"/>
              </w:rPr>
            </w:pPr>
            <w:r>
              <w:rPr>
                <w:rFonts w:hint="eastAsia" w:ascii="宋体" w:hAnsi="宋体" w:eastAsia="宋体" w:cs="宋体"/>
                <w:sz w:val="21"/>
                <w:szCs w:val="21"/>
              </w:rPr>
              <w:t>由评标委员会成员独立进行客观、公正</w:t>
            </w:r>
            <w:r>
              <w:rPr>
                <w:rFonts w:hint="eastAsia" w:ascii="宋体" w:hAnsi="宋体" w:eastAsia="宋体" w:cs="宋体"/>
                <w:spacing w:val="-2"/>
                <w:sz w:val="21"/>
                <w:szCs w:val="21"/>
              </w:rPr>
              <w:t>的评价，按照优、良、一般进行赋分，优</w:t>
            </w:r>
            <w:r>
              <w:rPr>
                <w:rFonts w:hint="eastAsia" w:ascii="宋体" w:hAnsi="宋体" w:eastAsia="宋体" w:cs="宋体"/>
                <w:sz w:val="21"/>
                <w:szCs w:val="21"/>
              </w:rPr>
              <w:t>得6分，良得4分，一般得2分。</w:t>
            </w:r>
          </w:p>
        </w:tc>
      </w:tr>
    </w:tbl>
    <w:p w14:paraId="024B17E3">
      <w:pPr>
        <w:keepNext/>
        <w:keepLines/>
        <w:spacing w:line="400" w:lineRule="exact"/>
        <w:jc w:val="center"/>
        <w:outlineLvl w:val="1"/>
        <w:rPr>
          <w:rFonts w:hint="eastAsia" w:ascii="宋体" w:hAnsi="宋体" w:eastAsia="宋体" w:cs="Times New Roman"/>
          <w:b/>
          <w:bCs/>
          <w:sz w:val="24"/>
          <w:szCs w:val="24"/>
          <w:highlight w:val="yellow"/>
        </w:rPr>
      </w:pPr>
    </w:p>
    <w:p w14:paraId="089657EA">
      <w:pPr>
        <w:keepNext/>
        <w:keepLines/>
        <w:spacing w:line="400" w:lineRule="exact"/>
        <w:jc w:val="center"/>
        <w:outlineLvl w:val="1"/>
        <w:rPr>
          <w:rFonts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w:t>
      </w:r>
      <w:r>
        <w:rPr>
          <w:rFonts w:hint="eastAsia" w:ascii="宋体" w:hAnsi="宋体" w:eastAsia="宋体" w:cs="Times New Roman"/>
          <w:b/>
          <w:bCs/>
          <w:sz w:val="24"/>
          <w:szCs w:val="24"/>
          <w:highlight w:val="yellow"/>
          <w:lang w:val="en-US" w:eastAsia="zh-CN"/>
        </w:rPr>
        <w:t>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39"/>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358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0A01B71E">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评价类型</w:t>
            </w:r>
          </w:p>
        </w:tc>
        <w:tc>
          <w:tcPr>
            <w:tcW w:w="999" w:type="dxa"/>
            <w:vAlign w:val="center"/>
          </w:tcPr>
          <w:p w14:paraId="1826EEB1">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内   容</w:t>
            </w:r>
          </w:p>
        </w:tc>
        <w:tc>
          <w:tcPr>
            <w:tcW w:w="689" w:type="dxa"/>
            <w:vAlign w:val="center"/>
          </w:tcPr>
          <w:p w14:paraId="31CC9F3B">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标准分</w:t>
            </w:r>
          </w:p>
        </w:tc>
        <w:tc>
          <w:tcPr>
            <w:tcW w:w="7413" w:type="dxa"/>
            <w:vAlign w:val="center"/>
          </w:tcPr>
          <w:p w14:paraId="5A97FA9F">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评分标准</w:t>
            </w:r>
          </w:p>
        </w:tc>
      </w:tr>
      <w:tr w14:paraId="1708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45FBDB3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14:paraId="6CFB5E5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w:t>
            </w:r>
          </w:p>
        </w:tc>
        <w:tc>
          <w:tcPr>
            <w:tcW w:w="999" w:type="dxa"/>
            <w:vAlign w:val="center"/>
          </w:tcPr>
          <w:p w14:paraId="470B2695">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14:paraId="786E5FE6">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w:t>
            </w:r>
          </w:p>
        </w:tc>
        <w:tc>
          <w:tcPr>
            <w:tcW w:w="7413" w:type="dxa"/>
            <w:vAlign w:val="center"/>
          </w:tcPr>
          <w:p w14:paraId="6F77510F">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14:paraId="524691F3">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14:paraId="2F50CDD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0分；其他投标人的价格得分按下列公式计算：投标价格得分=</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0×（评标基准价/投标报价）。</w:t>
            </w:r>
          </w:p>
          <w:p w14:paraId="07D898C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14:paraId="3F019E3F">
      <w:pPr>
        <w:rPr>
          <w:rFonts w:hint="eastAsia" w:hAnsi="宋体" w:eastAsia="宋体" w:cs="宋体"/>
          <w:b/>
          <w:bCs/>
          <w:color w:val="000000"/>
          <w:sz w:val="24"/>
          <w:szCs w:val="24"/>
        </w:rPr>
      </w:pPr>
      <w:r>
        <w:rPr>
          <w:rFonts w:hint="eastAsia" w:hAnsi="宋体" w:eastAsia="宋体" w:cs="宋体"/>
          <w:b/>
          <w:bCs/>
          <w:color w:val="000000"/>
          <w:sz w:val="24"/>
          <w:szCs w:val="24"/>
          <w:highlight w:val="yellow"/>
          <w:lang w:val="en-US" w:eastAsia="zh-CN"/>
        </w:rPr>
        <w:t>综合得分=技术标得分*0.3+商务标得分*0.7。</w:t>
      </w:r>
      <w:r>
        <w:rPr>
          <w:rFonts w:hint="eastAsia" w:hAnsi="宋体" w:eastAsia="宋体" w:cs="宋体"/>
          <w:b/>
          <w:bCs/>
          <w:color w:val="000000"/>
          <w:sz w:val="24"/>
          <w:szCs w:val="24"/>
        </w:rPr>
        <w:br w:type="page"/>
      </w:r>
    </w:p>
    <w:p w14:paraId="3EC7BA94">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0"/>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1"/>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2"/>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3"/>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4"/>
                    <a:stretch>
                      <a:fillRect/>
                    </a:stretch>
                  </pic:blipFill>
                  <pic:spPr>
                    <a:xfrm>
                      <a:off x="0" y="0"/>
                      <a:ext cx="5760085" cy="2810122"/>
                    </a:xfrm>
                    <a:prstGeom prst="rect">
                      <a:avLst/>
                    </a:prstGeom>
                  </pic:spPr>
                </pic:pic>
              </a:graphicData>
            </a:graphic>
          </wp:inline>
        </w:drawing>
      </w:r>
    </w:p>
    <w:p w14:paraId="663713D7">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5"/>
                    <a:stretch>
                      <a:fillRect/>
                    </a:stretch>
                  </pic:blipFill>
                  <pic:spPr>
                    <a:xfrm>
                      <a:off x="0" y="0"/>
                      <a:ext cx="5760085" cy="2820042"/>
                    </a:xfrm>
                    <a:prstGeom prst="rect">
                      <a:avLst/>
                    </a:prstGeom>
                  </pic:spPr>
                </pic:pic>
              </a:graphicData>
            </a:graphic>
          </wp:inline>
        </w:drawing>
      </w:r>
    </w:p>
    <w:p w14:paraId="02BE140B">
      <w:pPr>
        <w:pStyle w:val="20"/>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0"/>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工艺工匠研究院</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工艺工匠研究院</w:t>
      </w:r>
      <w:r>
        <w:rPr>
          <w:rFonts w:hint="eastAsia" w:hAnsi="宋体" w:eastAsia="宋体" w:cs="宋体"/>
          <w:b/>
          <w:bCs/>
          <w:color w:val="000000"/>
          <w:sz w:val="24"/>
          <w:szCs w:val="28"/>
          <w:highlight w:val="yellow"/>
        </w:rPr>
        <w:t>”。</w:t>
      </w:r>
    </w:p>
    <w:p w14:paraId="234B03E9">
      <w:pPr>
        <w:pStyle w:val="20"/>
        <w:sectPr>
          <w:footerReference r:id="rId34" w:type="default"/>
          <w:pgSz w:w="11906" w:h="16838"/>
          <w:pgMar w:top="1588" w:right="1418" w:bottom="1134" w:left="1418" w:header="851" w:footer="992" w:gutter="0"/>
          <w:cols w:space="720" w:num="1"/>
          <w:titlePg/>
          <w:docGrid w:type="lines" w:linePitch="312" w:charSpace="0"/>
        </w:sectPr>
      </w:pPr>
    </w:p>
    <w:p w14:paraId="0C5CA412">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7"/>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848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8480;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14:paraId="1047867A"/>
    <w:p w14:paraId="567FC3B3"/>
    <w:p w14:paraId="357C95A7"/>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FE9E9">
    <w:pPr>
      <w:pStyle w:val="2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758C">
    <w:pPr>
      <w:pStyle w:val="25"/>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833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E8B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5"/>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2538">
    <w:pPr>
      <w:pStyle w:val="25"/>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4EA8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94EA8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D672D">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5929">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F0D5929">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FD45">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7AB02">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BD7AB02">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pPr>
      <w:pStyle w:val="2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pPr>
      <w:pStyle w:val="26"/>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6"/>
    </w:pPr>
  </w:p>
  <w:p w14:paraId="7D4F8034">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5"/>
  </w:num>
  <w:num w:numId="3">
    <w:abstractNumId w:val="9"/>
  </w:num>
  <w:num w:numId="4">
    <w:abstractNumId w:val="0"/>
  </w:num>
  <w:num w:numId="5">
    <w:abstractNumId w:val="10"/>
  </w:num>
  <w:num w:numId="6">
    <w:abstractNumId w:val="4"/>
  </w:num>
  <w:num w:numId="7">
    <w:abstractNumId w:val="2"/>
  </w:num>
  <w:num w:numId="8">
    <w:abstractNumId w:val="7"/>
  </w:num>
  <w:num w:numId="9">
    <w:abstractNumId w:val="1"/>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7311F"/>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C1AC3"/>
    <w:rsid w:val="067E33B8"/>
    <w:rsid w:val="069C2954"/>
    <w:rsid w:val="06C11211"/>
    <w:rsid w:val="06E82FCB"/>
    <w:rsid w:val="06F34B95"/>
    <w:rsid w:val="07571DAC"/>
    <w:rsid w:val="078A0D17"/>
    <w:rsid w:val="07B436A2"/>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45788B"/>
    <w:rsid w:val="0BDB06E0"/>
    <w:rsid w:val="0BE12DB6"/>
    <w:rsid w:val="0C345AD1"/>
    <w:rsid w:val="0C626CE4"/>
    <w:rsid w:val="0D0C2B7B"/>
    <w:rsid w:val="0D9308F8"/>
    <w:rsid w:val="0E0908A4"/>
    <w:rsid w:val="0E1A1D85"/>
    <w:rsid w:val="0E2350DD"/>
    <w:rsid w:val="0E696120"/>
    <w:rsid w:val="0E750568"/>
    <w:rsid w:val="0EB93A32"/>
    <w:rsid w:val="0F2D7A80"/>
    <w:rsid w:val="0F36499C"/>
    <w:rsid w:val="0F4277E5"/>
    <w:rsid w:val="0FA75561"/>
    <w:rsid w:val="0FB83603"/>
    <w:rsid w:val="0FCA77F1"/>
    <w:rsid w:val="0FCD5DCC"/>
    <w:rsid w:val="10270545"/>
    <w:rsid w:val="108A1D4B"/>
    <w:rsid w:val="10A10111"/>
    <w:rsid w:val="10BE093E"/>
    <w:rsid w:val="110F6D60"/>
    <w:rsid w:val="111B0FE9"/>
    <w:rsid w:val="115F67A8"/>
    <w:rsid w:val="118B5473"/>
    <w:rsid w:val="119A7465"/>
    <w:rsid w:val="11C07DA5"/>
    <w:rsid w:val="12491386"/>
    <w:rsid w:val="12746E74"/>
    <w:rsid w:val="12E60579"/>
    <w:rsid w:val="130D3C66"/>
    <w:rsid w:val="132D32BA"/>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BC113B8"/>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FB1961"/>
    <w:rsid w:val="2176507C"/>
    <w:rsid w:val="21BA10C4"/>
    <w:rsid w:val="21BE35AF"/>
    <w:rsid w:val="21C11174"/>
    <w:rsid w:val="22244B28"/>
    <w:rsid w:val="22467FD4"/>
    <w:rsid w:val="22784511"/>
    <w:rsid w:val="229451FD"/>
    <w:rsid w:val="22A12DB6"/>
    <w:rsid w:val="234E7F91"/>
    <w:rsid w:val="23533917"/>
    <w:rsid w:val="236356D1"/>
    <w:rsid w:val="23A91C83"/>
    <w:rsid w:val="23C962E8"/>
    <w:rsid w:val="23CF2D5A"/>
    <w:rsid w:val="246439BC"/>
    <w:rsid w:val="247E4FED"/>
    <w:rsid w:val="24B30BE8"/>
    <w:rsid w:val="24C6643F"/>
    <w:rsid w:val="24E34060"/>
    <w:rsid w:val="24EF2718"/>
    <w:rsid w:val="253A0491"/>
    <w:rsid w:val="253D4C0F"/>
    <w:rsid w:val="25E036B2"/>
    <w:rsid w:val="25E9082A"/>
    <w:rsid w:val="25F42473"/>
    <w:rsid w:val="26894267"/>
    <w:rsid w:val="26AF2D79"/>
    <w:rsid w:val="26B34B91"/>
    <w:rsid w:val="270D66E8"/>
    <w:rsid w:val="27514612"/>
    <w:rsid w:val="27597388"/>
    <w:rsid w:val="278B0DAB"/>
    <w:rsid w:val="279C6B0E"/>
    <w:rsid w:val="27A241B6"/>
    <w:rsid w:val="27A64735"/>
    <w:rsid w:val="27CC4DF2"/>
    <w:rsid w:val="281864F2"/>
    <w:rsid w:val="28316337"/>
    <w:rsid w:val="286903EF"/>
    <w:rsid w:val="287F5DD3"/>
    <w:rsid w:val="288047CB"/>
    <w:rsid w:val="289E62FA"/>
    <w:rsid w:val="28A025B5"/>
    <w:rsid w:val="291E2CA6"/>
    <w:rsid w:val="29331862"/>
    <w:rsid w:val="299E147F"/>
    <w:rsid w:val="29C32A87"/>
    <w:rsid w:val="29CF26DC"/>
    <w:rsid w:val="2A1C5DA0"/>
    <w:rsid w:val="2A200D39"/>
    <w:rsid w:val="2A507EFF"/>
    <w:rsid w:val="2A6579DF"/>
    <w:rsid w:val="2ADC05A4"/>
    <w:rsid w:val="2B0423C1"/>
    <w:rsid w:val="2B4544FA"/>
    <w:rsid w:val="2B6F0D7F"/>
    <w:rsid w:val="2B797443"/>
    <w:rsid w:val="2B8716BD"/>
    <w:rsid w:val="2B8B76FF"/>
    <w:rsid w:val="2BC22DD1"/>
    <w:rsid w:val="2BD5034F"/>
    <w:rsid w:val="2C0B6845"/>
    <w:rsid w:val="2C60275E"/>
    <w:rsid w:val="2C9E432B"/>
    <w:rsid w:val="2D025012"/>
    <w:rsid w:val="2D4178F0"/>
    <w:rsid w:val="2D6C7E31"/>
    <w:rsid w:val="2DA535EC"/>
    <w:rsid w:val="2DAE631A"/>
    <w:rsid w:val="2DD877E0"/>
    <w:rsid w:val="2DE616C9"/>
    <w:rsid w:val="2DFC2451"/>
    <w:rsid w:val="2E3422F8"/>
    <w:rsid w:val="2E392F37"/>
    <w:rsid w:val="2E6D31FB"/>
    <w:rsid w:val="2E6E566D"/>
    <w:rsid w:val="2E7F188E"/>
    <w:rsid w:val="2EBC0905"/>
    <w:rsid w:val="2EC73739"/>
    <w:rsid w:val="2EFB1B0E"/>
    <w:rsid w:val="2F44034C"/>
    <w:rsid w:val="2F5C684F"/>
    <w:rsid w:val="303A20E7"/>
    <w:rsid w:val="307776D1"/>
    <w:rsid w:val="30862574"/>
    <w:rsid w:val="30B631E1"/>
    <w:rsid w:val="311933AA"/>
    <w:rsid w:val="312C2D6A"/>
    <w:rsid w:val="317D15BB"/>
    <w:rsid w:val="31A67308"/>
    <w:rsid w:val="31D07E6C"/>
    <w:rsid w:val="323F65DA"/>
    <w:rsid w:val="32412074"/>
    <w:rsid w:val="325B63D6"/>
    <w:rsid w:val="32745B63"/>
    <w:rsid w:val="32A0644D"/>
    <w:rsid w:val="32D27A9B"/>
    <w:rsid w:val="32DE0199"/>
    <w:rsid w:val="332E5807"/>
    <w:rsid w:val="335B2774"/>
    <w:rsid w:val="33A4642E"/>
    <w:rsid w:val="33A877AB"/>
    <w:rsid w:val="33D4039C"/>
    <w:rsid w:val="33D47E05"/>
    <w:rsid w:val="340017FF"/>
    <w:rsid w:val="3413677D"/>
    <w:rsid w:val="342B544B"/>
    <w:rsid w:val="343839A4"/>
    <w:rsid w:val="345E036E"/>
    <w:rsid w:val="348B076C"/>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7DB5D8E"/>
    <w:rsid w:val="38D139F9"/>
    <w:rsid w:val="38D55634"/>
    <w:rsid w:val="38E070F2"/>
    <w:rsid w:val="390B0AC4"/>
    <w:rsid w:val="390D33AB"/>
    <w:rsid w:val="391E6D06"/>
    <w:rsid w:val="39CE5179"/>
    <w:rsid w:val="39FA51FB"/>
    <w:rsid w:val="3A074847"/>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35E83"/>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551D6C"/>
    <w:rsid w:val="43824A1C"/>
    <w:rsid w:val="4390486D"/>
    <w:rsid w:val="43D110E1"/>
    <w:rsid w:val="43E873C9"/>
    <w:rsid w:val="441540A8"/>
    <w:rsid w:val="441618DE"/>
    <w:rsid w:val="44250817"/>
    <w:rsid w:val="44905B1F"/>
    <w:rsid w:val="45007767"/>
    <w:rsid w:val="45316885"/>
    <w:rsid w:val="4577147D"/>
    <w:rsid w:val="45A95EE9"/>
    <w:rsid w:val="45B04CAF"/>
    <w:rsid w:val="45FB0F21"/>
    <w:rsid w:val="46167166"/>
    <w:rsid w:val="461A2194"/>
    <w:rsid w:val="465E515F"/>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3E12AC"/>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7A2F19"/>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5FC2342"/>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9D644B8"/>
    <w:rsid w:val="5A082249"/>
    <w:rsid w:val="5A9579AE"/>
    <w:rsid w:val="5AA63999"/>
    <w:rsid w:val="5AC468CD"/>
    <w:rsid w:val="5AD813C2"/>
    <w:rsid w:val="5B1634F8"/>
    <w:rsid w:val="5B342B9A"/>
    <w:rsid w:val="5B5953B0"/>
    <w:rsid w:val="5B5B1AB4"/>
    <w:rsid w:val="5B630802"/>
    <w:rsid w:val="5B807F68"/>
    <w:rsid w:val="5B9F5D96"/>
    <w:rsid w:val="5BFB631F"/>
    <w:rsid w:val="5C034D53"/>
    <w:rsid w:val="5C903B7A"/>
    <w:rsid w:val="5D2109C8"/>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AD71CC"/>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861B72"/>
    <w:rsid w:val="689A5E59"/>
    <w:rsid w:val="68E91861"/>
    <w:rsid w:val="68EE72DF"/>
    <w:rsid w:val="690F0B4D"/>
    <w:rsid w:val="692E2EB0"/>
    <w:rsid w:val="69485FEA"/>
    <w:rsid w:val="694C7BCA"/>
    <w:rsid w:val="69677DC0"/>
    <w:rsid w:val="69937EC7"/>
    <w:rsid w:val="69D64558"/>
    <w:rsid w:val="6A042548"/>
    <w:rsid w:val="6A1A53E9"/>
    <w:rsid w:val="6A471EFD"/>
    <w:rsid w:val="6A7F64C7"/>
    <w:rsid w:val="6A90616B"/>
    <w:rsid w:val="6A942697"/>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2D4FEC"/>
    <w:rsid w:val="73393C88"/>
    <w:rsid w:val="7362513F"/>
    <w:rsid w:val="7372081D"/>
    <w:rsid w:val="73740A39"/>
    <w:rsid w:val="73771D49"/>
    <w:rsid w:val="73A1354E"/>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5D5F3F"/>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005560"/>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autoRedefine/>
    <w:qFormat/>
    <w:uiPriority w:val="9"/>
    <w:pPr>
      <w:keepNext/>
      <w:keepLines/>
      <w:jc w:val="center"/>
      <w:outlineLvl w:val="0"/>
    </w:pPr>
    <w:rPr>
      <w:b/>
      <w:bCs/>
      <w:kern w:val="44"/>
      <w:sz w:val="36"/>
      <w:szCs w:val="44"/>
    </w:rPr>
  </w:style>
  <w:style w:type="paragraph" w:styleId="3">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qFormat/>
    <w:uiPriority w:val="39"/>
    <w:pPr>
      <w:ind w:left="1440"/>
      <w:jc w:val="left"/>
    </w:pPr>
    <w:rPr>
      <w:rFonts w:ascii="Calibri" w:hAnsi="Calibri" w:eastAsia="宋体" w:cs="Times New Roman"/>
      <w:sz w:val="18"/>
      <w:szCs w:val="18"/>
    </w:rPr>
  </w:style>
  <w:style w:type="paragraph" w:styleId="9">
    <w:name w:val="Normal Indent"/>
    <w:basedOn w:val="1"/>
    <w:autoRedefine/>
    <w:qFormat/>
    <w:uiPriority w:val="0"/>
    <w:pPr>
      <w:ind w:firstLine="420"/>
    </w:pPr>
    <w:rPr>
      <w:rFonts w:ascii="Times New Roman" w:hAnsi="Times New Roman"/>
      <w:kern w:val="0"/>
      <w:sz w:val="20"/>
      <w:szCs w:val="20"/>
    </w:rPr>
  </w:style>
  <w:style w:type="paragraph" w:styleId="10">
    <w:name w:val="caption"/>
    <w:basedOn w:val="1"/>
    <w:next w:val="1"/>
    <w:autoRedefine/>
    <w:qFormat/>
    <w:uiPriority w:val="35"/>
    <w:pPr>
      <w:spacing w:before="152" w:after="160"/>
    </w:pPr>
    <w:rPr>
      <w:rFonts w:ascii="Arial" w:hAnsi="Arial" w:eastAsia="黑体" w:cs="Arial"/>
      <w:sz w:val="20"/>
      <w:szCs w:val="20"/>
    </w:rPr>
  </w:style>
  <w:style w:type="paragraph" w:styleId="11">
    <w:name w:val="Document Map"/>
    <w:basedOn w:val="1"/>
    <w:link w:val="72"/>
    <w:autoRedefine/>
    <w:qFormat/>
    <w:uiPriority w:val="0"/>
    <w:pPr>
      <w:shd w:val="clear" w:color="auto" w:fill="000080"/>
    </w:pPr>
    <w:rPr>
      <w:sz w:val="24"/>
    </w:rPr>
  </w:style>
  <w:style w:type="paragraph" w:styleId="12">
    <w:name w:val="toa heading"/>
    <w:basedOn w:val="1"/>
    <w:next w:val="1"/>
    <w:autoRedefine/>
    <w:qFormat/>
    <w:uiPriority w:val="99"/>
    <w:pPr>
      <w:spacing w:before="120"/>
    </w:pPr>
    <w:rPr>
      <w:rFonts w:ascii="Arial" w:hAnsi="Arial" w:eastAsia="宋体" w:cs="Arial"/>
      <w:sz w:val="24"/>
      <w:szCs w:val="24"/>
    </w:rPr>
  </w:style>
  <w:style w:type="paragraph" w:styleId="13">
    <w:name w:val="annotation text"/>
    <w:basedOn w:val="1"/>
    <w:link w:val="63"/>
    <w:autoRedefine/>
    <w:qFormat/>
    <w:uiPriority w:val="0"/>
    <w:pPr>
      <w:jc w:val="left"/>
    </w:pPr>
  </w:style>
  <w:style w:type="paragraph" w:styleId="14">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4"/>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autoRedefine/>
    <w:qFormat/>
    <w:uiPriority w:val="0"/>
    <w:rPr>
      <w:b/>
    </w:rPr>
  </w:style>
  <w:style w:type="paragraph" w:styleId="38">
    <w:name w:val="Body Text First Indent 2"/>
    <w:basedOn w:val="16"/>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Char"/>
    <w:basedOn w:val="41"/>
    <w:link w:val="2"/>
    <w:autoRedefine/>
    <w:qFormat/>
    <w:uiPriority w:val="9"/>
    <w:rPr>
      <w:rFonts w:ascii="Calibri" w:hAnsi="Calibri" w:eastAsia="宋体" w:cs="Times New Roman"/>
      <w:b/>
      <w:bCs/>
      <w:kern w:val="44"/>
      <w:sz w:val="36"/>
      <w:szCs w:val="44"/>
    </w:rPr>
  </w:style>
  <w:style w:type="character" w:customStyle="1" w:styleId="50">
    <w:name w:val="标题 2 Char"/>
    <w:basedOn w:val="41"/>
    <w:link w:val="3"/>
    <w:autoRedefine/>
    <w:qFormat/>
    <w:uiPriority w:val="9"/>
    <w:rPr>
      <w:rFonts w:ascii="Arial" w:hAnsi="Arial" w:eastAsia="宋体" w:cs="Times New Roman"/>
      <w:b/>
      <w:bCs/>
      <w:sz w:val="24"/>
      <w:szCs w:val="32"/>
    </w:rPr>
  </w:style>
  <w:style w:type="character" w:customStyle="1" w:styleId="51">
    <w:name w:val="标题 3 Char"/>
    <w:basedOn w:val="41"/>
    <w:link w:val="4"/>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Char"/>
    <w:link w:val="23"/>
    <w:autoRedefine/>
    <w:qFormat/>
    <w:locked/>
    <w:uiPriority w:val="0"/>
  </w:style>
  <w:style w:type="character" w:customStyle="1" w:styleId="54">
    <w:name w:val="批注主题 Char1"/>
    <w:link w:val="37"/>
    <w:autoRedefine/>
    <w:qFormat/>
    <w:locked/>
    <w:uiPriority w:val="0"/>
    <w:rPr>
      <w:b/>
    </w:rPr>
  </w:style>
  <w:style w:type="character" w:customStyle="1" w:styleId="55">
    <w:name w:val="正文文本缩进 3 Char"/>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Char"/>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Char1"/>
    <w:link w:val="13"/>
    <w:autoRedefine/>
    <w:qFormat/>
    <w:locked/>
    <w:uiPriority w:val="0"/>
  </w:style>
  <w:style w:type="character" w:customStyle="1" w:styleId="64">
    <w:name w:val="标题 Char"/>
    <w:link w:val="36"/>
    <w:autoRedefine/>
    <w:qFormat/>
    <w:locked/>
    <w:uiPriority w:val="0"/>
    <w:rPr>
      <w:rFonts w:ascii="Arial" w:hAnsi="Arial"/>
      <w:b/>
      <w:sz w:val="32"/>
    </w:rPr>
  </w:style>
  <w:style w:type="character" w:customStyle="1" w:styleId="65">
    <w:name w:val="日期 Char"/>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Char"/>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Char"/>
    <w:link w:val="11"/>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Char1"/>
    <w:link w:val="20"/>
    <w:autoRedefine/>
    <w:qFormat/>
    <w:locked/>
    <w:uiPriority w:val="0"/>
    <w:rPr>
      <w:rFonts w:ascii="宋体" w:hAnsi="Courier New"/>
    </w:rPr>
  </w:style>
  <w:style w:type="character" w:customStyle="1" w:styleId="75">
    <w:name w:val="页脚 Char1"/>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Char"/>
    <w:basedOn w:val="41"/>
    <w:link w:val="16"/>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Char"/>
    <w:basedOn w:val="41"/>
    <w:link w:val="15"/>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0">
    <w:name w:val="K2-A4"/>
    <w:basedOn w:val="5"/>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next w:val="1"/>
    <w:autoRedefine/>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autoRedefine/>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autoRedefine/>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autoRedefine/>
    <w:qFormat/>
    <w:uiPriority w:val="0"/>
    <w:pPr>
      <w:spacing w:line="300" w:lineRule="auto"/>
      <w:jc w:val="left"/>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83</Pages>
  <Words>7882</Words>
  <Characters>8356</Characters>
  <Lines>335</Lines>
  <Paragraphs>94</Paragraphs>
  <TotalTime>4</TotalTime>
  <ScaleCrop>false</ScaleCrop>
  <LinksUpToDate>false</LinksUpToDate>
  <CharactersWithSpaces>8508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2025-02-28T02:34:05Z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y fmtid="{D5CDD505-2E9C-101B-9397-08002B2CF9AE}" pid="5" name="5B77E7CEEC58BC6AFAE8886BEB80DBEB">
    <vt:lpwstr>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</vt:lpwstr>
  </property>
</Properties>
</file>