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B88624">
      <w:pPr>
        <w:pStyle w:val="3"/>
        <w:widowControl/>
        <w:jc w:val="center"/>
        <w:rPr>
          <w:i w:val="0"/>
          <w:iCs/>
          <w:sz w:val="32"/>
          <w:szCs w:val="32"/>
          <w:lang w:val="en-US"/>
        </w:rPr>
      </w:pPr>
      <w:bookmarkStart w:id="0" w:name="_Toc12866"/>
      <w:bookmarkStart w:id="1" w:name="_Toc23462"/>
      <w:bookmarkStart w:id="2" w:name="_Toc16518"/>
      <w:bookmarkStart w:id="3" w:name="_Toc9654"/>
      <w:bookmarkStart w:id="4" w:name="_Toc17817321"/>
      <w:r>
        <w:rPr>
          <w:rFonts w:hint="eastAsia" w:cs="宋体"/>
          <w:i w:val="0"/>
          <w:iCs/>
          <w:sz w:val="32"/>
          <w:szCs w:val="32"/>
          <w:lang w:val="en-US" w:eastAsia="zh-CN"/>
        </w:rPr>
        <w:t>盛瑞轻型车桥前桥装配线项目招标公告</w:t>
      </w:r>
      <w:bookmarkEnd w:id="0"/>
    </w:p>
    <w:p w14:paraId="12F315D0">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ZBGL2026040071</w:t>
      </w:r>
      <w:r>
        <w:rPr>
          <w:rFonts w:hint="eastAsia" w:ascii="Cambria" w:hAnsi="Cambria" w:eastAsia="宋体" w:cs="宋体"/>
          <w:b/>
          <w:bCs/>
          <w:i w:val="0"/>
          <w:iCs/>
          <w:sz w:val="22"/>
          <w:szCs w:val="22"/>
          <w:highlight w:val="none"/>
          <w:lang w:eastAsia="zh-CN"/>
        </w:rPr>
        <w:t>）</w:t>
      </w:r>
      <w:bookmarkEnd w:id="5"/>
    </w:p>
    <w:p w14:paraId="157DBED3">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14:paraId="3ECDE50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bCs/>
          <w:kern w:val="2"/>
          <w:sz w:val="24"/>
          <w:szCs w:val="24"/>
          <w:u w:val="single"/>
          <w:lang w:val="en-US" w:eastAsia="zh-CN" w:bidi="ar"/>
        </w:rPr>
        <w:t>盛瑞轻型车桥前桥装配线项目</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14:paraId="2BC9E96D">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14:paraId="2B1A0A51">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179632530"/>
      <w:bookmarkEnd w:id="6"/>
      <w:bookmarkStart w:id="7" w:name="_Toc152045514"/>
      <w:bookmarkEnd w:id="7"/>
      <w:bookmarkStart w:id="8" w:name="_Toc152042290"/>
      <w:bookmarkEnd w:id="8"/>
      <w:bookmarkStart w:id="9" w:name="_Toc144974482"/>
      <w:bookmarkEnd w:id="9"/>
      <w:bookmarkStart w:id="10" w:name="_Toc285809451"/>
      <w:bookmarkEnd w:id="10"/>
      <w:r>
        <w:rPr>
          <w:rFonts w:hint="eastAsia" w:ascii="宋体" w:hAnsi="宋体" w:eastAsia="宋体" w:cs="宋体"/>
          <w:kern w:val="0"/>
          <w:sz w:val="24"/>
          <w:szCs w:val="24"/>
          <w:lang w:val="en-US" w:eastAsia="zh-CN" w:bidi="en-US"/>
        </w:rPr>
        <w:t>2.1项目名称：</w:t>
      </w:r>
      <w:r>
        <w:rPr>
          <w:rStyle w:val="37"/>
          <w:rFonts w:hint="eastAsia" w:ascii="宋体" w:hAnsi="宋体" w:cs="Times New Roman"/>
          <w:kern w:val="2"/>
          <w:sz w:val="24"/>
          <w:szCs w:val="24"/>
          <w:lang w:val="en-US" w:eastAsia="zh-CN" w:bidi="ar"/>
        </w:rPr>
        <w:t>盛瑞轻型车桥前桥装配线项目</w:t>
      </w:r>
    </w:p>
    <w:p w14:paraId="5CAFA495">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w:t>
      </w:r>
      <w:r>
        <w:rPr>
          <w:rFonts w:hint="eastAsia" w:ascii="宋体" w:hAnsi="宋体" w:eastAsia="宋体" w:cs="宋体"/>
          <w:sz w:val="24"/>
          <w:szCs w:val="24"/>
          <w:highlight w:val="yellow"/>
        </w:rPr>
        <w:t>公开招标</w:t>
      </w:r>
    </w:p>
    <w:p w14:paraId="54D79A73">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2.3采购内容：新建前桥装配线一条，线体为地板链结构加支撑架，采用钢构形式悬挂拧紧工具、吊具等，设备主要包含拧紧枪、ABS测试设备、调前束设备等。</w:t>
      </w:r>
    </w:p>
    <w:p w14:paraId="2949214E">
      <w:pPr>
        <w:spacing w:line="320" w:lineRule="exact"/>
        <w:rPr>
          <w:rFonts w:hint="eastAsia" w:ascii="宋体" w:hAnsi="宋体" w:cs="宋体"/>
          <w:b/>
          <w:bCs/>
          <w:sz w:val="24"/>
          <w:szCs w:val="24"/>
          <w:highlight w:val="yellow"/>
          <w:lang w:val="en-US" w:eastAsia="zh-CN"/>
        </w:rPr>
      </w:pPr>
    </w:p>
    <w:p w14:paraId="375DE86B">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62F832D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39955E4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48DC104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30F7BF11">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48EF6FDF">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707A651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6.拟投标人应提供2023年1月1日至今经会计师事务所审计且出具无保留意见的财务审计报告，并加盖公章，包括但不限于资产负债表、利润表、现金流量表，且未显示异常；</w:t>
      </w:r>
    </w:p>
    <w:p w14:paraId="4837164F">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17147EF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22D16401">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3198E15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61AEF12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11.拟投标人信用证明材料（信用报告）未显示异常；</w:t>
      </w:r>
    </w:p>
    <w:p w14:paraId="7F7D90B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18EEF6E7">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13.本项目不允许代理商参与投标；</w:t>
      </w:r>
    </w:p>
    <w:p w14:paraId="5F53EFE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50AD642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0A78B59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528F95B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14:paraId="40C76794">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201D43C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营业执照副本复印件（需加盖公章）；</w:t>
      </w:r>
    </w:p>
    <w:p w14:paraId="24F7F34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投标函（附件1）；</w:t>
      </w:r>
    </w:p>
    <w:p w14:paraId="4BBB3F8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0D68744C">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4100EB4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27F68EF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7D827AE3">
      <w:pPr>
        <w:spacing w:line="360" w:lineRule="auto"/>
        <w:ind w:firstLine="480" w:firstLineChars="200"/>
        <w:rPr>
          <w:rFonts w:hint="eastAsia"/>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57D421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477AD6D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6A0B34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保密承诺函（附件4）；</w:t>
      </w:r>
    </w:p>
    <w:p w14:paraId="5B5822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2023年1月1日至今，企业近三年同类项目业绩证明，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4BF6466D">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33B2EAA3">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4ECC438B">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2026年5月7</w:t>
      </w:r>
      <w:r>
        <w:rPr>
          <w:rFonts w:hint="eastAsia" w:eastAsia="宋体"/>
          <w:kern w:val="0"/>
          <w:sz w:val="24"/>
          <w:szCs w:val="21"/>
          <w:highlight w:val="yellow"/>
          <w:u w:val="single"/>
          <w:lang w:val="en-US" w:eastAsia="zh-CN" w:bidi="en-US"/>
        </w:rPr>
        <w:t>日1</w:t>
      </w:r>
      <w:r>
        <w:rPr>
          <w:rFonts w:hint="eastAsia"/>
          <w:kern w:val="0"/>
          <w:sz w:val="24"/>
          <w:szCs w:val="21"/>
          <w:highlight w:val="yellow"/>
          <w:u w:val="single"/>
          <w:lang w:val="en-US" w:eastAsia="zh-CN" w:bidi="en-US"/>
        </w:rPr>
        <w:t>2</w:t>
      </w:r>
      <w:r>
        <w:rPr>
          <w:rFonts w:hint="eastAsia" w:eastAsia="宋体"/>
          <w:kern w:val="0"/>
          <w:sz w:val="24"/>
          <w:szCs w:val="21"/>
          <w:highlight w:val="yellow"/>
          <w:u w:val="single"/>
          <w:lang w:val="en-US" w:eastAsia="zh-CN" w:bidi="en-US"/>
        </w:rPr>
        <w:t>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14:paraId="27613A3E">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647FD8F7">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14:paraId="23328E4D">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14:paraId="4FE53049">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09E5DC4A">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2FE78DDB">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14:paraId="476DC543">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31C7F6C3">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389E64D2">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4B704812">
      <w:pPr>
        <w:widowControl/>
        <w:adjustRightInd w:val="0"/>
        <w:snapToGrid w:val="0"/>
        <w:spacing w:line="360" w:lineRule="auto"/>
        <w:ind w:firstLine="420" w:firstLineChars="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highlight w:val="none"/>
          <w:lang w:eastAsia="zh-CN" w:bidi="en-US"/>
        </w:rPr>
        <w:t>：</w:t>
      </w:r>
      <w:r>
        <w:rPr>
          <w:rFonts w:hint="eastAsia" w:hAnsi="宋体" w:eastAsia="宋体" w:cs="宋体"/>
          <w:sz w:val="24"/>
          <w:szCs w:val="24"/>
          <w:highlight w:val="none"/>
          <w:u w:val="single"/>
        </w:rPr>
        <w:t>2026</w:t>
      </w:r>
      <w:r>
        <w:rPr>
          <w:rFonts w:hint="eastAsia" w:hAnsi="宋体" w:eastAsia="宋体" w:cs="宋体"/>
          <w:sz w:val="24"/>
          <w:szCs w:val="24"/>
          <w:highlight w:val="none"/>
        </w:rPr>
        <w:t>年</w:t>
      </w:r>
      <w:r>
        <w:rPr>
          <w:rFonts w:hint="eastAsia" w:hAnsi="宋体" w:cs="宋体"/>
          <w:sz w:val="24"/>
          <w:szCs w:val="24"/>
          <w:highlight w:val="none"/>
          <w:lang w:val="en-US" w:eastAsia="zh-CN"/>
        </w:rPr>
        <w:t>5</w:t>
      </w:r>
      <w:r>
        <w:rPr>
          <w:rFonts w:hint="eastAsia" w:hAnsi="宋体" w:eastAsia="宋体" w:cs="宋体"/>
          <w:sz w:val="24"/>
          <w:szCs w:val="24"/>
          <w:highlight w:val="none"/>
        </w:rPr>
        <w:t>月</w:t>
      </w:r>
      <w:r>
        <w:rPr>
          <w:rFonts w:hint="eastAsia" w:hAnsi="宋体" w:cs="宋体"/>
          <w:sz w:val="24"/>
          <w:szCs w:val="24"/>
          <w:highlight w:val="none"/>
          <w:lang w:val="en-US" w:eastAsia="zh-CN"/>
        </w:rPr>
        <w:t>14</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r>
        <w:rPr>
          <w:rFonts w:hint="eastAsia" w:hAnsi="宋体" w:cs="宋体"/>
          <w:sz w:val="24"/>
          <w:szCs w:val="24"/>
          <w:highlight w:val="none"/>
          <w:lang w:eastAsia="zh-CN"/>
        </w:rPr>
        <w:t>，</w:t>
      </w:r>
      <w:r>
        <w:rPr>
          <w:rFonts w:hint="eastAsia" w:ascii="宋体" w:cs="宋体"/>
          <w:b/>
          <w:bCs/>
          <w:kern w:val="0"/>
          <w:sz w:val="24"/>
          <w:highlight w:val="none"/>
          <w:lang w:val="en-US" w:eastAsia="zh-CN" w:bidi="en-US"/>
        </w:rPr>
        <w:t>同开标时间，详见招标文件</w:t>
      </w:r>
      <w:r>
        <w:rPr>
          <w:rFonts w:hint="eastAsia" w:ascii="宋体" w:cs="宋体"/>
          <w:kern w:val="0"/>
          <w:sz w:val="24"/>
          <w:lang w:bidi="en-US"/>
        </w:rPr>
        <w:t>。</w:t>
      </w:r>
    </w:p>
    <w:p w14:paraId="73B1BB54">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3C1E12BB">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4EECB2C5">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14:paraId="1352477F">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14:paraId="54C5EF11">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hAnsi="宋体" w:eastAsia="宋体" w:cs="宋体"/>
          <w:sz w:val="24"/>
          <w:szCs w:val="24"/>
          <w:u w:val="single"/>
        </w:rPr>
        <w:t>重汽（济南）车桥有限公司</w:t>
      </w:r>
    </w:p>
    <w:p w14:paraId="074D554A">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14:paraId="00EBAF6A">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王瑄</w:t>
      </w:r>
    </w:p>
    <w:p w14:paraId="4C9EFBDB">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17860605786</w:t>
      </w:r>
      <w:bookmarkStart w:id="16" w:name="_GoBack"/>
      <w:bookmarkEnd w:id="16"/>
    </w:p>
    <w:p w14:paraId="60A1E434">
      <w:pPr>
        <w:widowControl/>
        <w:adjustRightInd w:val="0"/>
        <w:snapToGrid w:val="0"/>
        <w:spacing w:line="360" w:lineRule="auto"/>
        <w:ind w:firstLine="480" w:firstLineChars="200"/>
        <w:rPr>
          <w:rFonts w:hint="eastAsia" w:ascii="宋体" w:cs="宋体"/>
          <w:kern w:val="0"/>
          <w:sz w:val="24"/>
          <w:highlight w:val="none"/>
          <w:lang w:bidi="en-US"/>
        </w:rPr>
      </w:pPr>
      <w:r>
        <w:rPr>
          <w:rFonts w:hint="eastAsia" w:ascii="宋体" w:cs="宋体"/>
          <w:kern w:val="0"/>
          <w:sz w:val="24"/>
          <w:highlight w:val="none"/>
          <w:lang w:bidi="en-US"/>
        </w:rPr>
        <w:t>电子邮件：</w:t>
      </w:r>
      <w:r>
        <w:rPr>
          <w:rFonts w:hint="eastAsia" w:ascii="宋体" w:cs="宋体"/>
          <w:color w:val="auto"/>
          <w:kern w:val="0"/>
          <w:sz w:val="24"/>
          <w:highlight w:val="none"/>
          <w:u w:val="none"/>
          <w:lang w:bidi="en-US"/>
        </w:rPr>
        <w:t>wangxuan1@sinotruk.com</w:t>
      </w:r>
    </w:p>
    <w:p w14:paraId="42AF25E4">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技术联系人：李健</w:t>
      </w:r>
    </w:p>
    <w:p w14:paraId="4F46FE15">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电话：13562614967</w:t>
      </w:r>
    </w:p>
    <w:p w14:paraId="35200572">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邮箱：lijian@shengrui.cn</w:t>
      </w:r>
    </w:p>
    <w:p w14:paraId="282A014F">
      <w:pPr>
        <w:widowControl/>
        <w:adjustRightInd w:val="0"/>
        <w:snapToGrid w:val="0"/>
        <w:spacing w:line="312" w:lineRule="auto"/>
        <w:ind w:firstLine="480" w:firstLineChars="200"/>
        <w:jc w:val="right"/>
        <w:rPr>
          <w:rFonts w:ascii="宋体"/>
          <w:kern w:val="0"/>
          <w:sz w:val="24"/>
          <w:szCs w:val="21"/>
          <w:u w:val="single"/>
          <w:lang w:bidi="en-US"/>
        </w:rPr>
      </w:pPr>
    </w:p>
    <w:p w14:paraId="17AF5EB4">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14:paraId="5BC9CF6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353881012"/>
      <w:bookmarkStart w:id="13" w:name="_Toc25811"/>
      <w:bookmarkStart w:id="14" w:name="_Toc212369550"/>
      <w:bookmarkStart w:id="15"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14:paraId="531BE60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致：中国重汽集团重汽（济南）车桥有限公司：</w:t>
      </w:r>
    </w:p>
    <w:p w14:paraId="1E71E4E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盛瑞轻型车桥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Times New Roman"/>
          <w:color w:val="000000"/>
          <w:sz w:val="24"/>
          <w:szCs w:val="24"/>
          <w:u w:val="single"/>
        </w:rPr>
        <w:t>线</w:t>
      </w:r>
      <w:r>
        <w:rPr>
          <w:rFonts w:hint="eastAsia" w:ascii="宋体" w:hAnsi="宋体" w:eastAsia="宋体" w:cs="宋体"/>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提交投标文件：资质证明文件、商务文件和技术文件电子版投标文件一份。</w:t>
      </w:r>
    </w:p>
    <w:p w14:paraId="748DB58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FC67F0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86D423E">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19FAE1B2">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818AA8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742F2C1">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1DC802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78A191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B11F1B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811408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6C9F49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2CA7989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1B5514E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3BD4691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586C830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8A9CAC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4F560C9">
      <w:pPr>
        <w:rPr>
          <w:rFonts w:ascii="黑体" w:hAnsi="Calibri" w:eastAsia="黑体" w:cs="Times New Roman"/>
          <w:color w:val="000000"/>
          <w:sz w:val="24"/>
          <w:szCs w:val="24"/>
        </w:rPr>
      </w:pPr>
    </w:p>
    <w:p w14:paraId="50768FEC">
      <w:pPr>
        <w:rPr>
          <w:rFonts w:ascii="黑体" w:hAnsi="Calibri" w:eastAsia="黑体" w:cs="Times New Roman"/>
          <w:color w:val="000000"/>
          <w:sz w:val="24"/>
          <w:szCs w:val="24"/>
        </w:rPr>
      </w:pPr>
    </w:p>
    <w:p w14:paraId="304A0EDC">
      <w:pPr>
        <w:pStyle w:val="14"/>
        <w:rPr>
          <w:rFonts w:ascii="黑体" w:hAnsi="Calibri" w:eastAsia="黑体" w:cs="Times New Roman"/>
          <w:color w:val="000000"/>
          <w:sz w:val="24"/>
          <w:szCs w:val="24"/>
        </w:rPr>
      </w:pPr>
    </w:p>
    <w:p w14:paraId="069464BA">
      <w:pPr>
        <w:pStyle w:val="14"/>
        <w:rPr>
          <w:rFonts w:ascii="黑体" w:hAnsi="Calibri" w:eastAsia="黑体" w:cs="Times New Roman"/>
          <w:color w:val="000000"/>
          <w:sz w:val="24"/>
          <w:szCs w:val="24"/>
        </w:rPr>
      </w:pPr>
    </w:p>
    <w:p w14:paraId="758A6EDC">
      <w:pPr>
        <w:pStyle w:val="14"/>
        <w:rPr>
          <w:rFonts w:ascii="黑体" w:hAnsi="Calibri" w:eastAsia="黑体" w:cs="Times New Roman"/>
          <w:color w:val="000000"/>
          <w:sz w:val="24"/>
          <w:szCs w:val="24"/>
        </w:rPr>
      </w:pPr>
    </w:p>
    <w:p w14:paraId="18ACFC71">
      <w:pPr>
        <w:pStyle w:val="14"/>
        <w:rPr>
          <w:rFonts w:ascii="黑体" w:hAnsi="Calibri" w:eastAsia="黑体" w:cs="Times New Roman"/>
          <w:color w:val="000000"/>
          <w:sz w:val="24"/>
          <w:szCs w:val="24"/>
        </w:rPr>
      </w:pPr>
    </w:p>
    <w:p w14:paraId="37A68F9B">
      <w:pPr>
        <w:rPr>
          <w:rFonts w:ascii="黑体" w:hAnsi="Calibri" w:eastAsia="黑体" w:cs="Times New Roman"/>
          <w:color w:val="000000"/>
          <w:sz w:val="24"/>
          <w:szCs w:val="24"/>
        </w:rPr>
      </w:pPr>
    </w:p>
    <w:p w14:paraId="1494EA7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9831DE">
      <w:pPr>
        <w:adjustRightInd w:val="0"/>
        <w:snapToGrid w:val="0"/>
        <w:spacing w:before="93" w:beforeLines="30" w:line="240" w:lineRule="exact"/>
        <w:jc w:val="center"/>
        <w:rPr>
          <w:rFonts w:ascii="宋体" w:hAnsi="Calibri" w:eastAsia="宋体" w:cs="Times New Roman"/>
          <w:sz w:val="24"/>
          <w:szCs w:val="20"/>
        </w:rPr>
      </w:pPr>
    </w:p>
    <w:p w14:paraId="3FA6230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u w:val="single"/>
        </w:rPr>
        <w:t>盛瑞</w:t>
      </w:r>
      <w:r>
        <w:rPr>
          <w:rFonts w:hint="eastAsia" w:ascii="宋体" w:hAnsi="宋体" w:eastAsia="宋体" w:cs="宋体"/>
          <w:sz w:val="24"/>
          <w:szCs w:val="24"/>
          <w:u w:val="single"/>
        </w:rPr>
        <w:t>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宋体"/>
          <w:sz w:val="24"/>
          <w:szCs w:val="24"/>
          <w:u w:val="single"/>
        </w:rPr>
        <w:t>线项目</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highlight w:val="yellow"/>
        </w:rPr>
        <w:t>ZBGL202604007</w:t>
      </w:r>
      <w:r>
        <w:rPr>
          <w:rFonts w:hint="eastAsia" w:ascii="宋体" w:hAnsi="宋体" w:cs="Times New Roman"/>
          <w:color w:val="000000"/>
          <w:sz w:val="24"/>
          <w:szCs w:val="24"/>
          <w:highlight w:val="yellow"/>
          <w:lang w:val="en-US" w:eastAsia="zh-CN"/>
        </w:rPr>
        <w:t>1</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9192DA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8D3AD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29C14BC">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47AC0FB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3BBFD81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E4AD6F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96E57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D693AF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FB91F0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EDE425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D86943D">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9CFA9D9">
      <w:pPr>
        <w:rPr>
          <w:rFonts w:ascii="Calibri" w:hAnsi="Calibri" w:eastAsia="黑体" w:cs="Times New Roman"/>
          <w:b/>
          <w:bCs/>
          <w:color w:val="000000"/>
          <w:sz w:val="28"/>
          <w:szCs w:val="20"/>
        </w:rPr>
      </w:pPr>
    </w:p>
    <w:p w14:paraId="4CD19374">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43447B7">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55FF2886">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DBE29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87DFB82">
            <w:pPr>
              <w:pStyle w:val="67"/>
              <w:spacing w:before="114"/>
              <w:ind w:left="720"/>
              <w:rPr>
                <w:rFonts w:hint="eastAsia"/>
              </w:rPr>
            </w:pPr>
            <w:r>
              <w:t xml:space="preserve">企业名称 </w:t>
            </w:r>
          </w:p>
        </w:tc>
        <w:tc>
          <w:tcPr>
            <w:tcW w:w="4680" w:type="dxa"/>
            <w:gridSpan w:val="4"/>
            <w:vAlign w:val="center"/>
          </w:tcPr>
          <w:p w14:paraId="3141FDA1">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886A627">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41E453E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0CA3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34733E5E">
            <w:pPr>
              <w:pStyle w:val="67"/>
              <w:spacing w:before="114"/>
              <w:ind w:left="720"/>
              <w:rPr>
                <w:rFonts w:hint="eastAsia"/>
              </w:rPr>
            </w:pPr>
            <w:r>
              <w:t xml:space="preserve">企业地址 </w:t>
            </w:r>
          </w:p>
        </w:tc>
        <w:tc>
          <w:tcPr>
            <w:tcW w:w="4680" w:type="dxa"/>
            <w:gridSpan w:val="4"/>
            <w:vAlign w:val="center"/>
          </w:tcPr>
          <w:p w14:paraId="410BCC85">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229B4685">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210A522">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D48E6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3D14A2E">
            <w:pPr>
              <w:pStyle w:val="67"/>
              <w:spacing w:before="111"/>
              <w:ind w:left="720"/>
              <w:rPr>
                <w:rFonts w:hint="eastAsia"/>
              </w:rPr>
            </w:pPr>
            <w:r>
              <w:t xml:space="preserve">企业性质 </w:t>
            </w:r>
          </w:p>
        </w:tc>
        <w:tc>
          <w:tcPr>
            <w:tcW w:w="4680" w:type="dxa"/>
            <w:gridSpan w:val="4"/>
            <w:vAlign w:val="center"/>
          </w:tcPr>
          <w:p w14:paraId="13CEE3BC">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2170340">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CDF3979">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4FF87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39CBA48">
            <w:pPr>
              <w:pStyle w:val="67"/>
              <w:spacing w:before="111"/>
              <w:ind w:left="509"/>
              <w:rPr>
                <w:rFonts w:hint="eastAsia"/>
                <w:highlight w:val="yellow"/>
              </w:rPr>
            </w:pPr>
            <w:r>
              <w:t xml:space="preserve">企业法人代表  </w:t>
            </w:r>
          </w:p>
        </w:tc>
        <w:tc>
          <w:tcPr>
            <w:tcW w:w="4680" w:type="dxa"/>
            <w:gridSpan w:val="4"/>
          </w:tcPr>
          <w:p w14:paraId="1C7EFC61">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67E3127B">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7C607049">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D6BA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6937F1C8">
            <w:pPr>
              <w:pStyle w:val="67"/>
              <w:spacing w:before="114"/>
              <w:ind w:left="720"/>
              <w:rPr>
                <w:rFonts w:hint="eastAsia"/>
              </w:rPr>
            </w:pPr>
            <w:r>
              <w:t xml:space="preserve">品牌区分 </w:t>
            </w:r>
          </w:p>
        </w:tc>
        <w:tc>
          <w:tcPr>
            <w:tcW w:w="7500" w:type="dxa"/>
            <w:gridSpan w:val="6"/>
          </w:tcPr>
          <w:p w14:paraId="0DEFADC4">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67DA6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CD4CE0A">
            <w:pPr>
              <w:pStyle w:val="67"/>
              <w:spacing w:before="178"/>
              <w:ind w:left="720"/>
              <w:rPr>
                <w:rFonts w:hint="eastAsia"/>
              </w:rPr>
            </w:pPr>
            <w:r>
              <w:t xml:space="preserve">品牌名称 </w:t>
            </w:r>
          </w:p>
        </w:tc>
        <w:tc>
          <w:tcPr>
            <w:tcW w:w="3583" w:type="dxa"/>
            <w:gridSpan w:val="3"/>
            <w:vAlign w:val="center"/>
          </w:tcPr>
          <w:p w14:paraId="2860B860">
            <w:pPr>
              <w:widowControl/>
              <w:rPr>
                <w:rFonts w:hint="eastAsia" w:ascii="宋体" w:hAnsi="宋体" w:eastAsia="仿宋_GB2312"/>
                <w:kern w:val="0"/>
                <w:szCs w:val="21"/>
                <w:lang w:bidi="ar"/>
              </w:rPr>
            </w:pPr>
          </w:p>
        </w:tc>
        <w:tc>
          <w:tcPr>
            <w:tcW w:w="1097" w:type="dxa"/>
          </w:tcPr>
          <w:p w14:paraId="7FFA1EC1">
            <w:pPr>
              <w:pStyle w:val="67"/>
              <w:spacing w:before="15"/>
              <w:ind w:left="279"/>
              <w:rPr>
                <w:rFonts w:hint="eastAsia"/>
              </w:rPr>
            </w:pPr>
            <w:r>
              <w:rPr>
                <w:spacing w:val="-2"/>
              </w:rPr>
              <w:t>质量</w:t>
            </w:r>
            <w:r>
              <w:t xml:space="preserve"> </w:t>
            </w:r>
          </w:p>
          <w:p w14:paraId="36D84B10">
            <w:pPr>
              <w:pStyle w:val="67"/>
              <w:spacing w:before="30" w:line="277" w:lineRule="exact"/>
              <w:ind w:left="279"/>
              <w:rPr>
                <w:rFonts w:hint="eastAsia"/>
              </w:rPr>
            </w:pPr>
            <w:r>
              <w:rPr>
                <w:rFonts w:hint="eastAsia"/>
              </w:rPr>
              <w:t>体系</w:t>
            </w:r>
          </w:p>
        </w:tc>
        <w:tc>
          <w:tcPr>
            <w:tcW w:w="2820" w:type="dxa"/>
            <w:gridSpan w:val="2"/>
          </w:tcPr>
          <w:p w14:paraId="59AD9471">
            <w:pPr>
              <w:pStyle w:val="67"/>
              <w:spacing w:before="158"/>
              <w:jc w:val="center"/>
              <w:rPr>
                <w:rFonts w:hint="eastAsia"/>
                <w:sz w:val="24"/>
              </w:rPr>
            </w:pPr>
            <w:r>
              <w:rPr>
                <w:rFonts w:hint="eastAsia"/>
                <w:kern w:val="0"/>
                <w:szCs w:val="21"/>
                <w:lang w:bidi="ar"/>
              </w:rPr>
              <w:t>/</w:t>
            </w:r>
          </w:p>
        </w:tc>
      </w:tr>
      <w:tr w14:paraId="0DF35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DA5F7E8">
            <w:pPr>
              <w:pStyle w:val="67"/>
              <w:spacing w:before="149"/>
              <w:ind w:left="3345" w:right="3223"/>
              <w:jc w:val="center"/>
              <w:rPr>
                <w:rFonts w:hint="eastAsia"/>
              </w:rPr>
            </w:pPr>
            <w:r>
              <w:rPr>
                <w:rFonts w:hint="eastAsia"/>
                <w:szCs w:val="21"/>
              </w:rPr>
              <w:t>单位概况</w:t>
            </w:r>
          </w:p>
        </w:tc>
      </w:tr>
      <w:tr w14:paraId="23D4AB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23A8E691">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93D2025">
            <w:pPr>
              <w:widowControl/>
              <w:textAlignment w:val="center"/>
              <w:rPr>
                <w:rFonts w:hint="eastAsia" w:ascii="宋体" w:hAnsi="宋体" w:eastAsia="宋体" w:cs="宋体"/>
                <w:szCs w:val="21"/>
              </w:rPr>
            </w:pPr>
          </w:p>
        </w:tc>
        <w:tc>
          <w:tcPr>
            <w:tcW w:w="1530" w:type="dxa"/>
            <w:vAlign w:val="center"/>
          </w:tcPr>
          <w:p w14:paraId="39B2EF49">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3947A4BF">
            <w:pPr>
              <w:widowControl/>
              <w:jc w:val="center"/>
              <w:textAlignment w:val="center"/>
              <w:rPr>
                <w:rFonts w:hint="eastAsia" w:ascii="宋体" w:hAnsi="宋体" w:eastAsia="宋体" w:cs="宋体"/>
                <w:szCs w:val="21"/>
              </w:rPr>
            </w:pPr>
          </w:p>
        </w:tc>
        <w:tc>
          <w:tcPr>
            <w:tcW w:w="1097" w:type="dxa"/>
            <w:vAlign w:val="center"/>
          </w:tcPr>
          <w:p w14:paraId="7371E8C1">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4B8BD88">
            <w:pPr>
              <w:widowControl/>
              <w:jc w:val="center"/>
              <w:textAlignment w:val="center"/>
              <w:rPr>
                <w:rFonts w:hint="eastAsia" w:ascii="宋体" w:hAnsi="宋体" w:eastAsia="宋体" w:cs="宋体"/>
                <w:szCs w:val="21"/>
              </w:rPr>
            </w:pPr>
          </w:p>
        </w:tc>
      </w:tr>
      <w:tr w14:paraId="2B8A2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0BBFDB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F9729FE">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A6733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1157E34D">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FC64903">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F285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53E9708B">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6C988CA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7C72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909EBCF">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304911F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6C90B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20FB2D1">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53FD2EA2">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A93F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9DE8651">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75E1087E">
            <w:pPr>
              <w:widowControl/>
              <w:jc w:val="left"/>
              <w:rPr>
                <w:rFonts w:hint="eastAsia" w:ascii="宋体" w:hAnsi="宋体" w:eastAsia="宋体" w:cs="宋体"/>
                <w:kern w:val="0"/>
                <w:szCs w:val="21"/>
                <w:lang w:bidi="ar"/>
              </w:rPr>
            </w:pPr>
          </w:p>
        </w:tc>
      </w:tr>
    </w:tbl>
    <w:p w14:paraId="0533E5FF">
      <w:pPr>
        <w:pStyle w:val="14"/>
        <w:rPr>
          <w:rFonts w:ascii="Times New Roman" w:hAnsi="Times New Roman" w:eastAsia="宋体" w:cs="Times New Roman"/>
          <w:b/>
          <w:bCs/>
          <w:color w:val="000000"/>
          <w:sz w:val="24"/>
          <w:szCs w:val="24"/>
        </w:rPr>
      </w:pPr>
    </w:p>
    <w:p w14:paraId="58D930A2">
      <w:pPr>
        <w:pStyle w:val="14"/>
        <w:rPr>
          <w:rFonts w:ascii="Times New Roman" w:hAnsi="Times New Roman" w:eastAsia="宋体" w:cs="Times New Roman"/>
          <w:b/>
          <w:bCs/>
          <w:color w:val="000000"/>
          <w:sz w:val="24"/>
          <w:szCs w:val="24"/>
        </w:rPr>
      </w:pPr>
    </w:p>
    <w:p w14:paraId="7CB8AE19">
      <w:pPr>
        <w:pStyle w:val="14"/>
        <w:rPr>
          <w:rFonts w:ascii="Times New Roman" w:hAnsi="Times New Roman" w:eastAsia="宋体" w:cs="Times New Roman"/>
          <w:b/>
          <w:bCs/>
          <w:color w:val="000000"/>
          <w:sz w:val="24"/>
          <w:szCs w:val="24"/>
        </w:rPr>
      </w:pPr>
    </w:p>
    <w:p w14:paraId="3E66699A">
      <w:pPr>
        <w:pStyle w:val="14"/>
        <w:rPr>
          <w:rFonts w:ascii="Times New Roman" w:hAnsi="Times New Roman" w:eastAsia="宋体" w:cs="Times New Roman"/>
          <w:b/>
          <w:bCs/>
          <w:color w:val="000000"/>
          <w:sz w:val="24"/>
          <w:szCs w:val="24"/>
        </w:rPr>
      </w:pPr>
    </w:p>
    <w:p w14:paraId="29F92717">
      <w:pPr>
        <w:pStyle w:val="14"/>
        <w:rPr>
          <w:rFonts w:ascii="Times New Roman" w:hAnsi="Times New Roman" w:eastAsia="宋体" w:cs="Times New Roman"/>
          <w:b/>
          <w:bCs/>
          <w:color w:val="000000"/>
          <w:sz w:val="24"/>
          <w:szCs w:val="24"/>
        </w:rPr>
      </w:pPr>
    </w:p>
    <w:p w14:paraId="4E9FE999">
      <w:pPr>
        <w:pStyle w:val="14"/>
        <w:rPr>
          <w:rFonts w:ascii="Times New Roman" w:hAnsi="Times New Roman" w:eastAsia="宋体" w:cs="Times New Roman"/>
          <w:b/>
          <w:bCs/>
          <w:color w:val="000000"/>
          <w:sz w:val="24"/>
          <w:szCs w:val="24"/>
        </w:rPr>
      </w:pPr>
    </w:p>
    <w:p w14:paraId="35DC120C">
      <w:pPr>
        <w:pStyle w:val="14"/>
        <w:rPr>
          <w:rFonts w:ascii="Times New Roman" w:hAnsi="Times New Roman" w:eastAsia="宋体" w:cs="Times New Roman"/>
          <w:b/>
          <w:bCs/>
          <w:color w:val="000000"/>
          <w:sz w:val="24"/>
          <w:szCs w:val="24"/>
        </w:rPr>
      </w:pPr>
    </w:p>
    <w:p w14:paraId="6346AE60">
      <w:pPr>
        <w:pStyle w:val="14"/>
        <w:rPr>
          <w:rFonts w:ascii="Times New Roman" w:hAnsi="Times New Roman" w:eastAsia="宋体" w:cs="Times New Roman"/>
          <w:b/>
          <w:bCs/>
          <w:color w:val="000000"/>
          <w:sz w:val="24"/>
          <w:szCs w:val="24"/>
        </w:rPr>
      </w:pPr>
    </w:p>
    <w:p w14:paraId="42306865">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EE579D8">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3BFE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4FC00AB">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7433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BC1D98C">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4871B5F0">
            <w:pPr>
              <w:spacing w:line="440" w:lineRule="exact"/>
              <w:jc w:val="center"/>
              <w:rPr>
                <w:rFonts w:hint="eastAsia" w:ascii="宋体" w:hAnsi="宋体"/>
                <w:color w:val="000000"/>
                <w:sz w:val="24"/>
                <w:szCs w:val="24"/>
              </w:rPr>
            </w:pPr>
          </w:p>
        </w:tc>
      </w:tr>
      <w:tr w14:paraId="228A3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4A0CB69">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F1F965F">
            <w:pPr>
              <w:spacing w:line="440" w:lineRule="exact"/>
              <w:jc w:val="center"/>
              <w:rPr>
                <w:rFonts w:hint="eastAsia" w:ascii="宋体" w:hAnsi="宋体"/>
                <w:color w:val="000000"/>
                <w:sz w:val="24"/>
                <w:szCs w:val="24"/>
              </w:rPr>
            </w:pPr>
          </w:p>
        </w:tc>
      </w:tr>
      <w:tr w14:paraId="4B0F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086EFC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28184E6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BDE9B6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6F34F45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14:paraId="20063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21EC8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126EB913">
            <w:pPr>
              <w:spacing w:line="440" w:lineRule="exact"/>
              <w:jc w:val="center"/>
              <w:rPr>
                <w:rFonts w:hint="eastAsia" w:ascii="宋体" w:hAnsi="宋体"/>
                <w:color w:val="000000"/>
                <w:sz w:val="24"/>
                <w:szCs w:val="24"/>
              </w:rPr>
            </w:pPr>
          </w:p>
        </w:tc>
        <w:tc>
          <w:tcPr>
            <w:tcW w:w="1288" w:type="dxa"/>
          </w:tcPr>
          <w:p w14:paraId="716EA586">
            <w:pPr>
              <w:spacing w:line="440" w:lineRule="exact"/>
              <w:jc w:val="center"/>
              <w:rPr>
                <w:rFonts w:hint="eastAsia" w:ascii="宋体" w:hAnsi="宋体"/>
                <w:color w:val="000000"/>
                <w:sz w:val="24"/>
                <w:szCs w:val="24"/>
              </w:rPr>
            </w:pPr>
          </w:p>
        </w:tc>
        <w:tc>
          <w:tcPr>
            <w:tcW w:w="1288" w:type="dxa"/>
          </w:tcPr>
          <w:p w14:paraId="152C8121">
            <w:pPr>
              <w:spacing w:line="440" w:lineRule="exact"/>
              <w:jc w:val="center"/>
              <w:rPr>
                <w:rFonts w:hint="eastAsia" w:ascii="宋体" w:hAnsi="宋体"/>
                <w:color w:val="000000"/>
                <w:sz w:val="24"/>
                <w:szCs w:val="24"/>
              </w:rPr>
            </w:pPr>
          </w:p>
        </w:tc>
      </w:tr>
      <w:tr w14:paraId="41D91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62B7C6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39D63A1A">
            <w:pPr>
              <w:spacing w:line="440" w:lineRule="exact"/>
              <w:jc w:val="center"/>
              <w:rPr>
                <w:rFonts w:hint="eastAsia" w:ascii="宋体" w:hAnsi="宋体"/>
                <w:color w:val="000000"/>
                <w:sz w:val="24"/>
                <w:szCs w:val="24"/>
              </w:rPr>
            </w:pPr>
          </w:p>
        </w:tc>
        <w:tc>
          <w:tcPr>
            <w:tcW w:w="1288" w:type="dxa"/>
          </w:tcPr>
          <w:p w14:paraId="6E4DAF1E">
            <w:pPr>
              <w:spacing w:line="440" w:lineRule="exact"/>
              <w:jc w:val="center"/>
              <w:rPr>
                <w:rFonts w:hint="eastAsia" w:ascii="宋体" w:hAnsi="宋体"/>
                <w:color w:val="000000"/>
                <w:sz w:val="24"/>
                <w:szCs w:val="24"/>
              </w:rPr>
            </w:pPr>
          </w:p>
        </w:tc>
        <w:tc>
          <w:tcPr>
            <w:tcW w:w="1288" w:type="dxa"/>
          </w:tcPr>
          <w:p w14:paraId="1988C99C">
            <w:pPr>
              <w:spacing w:line="440" w:lineRule="exact"/>
              <w:jc w:val="center"/>
              <w:rPr>
                <w:rFonts w:hint="eastAsia" w:ascii="宋体" w:hAnsi="宋体"/>
                <w:color w:val="000000"/>
                <w:sz w:val="24"/>
                <w:szCs w:val="24"/>
              </w:rPr>
            </w:pPr>
          </w:p>
        </w:tc>
      </w:tr>
      <w:tr w14:paraId="6C2F4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D7107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182D19CF">
            <w:pPr>
              <w:spacing w:line="440" w:lineRule="exact"/>
              <w:jc w:val="center"/>
              <w:rPr>
                <w:rFonts w:hint="eastAsia" w:ascii="宋体" w:hAnsi="宋体"/>
                <w:color w:val="000000"/>
                <w:sz w:val="24"/>
                <w:szCs w:val="24"/>
                <w:highlight w:val="yellow"/>
              </w:rPr>
            </w:pPr>
          </w:p>
        </w:tc>
        <w:tc>
          <w:tcPr>
            <w:tcW w:w="1288" w:type="dxa"/>
          </w:tcPr>
          <w:p w14:paraId="109E5EBA">
            <w:pPr>
              <w:spacing w:line="440" w:lineRule="exact"/>
              <w:jc w:val="center"/>
              <w:rPr>
                <w:rFonts w:hint="eastAsia" w:ascii="宋体" w:hAnsi="宋体"/>
                <w:color w:val="000000"/>
                <w:sz w:val="24"/>
                <w:szCs w:val="24"/>
                <w:highlight w:val="yellow"/>
              </w:rPr>
            </w:pPr>
          </w:p>
        </w:tc>
        <w:tc>
          <w:tcPr>
            <w:tcW w:w="1288" w:type="dxa"/>
          </w:tcPr>
          <w:p w14:paraId="6B8202AB">
            <w:pPr>
              <w:spacing w:line="440" w:lineRule="exact"/>
              <w:jc w:val="center"/>
              <w:rPr>
                <w:rFonts w:hint="eastAsia" w:ascii="宋体" w:hAnsi="宋体"/>
                <w:color w:val="000000"/>
                <w:sz w:val="24"/>
                <w:szCs w:val="24"/>
                <w:highlight w:val="yellow"/>
              </w:rPr>
            </w:pPr>
          </w:p>
        </w:tc>
      </w:tr>
      <w:tr w14:paraId="54B06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37DA8F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098065B">
            <w:pPr>
              <w:spacing w:line="440" w:lineRule="exact"/>
              <w:jc w:val="center"/>
              <w:rPr>
                <w:rFonts w:hint="eastAsia" w:ascii="宋体" w:hAnsi="宋体"/>
                <w:color w:val="000000"/>
                <w:sz w:val="24"/>
                <w:szCs w:val="24"/>
              </w:rPr>
            </w:pPr>
          </w:p>
        </w:tc>
        <w:tc>
          <w:tcPr>
            <w:tcW w:w="1288" w:type="dxa"/>
          </w:tcPr>
          <w:p w14:paraId="6D664D8E">
            <w:pPr>
              <w:spacing w:line="440" w:lineRule="exact"/>
              <w:jc w:val="center"/>
              <w:rPr>
                <w:rFonts w:hint="eastAsia" w:ascii="宋体" w:hAnsi="宋体"/>
                <w:color w:val="000000"/>
                <w:sz w:val="24"/>
                <w:szCs w:val="24"/>
              </w:rPr>
            </w:pPr>
          </w:p>
        </w:tc>
        <w:tc>
          <w:tcPr>
            <w:tcW w:w="1288" w:type="dxa"/>
          </w:tcPr>
          <w:p w14:paraId="182B8911">
            <w:pPr>
              <w:spacing w:line="440" w:lineRule="exact"/>
              <w:jc w:val="center"/>
              <w:rPr>
                <w:rFonts w:hint="eastAsia" w:ascii="宋体" w:hAnsi="宋体"/>
                <w:color w:val="000000"/>
                <w:sz w:val="24"/>
                <w:szCs w:val="24"/>
              </w:rPr>
            </w:pPr>
          </w:p>
        </w:tc>
      </w:tr>
      <w:tr w14:paraId="67187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674F9E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AB0E66D">
            <w:pPr>
              <w:spacing w:line="440" w:lineRule="exact"/>
              <w:jc w:val="center"/>
              <w:rPr>
                <w:rFonts w:hint="eastAsia" w:ascii="宋体" w:hAnsi="宋体"/>
                <w:color w:val="000000"/>
                <w:sz w:val="24"/>
                <w:szCs w:val="24"/>
              </w:rPr>
            </w:pPr>
          </w:p>
        </w:tc>
        <w:tc>
          <w:tcPr>
            <w:tcW w:w="1288" w:type="dxa"/>
          </w:tcPr>
          <w:p w14:paraId="3438380A">
            <w:pPr>
              <w:spacing w:line="440" w:lineRule="exact"/>
              <w:jc w:val="center"/>
              <w:rPr>
                <w:rFonts w:hint="eastAsia" w:ascii="宋体" w:hAnsi="宋体"/>
                <w:color w:val="000000"/>
                <w:sz w:val="24"/>
                <w:szCs w:val="24"/>
              </w:rPr>
            </w:pPr>
          </w:p>
        </w:tc>
        <w:tc>
          <w:tcPr>
            <w:tcW w:w="1288" w:type="dxa"/>
          </w:tcPr>
          <w:p w14:paraId="7C894E68">
            <w:pPr>
              <w:spacing w:line="440" w:lineRule="exact"/>
              <w:jc w:val="center"/>
              <w:rPr>
                <w:rFonts w:hint="eastAsia" w:ascii="宋体" w:hAnsi="宋体"/>
                <w:color w:val="000000"/>
                <w:sz w:val="24"/>
                <w:szCs w:val="24"/>
              </w:rPr>
            </w:pPr>
          </w:p>
        </w:tc>
      </w:tr>
      <w:tr w14:paraId="2FE6E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DB1575">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2D688670">
            <w:pPr>
              <w:spacing w:line="440" w:lineRule="exact"/>
              <w:jc w:val="center"/>
              <w:rPr>
                <w:rFonts w:hint="eastAsia" w:ascii="宋体" w:hAnsi="宋体"/>
                <w:color w:val="000000"/>
                <w:sz w:val="24"/>
                <w:szCs w:val="24"/>
                <w:highlight w:val="yellow"/>
              </w:rPr>
            </w:pPr>
          </w:p>
        </w:tc>
        <w:tc>
          <w:tcPr>
            <w:tcW w:w="1288" w:type="dxa"/>
          </w:tcPr>
          <w:p w14:paraId="7C0A1DE1">
            <w:pPr>
              <w:spacing w:line="440" w:lineRule="exact"/>
              <w:jc w:val="center"/>
              <w:rPr>
                <w:rFonts w:hint="eastAsia" w:ascii="宋体" w:hAnsi="宋体"/>
                <w:color w:val="000000"/>
                <w:sz w:val="24"/>
                <w:szCs w:val="24"/>
                <w:highlight w:val="yellow"/>
              </w:rPr>
            </w:pPr>
          </w:p>
        </w:tc>
        <w:tc>
          <w:tcPr>
            <w:tcW w:w="1288" w:type="dxa"/>
          </w:tcPr>
          <w:p w14:paraId="669370EF">
            <w:pPr>
              <w:spacing w:line="440" w:lineRule="exact"/>
              <w:jc w:val="center"/>
              <w:rPr>
                <w:rFonts w:hint="eastAsia" w:ascii="宋体" w:hAnsi="宋体"/>
                <w:color w:val="000000"/>
                <w:sz w:val="24"/>
                <w:szCs w:val="24"/>
                <w:highlight w:val="yellow"/>
              </w:rPr>
            </w:pPr>
          </w:p>
        </w:tc>
      </w:tr>
      <w:tr w14:paraId="13A3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B0729E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3DD79DFB">
            <w:pPr>
              <w:spacing w:line="440" w:lineRule="exact"/>
              <w:jc w:val="center"/>
              <w:rPr>
                <w:rFonts w:hint="eastAsia" w:ascii="宋体" w:hAnsi="宋体"/>
                <w:color w:val="000000"/>
                <w:sz w:val="24"/>
                <w:szCs w:val="24"/>
                <w:highlight w:val="yellow"/>
              </w:rPr>
            </w:pPr>
          </w:p>
        </w:tc>
        <w:tc>
          <w:tcPr>
            <w:tcW w:w="1288" w:type="dxa"/>
          </w:tcPr>
          <w:p w14:paraId="3A5D8685">
            <w:pPr>
              <w:spacing w:line="440" w:lineRule="exact"/>
              <w:jc w:val="center"/>
              <w:rPr>
                <w:rFonts w:hint="eastAsia" w:ascii="宋体" w:hAnsi="宋体"/>
                <w:color w:val="000000"/>
                <w:sz w:val="24"/>
                <w:szCs w:val="24"/>
                <w:highlight w:val="yellow"/>
              </w:rPr>
            </w:pPr>
          </w:p>
        </w:tc>
        <w:tc>
          <w:tcPr>
            <w:tcW w:w="1288" w:type="dxa"/>
          </w:tcPr>
          <w:p w14:paraId="4209FE02">
            <w:pPr>
              <w:spacing w:line="440" w:lineRule="exact"/>
              <w:jc w:val="center"/>
              <w:rPr>
                <w:rFonts w:hint="eastAsia" w:ascii="宋体" w:hAnsi="宋体"/>
                <w:color w:val="000000"/>
                <w:sz w:val="24"/>
                <w:szCs w:val="24"/>
                <w:highlight w:val="yellow"/>
              </w:rPr>
            </w:pPr>
          </w:p>
        </w:tc>
      </w:tr>
      <w:tr w14:paraId="2C6C9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EBA5A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1624270B">
            <w:pPr>
              <w:spacing w:line="440" w:lineRule="exact"/>
              <w:jc w:val="center"/>
              <w:rPr>
                <w:rFonts w:hint="eastAsia" w:ascii="宋体" w:hAnsi="宋体"/>
                <w:color w:val="000000"/>
                <w:sz w:val="24"/>
                <w:szCs w:val="24"/>
              </w:rPr>
            </w:pPr>
          </w:p>
        </w:tc>
        <w:tc>
          <w:tcPr>
            <w:tcW w:w="1288" w:type="dxa"/>
          </w:tcPr>
          <w:p w14:paraId="2920EE9E">
            <w:pPr>
              <w:spacing w:line="440" w:lineRule="exact"/>
              <w:jc w:val="center"/>
              <w:rPr>
                <w:rFonts w:hint="eastAsia" w:ascii="宋体" w:hAnsi="宋体"/>
                <w:color w:val="000000"/>
                <w:sz w:val="24"/>
                <w:szCs w:val="24"/>
              </w:rPr>
            </w:pPr>
          </w:p>
        </w:tc>
        <w:tc>
          <w:tcPr>
            <w:tcW w:w="1288" w:type="dxa"/>
          </w:tcPr>
          <w:p w14:paraId="4851BF07">
            <w:pPr>
              <w:spacing w:line="440" w:lineRule="exact"/>
              <w:jc w:val="center"/>
              <w:rPr>
                <w:rFonts w:hint="eastAsia" w:ascii="宋体" w:hAnsi="宋体"/>
                <w:color w:val="000000"/>
                <w:sz w:val="24"/>
                <w:szCs w:val="24"/>
              </w:rPr>
            </w:pPr>
          </w:p>
        </w:tc>
      </w:tr>
      <w:tr w14:paraId="696B1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E1729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16AE5FE7">
            <w:pPr>
              <w:spacing w:line="440" w:lineRule="exact"/>
              <w:jc w:val="center"/>
              <w:rPr>
                <w:rFonts w:hint="eastAsia" w:ascii="宋体" w:hAnsi="宋体"/>
                <w:color w:val="000000"/>
                <w:sz w:val="24"/>
                <w:szCs w:val="24"/>
              </w:rPr>
            </w:pPr>
          </w:p>
        </w:tc>
        <w:tc>
          <w:tcPr>
            <w:tcW w:w="1288" w:type="dxa"/>
          </w:tcPr>
          <w:p w14:paraId="3D3AEB5F">
            <w:pPr>
              <w:spacing w:line="440" w:lineRule="exact"/>
              <w:jc w:val="center"/>
              <w:rPr>
                <w:rFonts w:hint="eastAsia" w:ascii="宋体" w:hAnsi="宋体"/>
                <w:color w:val="000000"/>
                <w:sz w:val="24"/>
                <w:szCs w:val="24"/>
              </w:rPr>
            </w:pPr>
          </w:p>
        </w:tc>
        <w:tc>
          <w:tcPr>
            <w:tcW w:w="1288" w:type="dxa"/>
          </w:tcPr>
          <w:p w14:paraId="05772C32">
            <w:pPr>
              <w:spacing w:line="440" w:lineRule="exact"/>
              <w:jc w:val="center"/>
              <w:rPr>
                <w:rFonts w:hint="eastAsia" w:ascii="宋体" w:hAnsi="宋体"/>
                <w:color w:val="000000"/>
                <w:sz w:val="24"/>
                <w:szCs w:val="24"/>
              </w:rPr>
            </w:pPr>
          </w:p>
        </w:tc>
      </w:tr>
      <w:tr w14:paraId="0ADAF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724294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4C48A1F1">
            <w:pPr>
              <w:spacing w:line="440" w:lineRule="exact"/>
              <w:jc w:val="center"/>
              <w:rPr>
                <w:rFonts w:hint="eastAsia" w:ascii="宋体" w:hAnsi="宋体"/>
                <w:color w:val="000000"/>
                <w:sz w:val="24"/>
                <w:szCs w:val="24"/>
              </w:rPr>
            </w:pPr>
          </w:p>
        </w:tc>
        <w:tc>
          <w:tcPr>
            <w:tcW w:w="1288" w:type="dxa"/>
          </w:tcPr>
          <w:p w14:paraId="60BAC954">
            <w:pPr>
              <w:spacing w:line="440" w:lineRule="exact"/>
              <w:jc w:val="center"/>
              <w:rPr>
                <w:rFonts w:hint="eastAsia" w:ascii="宋体" w:hAnsi="宋体"/>
                <w:color w:val="000000"/>
                <w:sz w:val="24"/>
                <w:szCs w:val="24"/>
              </w:rPr>
            </w:pPr>
          </w:p>
        </w:tc>
        <w:tc>
          <w:tcPr>
            <w:tcW w:w="1288" w:type="dxa"/>
          </w:tcPr>
          <w:p w14:paraId="13BE17B5">
            <w:pPr>
              <w:spacing w:line="440" w:lineRule="exact"/>
              <w:jc w:val="center"/>
              <w:rPr>
                <w:rFonts w:hint="eastAsia" w:ascii="宋体" w:hAnsi="宋体"/>
                <w:color w:val="000000"/>
                <w:sz w:val="24"/>
                <w:szCs w:val="24"/>
              </w:rPr>
            </w:pPr>
          </w:p>
        </w:tc>
      </w:tr>
    </w:tbl>
    <w:p w14:paraId="68E7390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3CC90C17">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FCE5F1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175C6B3">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58283E7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DF2BD83">
      <w:pPr>
        <w:spacing w:line="240" w:lineRule="exact"/>
        <w:jc w:val="center"/>
        <w:rPr>
          <w:rFonts w:ascii="宋体" w:hAnsi="Calibri" w:eastAsia="宋体" w:cs="Times New Roman"/>
          <w:b/>
          <w:bCs/>
          <w:sz w:val="36"/>
          <w:szCs w:val="20"/>
        </w:rPr>
      </w:pPr>
    </w:p>
    <w:p w14:paraId="1424029E">
      <w:pPr>
        <w:spacing w:line="360" w:lineRule="auto"/>
        <w:rPr>
          <w:rFonts w:hint="eastAsia" w:ascii="宋体" w:hAnsi="宋体" w:eastAsia="宋体" w:cs="宋体"/>
          <w:sz w:val="24"/>
          <w:szCs w:val="24"/>
          <w:u w:val="single"/>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盛瑞</w:t>
      </w:r>
      <w:r>
        <w:rPr>
          <w:rFonts w:hint="eastAsia" w:ascii="宋体" w:hAnsi="宋体" w:eastAsia="宋体" w:cs="宋体"/>
          <w:sz w:val="24"/>
          <w:szCs w:val="24"/>
          <w:u w:val="single"/>
        </w:rPr>
        <w:t>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宋体"/>
          <w:sz w:val="24"/>
          <w:szCs w:val="24"/>
          <w:u w:val="single"/>
        </w:rPr>
        <w:t>线项目</w:t>
      </w:r>
    </w:p>
    <w:p w14:paraId="5616D878">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中国重汽集团重汽（济南）车桥有限公司：</w:t>
      </w:r>
    </w:p>
    <w:p w14:paraId="56579729">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58A8D8C">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A964C3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620267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F028E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1D71A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72E9C6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633B4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DD4667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1C9716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6ED973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1F826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0AA1E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EADFA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7EEC1A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B97ACF">
      <w:pPr>
        <w:spacing w:line="360" w:lineRule="auto"/>
        <w:ind w:firstLine="480" w:firstLineChars="200"/>
        <w:rPr>
          <w:rFonts w:hint="eastAsia" w:ascii="宋体" w:hAnsi="宋体" w:eastAsia="宋体" w:cs="Times New Roman"/>
          <w:sz w:val="24"/>
          <w:szCs w:val="20"/>
          <w:u w:val="single"/>
        </w:rPr>
      </w:pPr>
    </w:p>
    <w:p w14:paraId="37A4E46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755CE6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06E5866">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AC3DF9C">
      <w:pPr>
        <w:pStyle w:val="14"/>
        <w:outlineLvl w:val="2"/>
        <w:rPr>
          <w:rFonts w:hint="eastAsia" w:hAnsi="宋体" w:eastAsia="宋体" w:cs="宋体"/>
          <w:b/>
          <w:bCs/>
          <w:color w:val="000000"/>
          <w:sz w:val="24"/>
          <w:szCs w:val="24"/>
        </w:rPr>
      </w:pPr>
    </w:p>
    <w:p w14:paraId="4A9C55AD">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14:paraId="344FA67D">
      <w:pPr>
        <w:pStyle w:val="14"/>
        <w:rPr>
          <w:rFonts w:eastAsia="宋体"/>
        </w:rPr>
      </w:pPr>
    </w:p>
    <w:p w14:paraId="57B859E6">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3D448D5A">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EF2B37D">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C842945">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FF18F7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7DA26FF8">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63B25FA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C9FF853">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6DB41AC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75A9AEA">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61B1065C">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45138902">
      <w:pPr>
        <w:pStyle w:val="14"/>
      </w:pPr>
    </w:p>
    <w:p w14:paraId="0432FE53">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6C07A46E">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4B30D80D">
      <w:pPr>
        <w:pStyle w:val="14"/>
      </w:pPr>
    </w:p>
    <w:p w14:paraId="14286718">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4686A3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D2BA64B">
      <w:pPr>
        <w:pStyle w:val="14"/>
      </w:pPr>
      <w:r>
        <w:rPr>
          <w:rFonts w:hint="eastAsia" w:hAnsi="宋体" w:eastAsia="宋体" w:cs="宋体"/>
          <w:b/>
          <w:bCs/>
          <w:color w:val="000000"/>
          <w:sz w:val="24"/>
          <w:szCs w:val="28"/>
          <w:highlight w:val="yellow"/>
        </w:rPr>
        <w:t>2.配套能力“供货类别”填“工艺设备”，业务主管部门选择“工艺研究院”。</w:t>
      </w:r>
    </w:p>
    <w:p w14:paraId="525A616C">
      <w:pPr>
        <w:pStyle w:val="14"/>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35F538B9">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739F3B6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14:paraId="26E35AA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C1EB99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6CCF1AA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FF1BE2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5950DA87">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D2EB606">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0E2BBF4E">
      <w:pPr>
        <w:rPr>
          <w:rFonts w:hint="eastAsia"/>
        </w:rPr>
      </w:pPr>
    </w:p>
    <w:p w14:paraId="343F5A0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D971E6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01842C3F">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108DC22E">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EF88D5D">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0564955D">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1134ABC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11A6801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326FB79B">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2DDC9BC1">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5E9AFC3E">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93F482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79F96CB6">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E0B7EC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9DED10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7281D938">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C58D27B">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04043F8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1D6136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06E508B">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186FBAF3">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20F7A6FD">
      <w:pPr>
        <w:pStyle w:val="14"/>
        <w:rPr>
          <w:rFonts w:hint="eastAsia" w:hAnsi="宋体" w:eastAsia="宋体" w:cs="Times New Roman"/>
          <w:b/>
          <w:color w:val="000000"/>
          <w:sz w:val="24"/>
          <w:szCs w:val="24"/>
        </w:rPr>
      </w:pPr>
    </w:p>
    <w:p w14:paraId="2CE4BAE0">
      <w:pPr>
        <w:pStyle w:val="14"/>
        <w:rPr>
          <w:rFonts w:hint="eastAsia" w:hAnsi="宋体" w:eastAsia="宋体" w:cs="Times New Roman"/>
          <w:b/>
          <w:color w:val="000000"/>
          <w:sz w:val="24"/>
          <w:szCs w:val="24"/>
        </w:rPr>
      </w:pPr>
    </w:p>
    <w:p w14:paraId="2C045B45">
      <w:pPr>
        <w:pStyle w:val="14"/>
        <w:rPr>
          <w:rFonts w:hint="eastAsia" w:hAnsi="宋体" w:eastAsia="宋体" w:cs="Times New Roman"/>
          <w:b/>
          <w:color w:val="000000"/>
          <w:sz w:val="24"/>
          <w:szCs w:val="24"/>
        </w:rPr>
      </w:pPr>
    </w:p>
    <w:bookmarkEnd w:id="3"/>
    <w:bookmarkEnd w:id="4"/>
    <w:p w14:paraId="22F3101E">
      <w:pPr>
        <w:jc w:val="both"/>
      </w:pPr>
    </w:p>
    <w:p w14:paraId="5BC3BBFE">
      <w:pPr>
        <w:jc w:val="both"/>
      </w:pPr>
    </w:p>
    <w:p w14:paraId="74770D46">
      <w:pPr>
        <w:jc w:val="both"/>
      </w:pPr>
    </w:p>
    <w:p w14:paraId="35A65243">
      <w:pPr>
        <w:jc w:val="both"/>
      </w:pPr>
    </w:p>
    <w:p w14:paraId="2E52B93A">
      <w:pPr>
        <w:jc w:val="both"/>
      </w:pPr>
    </w:p>
    <w:p w14:paraId="21BF9915">
      <w:pPr>
        <w:jc w:val="both"/>
      </w:pPr>
    </w:p>
    <w:p w14:paraId="6C7A99DC">
      <w:pPr>
        <w:jc w:val="both"/>
      </w:pPr>
    </w:p>
    <w:p w14:paraId="0785455E">
      <w:pPr>
        <w:jc w:val="both"/>
      </w:pPr>
    </w:p>
    <w:p w14:paraId="190C61A5">
      <w:pPr>
        <w:jc w:val="both"/>
      </w:pPr>
    </w:p>
    <w:p w14:paraId="76D1ECA3">
      <w:pPr>
        <w:jc w:val="both"/>
      </w:pPr>
    </w:p>
    <w:p w14:paraId="6CBCE507">
      <w:pPr>
        <w:jc w:val="both"/>
      </w:pPr>
    </w:p>
    <w:p w14:paraId="4376931A">
      <w:pPr>
        <w:jc w:val="both"/>
        <w:rPr>
          <w:rFonts w:hint="eastAsia" w:ascii="宋体" w:hAnsi="宋体" w:eastAsia="宋体" w:cs="宋体"/>
          <w:b/>
          <w:bCs/>
          <w:color w:val="000000"/>
          <w:kern w:val="2"/>
          <w:sz w:val="24"/>
          <w:szCs w:val="24"/>
          <w:lang w:val="en-US" w:eastAsia="zh-CN" w:bidi="ar-SA"/>
        </w:rPr>
      </w:pPr>
    </w:p>
    <w:p w14:paraId="6FC7888E">
      <w:pPr>
        <w:jc w:val="both"/>
        <w:rPr>
          <w:rFonts w:hint="default" w:ascii="宋体" w:hAnsi="宋体" w:cs="宋体"/>
          <w:b/>
          <w:bCs/>
          <w:color w:val="000000"/>
          <w:kern w:val="2"/>
          <w:sz w:val="24"/>
          <w:szCs w:val="24"/>
          <w:lang w:val="en-US" w:eastAsia="zh-CN" w:bidi="ar-SA"/>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B552F">
    <w:pPr>
      <w:pStyle w:val="16"/>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13395D">
                          <w:pPr>
                            <w:pStyle w:val="16"/>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4813395D">
                    <w:pPr>
                      <w:pStyle w:val="16"/>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5E525">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5073F6">
                          <w:pPr>
                            <w:pStyle w:val="16"/>
                            <w:rPr>
                              <w:rFonts w:hint="eastAsia"/>
                            </w:rPr>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3D5073F6">
                    <w:pPr>
                      <w:pStyle w:val="16"/>
                      <w:rPr>
                        <w:rFonts w:hint="eastAsia"/>
                      </w:rPr>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7F03D">
    <w:pPr>
      <w:pStyle w:val="1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34C031">
                          <w:pPr>
                            <w:pStyle w:val="1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3E34C031">
                    <w:pPr>
                      <w:pStyle w:val="1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4FCE0">
    <w:pPr>
      <w:pStyle w:val="1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6F11D0">
                          <w:pPr>
                            <w:pStyle w:val="16"/>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3C6F11D0">
                    <w:pPr>
                      <w:pStyle w:val="16"/>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A6AB6">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83EB9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4E83EB9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F9291">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03BF1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503BF1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F8432">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15AFE4">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C15AFE4">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05298">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045CA9"/>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4542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1F81"/>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0F0A"/>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3E095B"/>
    <w:rsid w:val="204C4EB0"/>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4F53"/>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024EE"/>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671E9A"/>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591A2A"/>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63A1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26522"/>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DA66B5"/>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B0C51"/>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4D11E1"/>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507852"/>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AF4890"/>
    <w:rsid w:val="7CB4634A"/>
    <w:rsid w:val="7CC92A6A"/>
    <w:rsid w:val="7CE54755"/>
    <w:rsid w:val="7CE64029"/>
    <w:rsid w:val="7CEB418B"/>
    <w:rsid w:val="7D0F0FF8"/>
    <w:rsid w:val="7D181F1D"/>
    <w:rsid w:val="7D1943FF"/>
    <w:rsid w:val="7D1C7A4B"/>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9"/>
    <w:pPr>
      <w:keepNext/>
      <w:spacing w:before="240" w:after="60"/>
      <w:outlineLvl w:val="2"/>
    </w:pPr>
    <w:rPr>
      <w:rFonts w:ascii="Cambria" w:hAnsi="Cambria"/>
      <w:b/>
      <w:bCs/>
      <w:sz w:val="26"/>
      <w:szCs w:val="26"/>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qFormat/>
    <w:uiPriority w:val="9"/>
    <w:pPr>
      <w:spacing w:before="240" w:after="60"/>
      <w:outlineLvl w:val="4"/>
    </w:pPr>
    <w:rPr>
      <w:b/>
      <w:bCs/>
      <w:i/>
      <w:iCs/>
      <w:sz w:val="26"/>
      <w:szCs w:val="26"/>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adjustRightInd w:val="0"/>
      <w:spacing w:line="360" w:lineRule="atLeast"/>
      <w:ind w:firstLine="482"/>
      <w:textAlignment w:val="baseline"/>
    </w:pPr>
    <w:rPr>
      <w:kern w:val="0"/>
      <w:sz w:val="24"/>
      <w:szCs w:val="20"/>
    </w:rPr>
  </w:style>
  <w:style w:type="paragraph" w:styleId="8">
    <w:name w:val="Document Map"/>
    <w:basedOn w:val="1"/>
    <w:link w:val="34"/>
    <w:semiHidden/>
    <w:unhideWhenUsed/>
    <w:qFormat/>
    <w:uiPriority w:val="99"/>
    <w:rPr>
      <w:rFonts w:ascii="宋体"/>
      <w:sz w:val="18"/>
      <w:szCs w:val="18"/>
    </w:rPr>
  </w:style>
  <w:style w:type="paragraph" w:styleId="9">
    <w:name w:val="annotation text"/>
    <w:basedOn w:val="1"/>
    <w:link w:val="31"/>
    <w:semiHidden/>
    <w:qFormat/>
    <w:uiPriority w:val="0"/>
    <w:pPr>
      <w:jc w:val="left"/>
    </w:pPr>
    <w:rPr>
      <w:rFonts w:asciiTheme="minorHAnsi" w:hAnsiTheme="minorHAnsi" w:cstheme="minorBidi"/>
    </w:rPr>
  </w:style>
  <w:style w:type="paragraph" w:styleId="10">
    <w:name w:val="Body Text"/>
    <w:basedOn w:val="1"/>
    <w:link w:val="59"/>
    <w:qFormat/>
    <w:uiPriority w:val="0"/>
    <w:rPr>
      <w:rFonts w:eastAsia="楷体_GB2312"/>
      <w:sz w:val="28"/>
      <w:szCs w:val="20"/>
    </w:rPr>
  </w:style>
  <w:style w:type="paragraph" w:styleId="11">
    <w:name w:val="Body Text Indent"/>
    <w:basedOn w:val="1"/>
    <w:next w:val="1"/>
    <w:link w:val="57"/>
    <w:qFormat/>
    <w:uiPriority w:val="0"/>
    <w:pPr>
      <w:spacing w:after="120"/>
      <w:ind w:left="420" w:leftChars="200"/>
    </w:pPr>
  </w:style>
  <w:style w:type="paragraph" w:styleId="12">
    <w:name w:val="index 4"/>
    <w:basedOn w:val="1"/>
    <w:next w:val="1"/>
    <w:qFormat/>
    <w:uiPriority w:val="0"/>
    <w:pPr>
      <w:ind w:left="600" w:leftChars="600"/>
    </w:pPr>
  </w:style>
  <w:style w:type="paragraph" w:styleId="13">
    <w:name w:val="toc 3"/>
    <w:basedOn w:val="1"/>
    <w:next w:val="1"/>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semiHidden/>
    <w:unhideWhenUsed/>
    <w:qFormat/>
    <w:uiPriority w:val="99"/>
    <w:rPr>
      <w:sz w:val="18"/>
      <w:szCs w:val="18"/>
    </w:rPr>
  </w:style>
  <w:style w:type="paragraph" w:styleId="16">
    <w:name w:val="footer"/>
    <w:basedOn w:val="1"/>
    <w:link w:val="36"/>
    <w:unhideWhenUsed/>
    <w:qFormat/>
    <w:uiPriority w:val="99"/>
    <w:pPr>
      <w:tabs>
        <w:tab w:val="center" w:pos="4153"/>
        <w:tab w:val="right" w:pos="8306"/>
      </w:tabs>
      <w:snapToGrid w:val="0"/>
      <w:jc w:val="left"/>
    </w:pPr>
    <w:rPr>
      <w:sz w:val="18"/>
      <w:szCs w:val="18"/>
    </w:rPr>
  </w:style>
  <w:style w:type="paragraph" w:styleId="17">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pPr>
      <w:tabs>
        <w:tab w:val="right" w:leader="dot" w:pos="9629"/>
      </w:tabs>
    </w:pPr>
    <w:rPr>
      <w:b/>
    </w:rPr>
  </w:style>
  <w:style w:type="paragraph" w:styleId="19">
    <w:name w:val="toc 2"/>
    <w:basedOn w:val="1"/>
    <w:next w:val="1"/>
    <w:qFormat/>
    <w:uiPriority w:val="39"/>
    <w:pPr>
      <w:tabs>
        <w:tab w:val="right" w:leader="dot" w:pos="9629"/>
      </w:tabs>
      <w:ind w:left="480" w:leftChars="200"/>
    </w:pPr>
    <w:rPr>
      <w:b/>
    </w:rPr>
  </w:style>
  <w:style w:type="paragraph" w:styleId="20">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semiHidden/>
    <w:unhideWhenUsed/>
    <w:qFormat/>
    <w:uiPriority w:val="99"/>
    <w:rPr>
      <w:rFonts w:ascii="Times New Roman" w:hAnsi="Times New Roman" w:cs="Times New Roman"/>
      <w:b/>
      <w:bCs/>
    </w:rPr>
  </w:style>
  <w:style w:type="paragraph" w:styleId="22">
    <w:name w:val="Body Text First Indent"/>
    <w:basedOn w:val="10"/>
    <w:link w:val="54"/>
    <w:semiHidden/>
    <w:unhideWhenUsed/>
    <w:qFormat/>
    <w:uiPriority w:val="99"/>
    <w:pPr>
      <w:ind w:firstLine="420" w:firstLineChars="100"/>
    </w:pPr>
  </w:style>
  <w:style w:type="paragraph" w:styleId="23">
    <w:name w:val="Body Text First Indent 2"/>
    <w:basedOn w:val="11"/>
    <w:next w:val="19"/>
    <w:link w:val="58"/>
    <w:qFormat/>
    <w:uiPriority w:val="0"/>
    <w:pPr>
      <w:spacing w:line="276" w:lineRule="auto"/>
      <w:ind w:left="200" w:firstLine="200" w:firstLineChars="200"/>
      <w:jc w:val="left"/>
    </w:p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99"/>
    <w:rPr>
      <w:rFonts w:eastAsia="宋体"/>
      <w:color w:val="0000FF"/>
      <w:sz w:val="24"/>
      <w:u w:val="single"/>
    </w:rPr>
  </w:style>
  <w:style w:type="character" w:styleId="28">
    <w:name w:val="annotation reference"/>
    <w:basedOn w:val="26"/>
    <w:qFormat/>
    <w:uiPriority w:val="0"/>
    <w:rPr>
      <w:sz w:val="21"/>
      <w:szCs w:val="21"/>
    </w:rPr>
  </w:style>
  <w:style w:type="paragraph" w:customStyle="1" w:styleId="29">
    <w:name w:val="列出段落1"/>
    <w:basedOn w:val="1"/>
    <w:unhideWhenUsed/>
    <w:qFormat/>
    <w:uiPriority w:val="34"/>
    <w:pPr>
      <w:ind w:firstLine="420" w:firstLineChars="200"/>
    </w:pPr>
    <w:rPr>
      <w:rFonts w:hint="eastAsia"/>
    </w:rPr>
  </w:style>
  <w:style w:type="character" w:customStyle="1" w:styleId="30">
    <w:name w:val="标题 1 字符"/>
    <w:basedOn w:val="26"/>
    <w:link w:val="2"/>
    <w:qFormat/>
    <w:uiPriority w:val="0"/>
    <w:rPr>
      <w:rFonts w:ascii="Times New Roman" w:hAnsi="Times New Roman" w:eastAsia="宋体" w:cs="Times New Roman"/>
      <w:b/>
      <w:bCs/>
      <w:kern w:val="44"/>
      <w:sz w:val="44"/>
      <w:szCs w:val="44"/>
    </w:rPr>
  </w:style>
  <w:style w:type="character" w:customStyle="1" w:styleId="31">
    <w:name w:val="批注文字 字符"/>
    <w:link w:val="9"/>
    <w:semiHidden/>
    <w:qFormat/>
    <w:uiPriority w:val="0"/>
    <w:rPr>
      <w:rFonts w:eastAsia="宋体"/>
      <w:szCs w:val="24"/>
    </w:rPr>
  </w:style>
  <w:style w:type="character" w:customStyle="1" w:styleId="32">
    <w:name w:val="批注文字 Char1"/>
    <w:basedOn w:val="26"/>
    <w:semiHidden/>
    <w:qFormat/>
    <w:uiPriority w:val="99"/>
    <w:rPr>
      <w:rFonts w:ascii="Times New Roman" w:hAnsi="Times New Roman" w:eastAsia="宋体" w:cs="Times New Roman"/>
      <w:szCs w:val="24"/>
    </w:rPr>
  </w:style>
  <w:style w:type="character" w:customStyle="1" w:styleId="33">
    <w:name w:val="批注框文本 字符"/>
    <w:basedOn w:val="26"/>
    <w:link w:val="15"/>
    <w:semiHidden/>
    <w:qFormat/>
    <w:uiPriority w:val="99"/>
    <w:rPr>
      <w:rFonts w:ascii="Times New Roman" w:hAnsi="Times New Roman" w:eastAsia="宋体" w:cs="Times New Roman"/>
      <w:sz w:val="18"/>
      <w:szCs w:val="18"/>
    </w:rPr>
  </w:style>
  <w:style w:type="character" w:customStyle="1" w:styleId="34">
    <w:name w:val="文档结构图 字符"/>
    <w:basedOn w:val="26"/>
    <w:link w:val="8"/>
    <w:semiHidden/>
    <w:qFormat/>
    <w:uiPriority w:val="99"/>
    <w:rPr>
      <w:rFonts w:ascii="宋体" w:hAnsi="Times New Roman" w:eastAsia="宋体" w:cs="Times New Roman"/>
      <w:sz w:val="18"/>
      <w:szCs w:val="18"/>
    </w:rPr>
  </w:style>
  <w:style w:type="character" w:customStyle="1" w:styleId="35">
    <w:name w:val="页眉 字符"/>
    <w:basedOn w:val="26"/>
    <w:link w:val="17"/>
    <w:qFormat/>
    <w:uiPriority w:val="99"/>
    <w:rPr>
      <w:rFonts w:ascii="Times New Roman" w:hAnsi="Times New Roman" w:eastAsia="宋体" w:cs="Times New Roman"/>
      <w:sz w:val="18"/>
      <w:szCs w:val="18"/>
    </w:rPr>
  </w:style>
  <w:style w:type="character" w:customStyle="1" w:styleId="36">
    <w:name w:val="页脚 字符"/>
    <w:basedOn w:val="26"/>
    <w:link w:val="16"/>
    <w:qFormat/>
    <w:uiPriority w:val="99"/>
    <w:rPr>
      <w:rFonts w:ascii="Times New Roman" w:hAnsi="Times New Roman" w:eastAsia="宋体" w:cs="Times New Roman"/>
      <w:sz w:val="18"/>
      <w:szCs w:val="18"/>
    </w:rPr>
  </w:style>
  <w:style w:type="character" w:customStyle="1" w:styleId="37">
    <w:name w:val="NormalCharacter"/>
    <w:basedOn w:val="26"/>
    <w:qFormat/>
    <w:uiPriority w:val="0"/>
  </w:style>
  <w:style w:type="character" w:customStyle="1" w:styleId="38">
    <w:name w:val="批注主题 字符"/>
    <w:basedOn w:val="31"/>
    <w:link w:val="21"/>
    <w:semiHidden/>
    <w:qFormat/>
    <w:uiPriority w:val="99"/>
    <w:rPr>
      <w:rFonts w:eastAsia="宋体"/>
      <w:b/>
      <w:bCs/>
      <w:kern w:val="2"/>
      <w:sz w:val="21"/>
      <w:szCs w:val="24"/>
    </w:rPr>
  </w:style>
  <w:style w:type="paragraph" w:customStyle="1" w:styleId="39">
    <w:name w:val="BodyText3"/>
    <w:basedOn w:val="1"/>
    <w:qFormat/>
    <w:uiPriority w:val="0"/>
    <w:pPr>
      <w:spacing w:after="120"/>
    </w:pPr>
    <w:rPr>
      <w:sz w:val="16"/>
      <w:szCs w:val="16"/>
    </w:rPr>
  </w:style>
  <w:style w:type="paragraph" w:customStyle="1" w:styleId="40">
    <w:name w:val="UserStyle_92"/>
    <w:basedOn w:val="1"/>
    <w:qFormat/>
    <w:uiPriority w:val="0"/>
    <w:rPr>
      <w:szCs w:val="21"/>
    </w:rPr>
  </w:style>
  <w:style w:type="paragraph" w:customStyle="1" w:styleId="41">
    <w:name w:val="UserStyle_95"/>
    <w:basedOn w:val="42"/>
    <w:qFormat/>
    <w:uiPriority w:val="0"/>
  </w:style>
  <w:style w:type="paragraph" w:customStyle="1" w:styleId="42">
    <w:name w:val="Heading4"/>
    <w:basedOn w:val="1"/>
    <w:next w:val="1"/>
    <w:qFormat/>
    <w:uiPriority w:val="0"/>
    <w:pPr>
      <w:keepNext/>
      <w:spacing w:before="240" w:after="60"/>
    </w:pPr>
    <w:rPr>
      <w:b/>
      <w:bCs/>
      <w:sz w:val="28"/>
      <w:szCs w:val="28"/>
    </w:rPr>
  </w:style>
  <w:style w:type="paragraph" w:customStyle="1" w:styleId="43">
    <w:name w:val="Heading2"/>
    <w:basedOn w:val="1"/>
    <w:next w:val="1"/>
    <w:qFormat/>
    <w:uiPriority w:val="0"/>
    <w:pPr>
      <w:keepNext/>
      <w:spacing w:before="240" w:after="60"/>
    </w:pPr>
    <w:rPr>
      <w:rFonts w:ascii="Cambria" w:hAnsi="Cambria"/>
      <w:b/>
      <w:bCs/>
      <w:i/>
      <w:iCs/>
      <w:sz w:val="28"/>
      <w:szCs w:val="28"/>
    </w:rPr>
  </w:style>
  <w:style w:type="paragraph" w:customStyle="1" w:styleId="44">
    <w:name w:val="BodyTextIndent"/>
    <w:basedOn w:val="1"/>
    <w:qFormat/>
    <w:uiPriority w:val="0"/>
    <w:pPr>
      <w:spacing w:after="120"/>
      <w:ind w:left="420" w:leftChars="200"/>
    </w:pPr>
    <w:rPr>
      <w:sz w:val="20"/>
    </w:rPr>
  </w:style>
  <w:style w:type="paragraph" w:customStyle="1" w:styleId="45">
    <w:name w:val="Heading3"/>
    <w:basedOn w:val="1"/>
    <w:next w:val="1"/>
    <w:qFormat/>
    <w:uiPriority w:val="0"/>
    <w:pPr>
      <w:keepNext/>
      <w:spacing w:before="240" w:after="60"/>
    </w:pPr>
    <w:rPr>
      <w:rFonts w:ascii="Cambria" w:hAnsi="Cambria"/>
      <w:b/>
      <w:bCs/>
      <w:sz w:val="26"/>
      <w:szCs w:val="26"/>
    </w:rPr>
  </w:style>
  <w:style w:type="paragraph" w:styleId="46">
    <w:name w:val="List Paragraph"/>
    <w:basedOn w:val="1"/>
    <w:unhideWhenUsed/>
    <w:qFormat/>
    <w:uiPriority w:val="99"/>
    <w:pPr>
      <w:ind w:firstLine="420" w:firstLineChars="200"/>
    </w:pPr>
  </w:style>
  <w:style w:type="character" w:customStyle="1" w:styleId="47">
    <w:name w:val="font101"/>
    <w:basedOn w:val="26"/>
    <w:qFormat/>
    <w:uiPriority w:val="0"/>
    <w:rPr>
      <w:rFonts w:hint="eastAsia" w:ascii="仿宋" w:hAnsi="仿宋" w:eastAsia="仿宋" w:cs="仿宋"/>
      <w:color w:val="000000"/>
      <w:sz w:val="28"/>
      <w:szCs w:val="28"/>
      <w:u w:val="none"/>
    </w:rPr>
  </w:style>
  <w:style w:type="paragraph" w:customStyle="1" w:styleId="48">
    <w:name w:val="标题4"/>
    <w:basedOn w:val="5"/>
    <w:qFormat/>
    <w:uiPriority w:val="0"/>
  </w:style>
  <w:style w:type="character" w:customStyle="1" w:styleId="49">
    <w:name w:val="font81"/>
    <w:basedOn w:val="26"/>
    <w:qFormat/>
    <w:uiPriority w:val="0"/>
    <w:rPr>
      <w:rFonts w:hint="eastAsia" w:ascii="仿宋" w:hAnsi="仿宋" w:eastAsia="仿宋" w:cs="仿宋"/>
      <w:color w:val="000000"/>
      <w:sz w:val="24"/>
      <w:szCs w:val="24"/>
      <w:u w:val="none"/>
    </w:rPr>
  </w:style>
  <w:style w:type="character" w:customStyle="1" w:styleId="50">
    <w:name w:val="font11"/>
    <w:basedOn w:val="26"/>
    <w:qFormat/>
    <w:uiPriority w:val="0"/>
    <w:rPr>
      <w:rFonts w:hint="eastAsia" w:ascii="仿宋" w:hAnsi="仿宋" w:eastAsia="仿宋" w:cs="仿宋"/>
      <w:color w:val="000000"/>
      <w:sz w:val="24"/>
      <w:szCs w:val="24"/>
      <w:u w:val="none"/>
    </w:rPr>
  </w:style>
  <w:style w:type="character" w:customStyle="1" w:styleId="51">
    <w:name w:val="font01"/>
    <w:basedOn w:val="26"/>
    <w:qFormat/>
    <w:uiPriority w:val="0"/>
    <w:rPr>
      <w:rFonts w:ascii="Arial" w:hAnsi="Arial" w:cs="Arial"/>
      <w:color w:val="000000"/>
      <w:sz w:val="24"/>
      <w:szCs w:val="24"/>
      <w:u w:val="none"/>
    </w:rPr>
  </w:style>
  <w:style w:type="character" w:customStyle="1" w:styleId="52">
    <w:name w:val="font31"/>
    <w:basedOn w:val="26"/>
    <w:qFormat/>
    <w:uiPriority w:val="0"/>
    <w:rPr>
      <w:rFonts w:hint="eastAsia" w:ascii="仿宋" w:hAnsi="仿宋" w:eastAsia="仿宋" w:cs="仿宋"/>
      <w:color w:val="000000"/>
      <w:sz w:val="28"/>
      <w:szCs w:val="28"/>
      <w:u w:val="none"/>
    </w:rPr>
  </w:style>
  <w:style w:type="character" w:customStyle="1" w:styleId="53">
    <w:name w:val="正文文本 字符"/>
    <w:basedOn w:val="26"/>
    <w:qFormat/>
    <w:uiPriority w:val="0"/>
    <w:rPr>
      <w:kern w:val="2"/>
      <w:sz w:val="21"/>
      <w:szCs w:val="24"/>
    </w:rPr>
  </w:style>
  <w:style w:type="character" w:customStyle="1" w:styleId="54">
    <w:name w:val="正文首行缩进 字符"/>
    <w:link w:val="22"/>
    <w:qFormat/>
    <w:uiPriority w:val="0"/>
    <w:rPr>
      <w:sz w:val="21"/>
      <w:szCs w:val="21"/>
    </w:rPr>
  </w:style>
  <w:style w:type="character" w:customStyle="1" w:styleId="55">
    <w:name w:val="正文文本缩进 字符"/>
    <w:basedOn w:val="26"/>
    <w:qFormat/>
    <w:uiPriority w:val="0"/>
    <w:rPr>
      <w:sz w:val="21"/>
      <w:szCs w:val="21"/>
    </w:rPr>
  </w:style>
  <w:style w:type="character" w:customStyle="1" w:styleId="56">
    <w:name w:val="正文首行缩进 2 字符"/>
    <w:basedOn w:val="55"/>
    <w:qFormat/>
    <w:uiPriority w:val="0"/>
    <w:rPr>
      <w:sz w:val="21"/>
      <w:szCs w:val="21"/>
    </w:rPr>
  </w:style>
  <w:style w:type="character" w:customStyle="1" w:styleId="57">
    <w:name w:val="正文文本缩进 字符1"/>
    <w:basedOn w:val="26"/>
    <w:link w:val="11"/>
    <w:qFormat/>
    <w:uiPriority w:val="0"/>
    <w:rPr>
      <w:kern w:val="2"/>
      <w:sz w:val="21"/>
      <w:szCs w:val="21"/>
    </w:rPr>
  </w:style>
  <w:style w:type="character" w:customStyle="1" w:styleId="58">
    <w:name w:val="正文首行缩进 2 字符1"/>
    <w:basedOn w:val="57"/>
    <w:link w:val="23"/>
    <w:qFormat/>
    <w:uiPriority w:val="0"/>
    <w:rPr>
      <w:kern w:val="2"/>
      <w:sz w:val="21"/>
      <w:szCs w:val="21"/>
    </w:rPr>
  </w:style>
  <w:style w:type="character" w:customStyle="1" w:styleId="59">
    <w:name w:val="正文文本 字符1"/>
    <w:basedOn w:val="26"/>
    <w:link w:val="10"/>
    <w:qFormat/>
    <w:uiPriority w:val="0"/>
    <w:rPr>
      <w:sz w:val="24"/>
      <w:szCs w:val="24"/>
      <w:lang w:eastAsia="en-US" w:bidi="en-US"/>
    </w:rPr>
  </w:style>
  <w:style w:type="paragraph" w:customStyle="1" w:styleId="60">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qFormat/>
    <w:uiPriority w:val="0"/>
    <w:pPr>
      <w:outlineLvl w:val="9"/>
    </w:pPr>
  </w:style>
  <w:style w:type="paragraph" w:customStyle="1" w:styleId="62">
    <w:name w:val="TOC 标题1"/>
    <w:basedOn w:val="2"/>
    <w:next w:val="1"/>
    <w:qFormat/>
    <w:uiPriority w:val="0"/>
    <w:pPr>
      <w:outlineLvl w:val="9"/>
    </w:pPr>
  </w:style>
  <w:style w:type="paragraph" w:customStyle="1" w:styleId="6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semiHidden/>
    <w:qFormat/>
    <w:uiPriority w:val="0"/>
    <w:rPr>
      <w:rFonts w:ascii="宋体" w:hAnsi="宋体" w:cs="宋体"/>
      <w:sz w:val="25"/>
      <w:szCs w:val="25"/>
      <w:lang w:eastAsia="en-US"/>
    </w:rPr>
  </w:style>
  <w:style w:type="table" w:customStyle="1" w:styleId="66">
    <w:name w:val="Table Normal"/>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15</Pages>
  <Words>5430</Words>
  <Characters>5777</Characters>
  <Lines>462</Lines>
  <Paragraphs>130</Paragraphs>
  <TotalTime>0</TotalTime>
  <ScaleCrop>false</ScaleCrop>
  <LinksUpToDate>false</LinksUpToDate>
  <CharactersWithSpaces>7387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王瑄</cp:lastModifiedBy>
  <cp:lastPrinted>2025-02-04T09:52:00Z</cp:lastPrinted>
  <dcterms:modified xsi:type="dcterms:W3CDTF">2026-04-29T01:22:26Z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