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7D392EA">
      <w:pPr>
        <w:pStyle w:val="2"/>
        <w:widowControl/>
        <w:jc w:val="center"/>
        <w:rPr>
          <w:rFonts w:hint="eastAsia" w:cs="宋体"/>
          <w:i w:val="0"/>
          <w:sz w:val="32"/>
          <w:szCs w:val="32"/>
        </w:rPr>
      </w:pPr>
      <w:bookmarkStart w:id="0" w:name="_Toc12866"/>
      <w:r>
        <w:rPr>
          <w:rFonts w:hint="eastAsia" w:cs="宋体"/>
          <w:i w:val="0"/>
          <w:sz w:val="32"/>
          <w:szCs w:val="32"/>
        </w:rPr>
        <w:t>济南车桥公司污水处理站环保设备维修技改项目</w:t>
      </w:r>
    </w:p>
    <w:p w14:paraId="76CA1B93">
      <w:pPr>
        <w:pStyle w:val="2"/>
        <w:widowControl/>
        <w:jc w:val="center"/>
        <w:rPr>
          <w:i w:val="0"/>
          <w:sz w:val="32"/>
          <w:szCs w:val="32"/>
        </w:rPr>
      </w:pPr>
      <w:r>
        <w:rPr>
          <w:rFonts w:hint="eastAsia" w:cs="宋体"/>
          <w:i w:val="0"/>
          <w:sz w:val="32"/>
          <w:szCs w:val="32"/>
        </w:rPr>
        <w:t>招标公告</w:t>
      </w:r>
      <w:bookmarkEnd w:id="0"/>
    </w:p>
    <w:p w14:paraId="751C21DF">
      <w:pPr>
        <w:pStyle w:val="2"/>
        <w:widowControl/>
        <w:jc w:val="center"/>
        <w:rPr>
          <w:rFonts w:eastAsia="宋体" w:cs="宋体"/>
          <w:i w:val="0"/>
          <w:sz w:val="22"/>
          <w:szCs w:val="22"/>
        </w:rPr>
      </w:pPr>
      <w:bookmarkStart w:id="1" w:name="_Toc27465"/>
      <w:r>
        <w:rPr>
          <w:rFonts w:hint="eastAsia" w:eastAsia="宋体" w:cs="宋体"/>
          <w:i w:val="0"/>
          <w:sz w:val="22"/>
          <w:szCs w:val="22"/>
        </w:rPr>
        <w:t>招标编号：（</w:t>
      </w:r>
      <w:r>
        <w:rPr>
          <w:rFonts w:hint="eastAsia" w:cs="宋体"/>
          <w:i w:val="0"/>
          <w:sz w:val="22"/>
          <w:szCs w:val="22"/>
          <w:highlight w:val="yellow"/>
        </w:rPr>
        <w:t>ZBGL2026060231</w:t>
      </w:r>
      <w:r>
        <w:rPr>
          <w:rFonts w:hint="eastAsia" w:eastAsia="宋体" w:cs="宋体"/>
          <w:i w:val="0"/>
          <w:sz w:val="22"/>
          <w:szCs w:val="22"/>
        </w:rPr>
        <w:t>）</w:t>
      </w:r>
      <w:bookmarkEnd w:id="1"/>
    </w:p>
    <w:p w14:paraId="76B066A8">
      <w:pPr>
        <w:rPr>
          <w:rFonts w:asciiTheme="majorEastAsia" w:hAnsiTheme="majorEastAsia" w:eastAsiaTheme="majorEastAsia" w:cstheme="majorEastAsia"/>
          <w:b/>
          <w:bCs/>
          <w:sz w:val="24"/>
        </w:rPr>
      </w:pPr>
    </w:p>
    <w:p w14:paraId="7A7A6C95">
      <w:pPr>
        <w:rPr>
          <w:rFonts w:asciiTheme="majorEastAsia" w:hAnsiTheme="majorEastAsia" w:eastAsiaTheme="majorEastAsia" w:cstheme="majorEastAsia"/>
          <w:b/>
          <w:bCs/>
          <w:sz w:val="24"/>
        </w:rPr>
      </w:pPr>
    </w:p>
    <w:tbl>
      <w:tblPr>
        <w:tblStyle w:val="17"/>
        <w:tblW w:w="9287" w:type="dxa"/>
        <w:jc w:val="center"/>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autofit"/>
        <w:tblCellMar>
          <w:top w:w="0" w:type="dxa"/>
          <w:left w:w="0" w:type="dxa"/>
          <w:bottom w:w="0" w:type="dxa"/>
          <w:right w:w="0" w:type="dxa"/>
        </w:tblCellMar>
      </w:tblPr>
      <w:tblGrid>
        <w:gridCol w:w="2199"/>
        <w:gridCol w:w="2444"/>
        <w:gridCol w:w="2200"/>
        <w:gridCol w:w="2444"/>
      </w:tblGrid>
      <w:tr w14:paraId="1D3645E6">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PrEx>
        <w:trPr>
          <w:jc w:val="center"/>
        </w:trPr>
        <w:tc>
          <w:tcPr>
            <w:tcW w:w="2199" w:type="dxa"/>
            <w:shd w:val="clear" w:color="auto" w:fill="DEDEDE"/>
            <w:vAlign w:val="center"/>
          </w:tcPr>
          <w:p w14:paraId="43E6CA86">
            <w:pPr>
              <w:widowControl/>
              <w:snapToGrid w:val="0"/>
              <w:spacing w:line="300" w:lineRule="atLeast"/>
              <w:jc w:val="center"/>
              <w:rPr>
                <w:rFonts w:ascii="微软雅黑" w:hAnsi="微软雅黑" w:eastAsia="微软雅黑" w:cs="微软雅黑"/>
                <w:color w:val="333333"/>
                <w:sz w:val="24"/>
              </w:rPr>
            </w:pPr>
            <w:r>
              <w:rPr>
                <w:rFonts w:hint="eastAsia" w:ascii="微软雅黑" w:hAnsi="微软雅黑" w:eastAsia="微软雅黑" w:cs="微软雅黑"/>
                <w:color w:val="333333"/>
                <w:kern w:val="0"/>
                <w:sz w:val="24"/>
                <w:lang w:bidi="ar"/>
              </w:rPr>
              <w:t xml:space="preserve">有效起始日期 </w:t>
            </w:r>
          </w:p>
        </w:tc>
        <w:tc>
          <w:tcPr>
            <w:tcW w:w="2444" w:type="dxa"/>
            <w:shd w:val="clear" w:color="auto" w:fill="auto"/>
            <w:tcMar>
              <w:top w:w="150" w:type="dxa"/>
              <w:left w:w="150" w:type="dxa"/>
              <w:bottom w:w="150" w:type="dxa"/>
              <w:right w:w="150" w:type="dxa"/>
            </w:tcMar>
            <w:vAlign w:val="center"/>
          </w:tcPr>
          <w:p w14:paraId="3A404AB0">
            <w:pPr>
              <w:widowControl/>
              <w:spacing w:line="300" w:lineRule="atLeast"/>
              <w:jc w:val="left"/>
              <w:rPr>
                <w:rFonts w:hint="eastAsia" w:ascii="微软雅黑" w:hAnsi="微软雅黑" w:eastAsia="微软雅黑" w:cs="微软雅黑"/>
                <w:color w:val="333333"/>
                <w:sz w:val="24"/>
                <w:lang w:val="en-US" w:eastAsia="zh-CN"/>
              </w:rPr>
            </w:pPr>
            <w:r>
              <w:rPr>
                <w:rFonts w:hint="eastAsia" w:ascii="微软雅黑" w:hAnsi="微软雅黑" w:eastAsia="微软雅黑" w:cs="微软雅黑"/>
                <w:color w:val="333333"/>
                <w:kern w:val="0"/>
                <w:sz w:val="24"/>
                <w:lang w:bidi="ar"/>
              </w:rPr>
              <w:t>2026-</w:t>
            </w:r>
            <w:r>
              <w:rPr>
                <w:rFonts w:hint="eastAsia" w:ascii="微软雅黑" w:hAnsi="微软雅黑" w:eastAsia="微软雅黑" w:cs="微软雅黑"/>
                <w:color w:val="333333"/>
                <w:kern w:val="0"/>
                <w:sz w:val="24"/>
                <w:lang w:val="en-US" w:eastAsia="zh-CN" w:bidi="ar"/>
              </w:rPr>
              <w:t>7</w:t>
            </w:r>
            <w:r>
              <w:rPr>
                <w:rFonts w:hint="eastAsia" w:ascii="微软雅黑" w:hAnsi="微软雅黑" w:eastAsia="微软雅黑" w:cs="微软雅黑"/>
                <w:color w:val="333333"/>
                <w:kern w:val="0"/>
                <w:sz w:val="24"/>
                <w:lang w:bidi="ar"/>
              </w:rPr>
              <w:t>-</w:t>
            </w:r>
            <w:r>
              <w:rPr>
                <w:rFonts w:hint="eastAsia" w:ascii="微软雅黑" w:hAnsi="微软雅黑" w:eastAsia="微软雅黑" w:cs="微软雅黑"/>
                <w:color w:val="333333"/>
                <w:kern w:val="0"/>
                <w:sz w:val="24"/>
                <w:lang w:val="en-US" w:eastAsia="zh-CN" w:bidi="ar"/>
              </w:rPr>
              <w:t>8</w:t>
            </w:r>
          </w:p>
        </w:tc>
        <w:tc>
          <w:tcPr>
            <w:tcW w:w="2200" w:type="dxa"/>
            <w:shd w:val="clear" w:color="auto" w:fill="DEDEDE"/>
            <w:vAlign w:val="center"/>
          </w:tcPr>
          <w:p w14:paraId="5A4C3E72">
            <w:pPr>
              <w:widowControl/>
              <w:spacing w:line="300" w:lineRule="atLeast"/>
              <w:jc w:val="center"/>
              <w:rPr>
                <w:rFonts w:ascii="微软雅黑" w:hAnsi="微软雅黑" w:eastAsia="微软雅黑" w:cs="微软雅黑"/>
                <w:color w:val="333333"/>
                <w:sz w:val="24"/>
              </w:rPr>
            </w:pPr>
            <w:r>
              <w:rPr>
                <w:rFonts w:hint="eastAsia" w:ascii="微软雅黑" w:hAnsi="微软雅黑" w:eastAsia="微软雅黑" w:cs="微软雅黑"/>
                <w:color w:val="333333"/>
                <w:kern w:val="0"/>
                <w:sz w:val="24"/>
                <w:lang w:bidi="ar"/>
              </w:rPr>
              <w:t xml:space="preserve">有效截止日期 </w:t>
            </w:r>
          </w:p>
        </w:tc>
        <w:tc>
          <w:tcPr>
            <w:tcW w:w="2444" w:type="dxa"/>
            <w:shd w:val="clear" w:color="auto" w:fill="auto"/>
            <w:tcMar>
              <w:top w:w="150" w:type="dxa"/>
              <w:left w:w="150" w:type="dxa"/>
              <w:bottom w:w="150" w:type="dxa"/>
              <w:right w:w="150" w:type="dxa"/>
            </w:tcMar>
            <w:vAlign w:val="center"/>
          </w:tcPr>
          <w:p w14:paraId="01D3C422">
            <w:pPr>
              <w:widowControl/>
              <w:spacing w:line="300" w:lineRule="atLeast"/>
              <w:jc w:val="left"/>
              <w:rPr>
                <w:rFonts w:hint="default" w:ascii="微软雅黑" w:hAnsi="微软雅黑" w:eastAsia="微软雅黑" w:cs="微软雅黑"/>
                <w:color w:val="333333"/>
                <w:sz w:val="24"/>
                <w:lang w:val="en-US" w:eastAsia="zh-CN"/>
              </w:rPr>
            </w:pPr>
            <w:r>
              <w:rPr>
                <w:rFonts w:hint="eastAsia" w:ascii="微软雅黑" w:hAnsi="微软雅黑" w:eastAsia="微软雅黑" w:cs="微软雅黑"/>
                <w:color w:val="333333"/>
                <w:kern w:val="0"/>
                <w:sz w:val="24"/>
                <w:lang w:bidi="ar"/>
              </w:rPr>
              <w:t>2026-</w:t>
            </w:r>
            <w:r>
              <w:rPr>
                <w:rFonts w:hint="eastAsia" w:ascii="微软雅黑" w:hAnsi="微软雅黑" w:eastAsia="微软雅黑" w:cs="微软雅黑"/>
                <w:color w:val="333333"/>
                <w:kern w:val="0"/>
                <w:sz w:val="24"/>
                <w:lang w:val="en-US" w:eastAsia="zh-CN" w:bidi="ar"/>
              </w:rPr>
              <w:t>7</w:t>
            </w:r>
            <w:r>
              <w:rPr>
                <w:rFonts w:hint="eastAsia" w:ascii="微软雅黑" w:hAnsi="微软雅黑" w:eastAsia="微软雅黑" w:cs="微软雅黑"/>
                <w:color w:val="333333"/>
                <w:kern w:val="0"/>
                <w:sz w:val="24"/>
                <w:lang w:bidi="ar"/>
              </w:rPr>
              <w:t>-</w:t>
            </w:r>
            <w:r>
              <w:rPr>
                <w:rFonts w:hint="eastAsia" w:ascii="微软雅黑" w:hAnsi="微软雅黑" w:eastAsia="微软雅黑" w:cs="微软雅黑"/>
                <w:color w:val="333333"/>
                <w:kern w:val="0"/>
                <w:sz w:val="24"/>
                <w:lang w:val="en-US" w:eastAsia="zh-CN" w:bidi="ar"/>
              </w:rPr>
              <w:t>13</w:t>
            </w:r>
          </w:p>
        </w:tc>
      </w:tr>
    </w:tbl>
    <w:p w14:paraId="5B9A66F5">
      <w:pPr>
        <w:rPr>
          <w:rFonts w:asciiTheme="majorEastAsia" w:hAnsiTheme="majorEastAsia" w:eastAsiaTheme="majorEastAsia" w:cstheme="majorEastAsia"/>
          <w:b/>
          <w:bCs/>
          <w:sz w:val="24"/>
        </w:rPr>
      </w:pPr>
    </w:p>
    <w:p w14:paraId="5DE76D24">
      <w:pPr>
        <w:autoSpaceDN w:val="0"/>
        <w:spacing w:line="360" w:lineRule="auto"/>
        <w:rPr>
          <w:rFonts w:ascii="宋体" w:cs="宋体"/>
          <w:b/>
          <w:bCs/>
          <w:sz w:val="24"/>
          <w:szCs w:val="24"/>
          <w:lang w:bidi="ar"/>
        </w:rPr>
      </w:pPr>
      <w:r>
        <w:rPr>
          <w:rFonts w:hint="eastAsia" w:ascii="宋体" w:cs="宋体"/>
          <w:b/>
          <w:bCs/>
          <w:sz w:val="24"/>
          <w:szCs w:val="24"/>
          <w:lang w:bidi="ar"/>
        </w:rPr>
        <w:t>1、项目名称</w:t>
      </w:r>
    </w:p>
    <w:p w14:paraId="3A9437E0">
      <w:pPr>
        <w:autoSpaceDN w:val="0"/>
        <w:spacing w:line="360" w:lineRule="auto"/>
        <w:ind w:firstLine="480" w:firstLineChars="200"/>
        <w:rPr>
          <w:rFonts w:ascii="宋体" w:cs="宋体"/>
          <w:sz w:val="24"/>
          <w:szCs w:val="24"/>
          <w:lang w:bidi="ar"/>
        </w:rPr>
      </w:pPr>
      <w:r>
        <w:rPr>
          <w:rFonts w:hint="eastAsia" w:ascii="宋体" w:cs="宋体"/>
          <w:sz w:val="24"/>
          <w:szCs w:val="24"/>
          <w:lang w:bidi="ar"/>
        </w:rPr>
        <w:t>项目名称： 济南车桥公司污水处理站环保设备维修技改项目</w:t>
      </w:r>
    </w:p>
    <w:p w14:paraId="1C3028C7">
      <w:pPr>
        <w:pStyle w:val="16"/>
        <w:spacing w:after="0" w:line="360" w:lineRule="auto"/>
        <w:ind w:left="0" w:leftChars="0" w:firstLine="480"/>
        <w:rPr>
          <w:rFonts w:ascii="宋体" w:cs="宋体"/>
          <w:kern w:val="2"/>
          <w:sz w:val="24"/>
          <w:szCs w:val="24"/>
          <w:highlight w:val="cyan"/>
          <w:lang w:bidi="ar"/>
        </w:rPr>
      </w:pPr>
      <w:r>
        <w:rPr>
          <w:rFonts w:hint="eastAsia" w:ascii="宋体" w:cs="宋体"/>
          <w:kern w:val="2"/>
          <w:sz w:val="24"/>
          <w:szCs w:val="24"/>
          <w:lang w:bidi="ar"/>
        </w:rPr>
        <w:t>项目编号：ZBGL2026060231</w:t>
      </w:r>
    </w:p>
    <w:p w14:paraId="425CE86D">
      <w:pPr>
        <w:pStyle w:val="16"/>
        <w:spacing w:after="0" w:line="360" w:lineRule="auto"/>
        <w:ind w:left="0" w:leftChars="0" w:firstLine="0" w:firstLineChars="0"/>
        <w:rPr>
          <w:rFonts w:ascii="宋体" w:cs="宋体"/>
          <w:b/>
          <w:bCs/>
          <w:sz w:val="24"/>
          <w:szCs w:val="24"/>
          <w:lang w:bidi="ar"/>
        </w:rPr>
      </w:pPr>
      <w:r>
        <w:rPr>
          <w:rFonts w:hint="eastAsia" w:ascii="宋体" w:cs="宋体"/>
          <w:b/>
          <w:bCs/>
          <w:sz w:val="24"/>
          <w:szCs w:val="24"/>
          <w:lang w:bidi="ar"/>
        </w:rPr>
        <w:t>2、项目简介</w:t>
      </w:r>
    </w:p>
    <w:p w14:paraId="32DB2DF7">
      <w:pPr>
        <w:autoSpaceDN w:val="0"/>
        <w:spacing w:line="360" w:lineRule="auto"/>
        <w:ind w:firstLine="480" w:firstLineChars="200"/>
        <w:jc w:val="left"/>
        <w:rPr>
          <w:rFonts w:ascii="宋体" w:cs="宋体"/>
          <w:sz w:val="24"/>
          <w:szCs w:val="24"/>
        </w:rPr>
      </w:pPr>
      <w:r>
        <w:rPr>
          <w:rFonts w:hint="eastAsia" w:ascii="宋体" w:cs="宋体"/>
          <w:sz w:val="24"/>
          <w:szCs w:val="24"/>
        </w:rPr>
        <w:t>对车桥公司污水处理进行维修，修复损坏、老化设施，提升污水处理设备处理能力，确保污水污染物排放指标达标排放，规避环保处罚风险。</w:t>
      </w:r>
    </w:p>
    <w:p w14:paraId="2E15665C">
      <w:pPr>
        <w:autoSpaceDN w:val="0"/>
        <w:spacing w:line="360" w:lineRule="auto"/>
        <w:rPr>
          <w:rFonts w:ascii="宋体" w:cs="宋体"/>
          <w:sz w:val="24"/>
          <w:szCs w:val="24"/>
          <w:lang w:bidi="ar"/>
        </w:rPr>
      </w:pPr>
      <w:r>
        <w:rPr>
          <w:rFonts w:hint="eastAsia" w:ascii="宋体" w:cs="宋体"/>
          <w:b/>
          <w:bCs/>
          <w:sz w:val="24"/>
          <w:szCs w:val="24"/>
          <w:lang w:val="en-US" w:eastAsia="zh-CN" w:bidi="ar"/>
        </w:rPr>
        <w:t>3</w:t>
      </w:r>
      <w:r>
        <w:rPr>
          <w:rFonts w:hint="eastAsia" w:ascii="宋体" w:cs="宋体"/>
          <w:b/>
          <w:bCs/>
          <w:sz w:val="24"/>
          <w:szCs w:val="24"/>
          <w:lang w:bidi="ar"/>
        </w:rPr>
        <w:t>、投标人资格要求</w:t>
      </w:r>
    </w:p>
    <w:p w14:paraId="11AFA566">
      <w:pPr>
        <w:pStyle w:val="10"/>
        <w:ind w:firstLine="480" w:firstLineChars="200"/>
        <w:rPr>
          <w:rFonts w:hint="eastAsia" w:hAnsi="宋体" w:eastAsia="宋体" w:cs="宋体"/>
          <w:color w:val="000000"/>
          <w:sz w:val="24"/>
          <w:szCs w:val="24"/>
        </w:rPr>
      </w:pPr>
      <w:r>
        <w:rPr>
          <w:rFonts w:hint="eastAsia" w:hAnsi="宋体" w:eastAsia="宋体" w:cs="宋体"/>
          <w:color w:val="000000"/>
          <w:sz w:val="24"/>
          <w:szCs w:val="24"/>
        </w:rPr>
        <w:t>1.拟投标人必须是在中华人民共和国境内注册的独立法人机构，具有独立承担民事责任能力；注册资金不少于</w:t>
      </w:r>
      <w:r>
        <w:rPr>
          <w:rFonts w:hint="eastAsia" w:hAnsi="宋体" w:eastAsia="宋体" w:cs="宋体"/>
          <w:color w:val="000000"/>
          <w:sz w:val="24"/>
          <w:szCs w:val="24"/>
          <w:lang w:val="en-US" w:eastAsia="zh-CN"/>
        </w:rPr>
        <w:t>20</w:t>
      </w:r>
      <w:r>
        <w:rPr>
          <w:rFonts w:hint="eastAsia" w:hAnsi="宋体" w:eastAsia="宋体" w:cs="宋体"/>
          <w:color w:val="000000"/>
          <w:sz w:val="24"/>
          <w:szCs w:val="24"/>
        </w:rPr>
        <w:t>0万人民币（或等值其他货币）；公司成立三年以上（以营业执照成立日期到开标当日满三年为准），且经营范围满足招标人需求；并在人员、设备、资金等方面具有承担本项目的能力；</w:t>
      </w:r>
    </w:p>
    <w:p w14:paraId="25F15D18">
      <w:pPr>
        <w:pStyle w:val="10"/>
        <w:ind w:firstLine="480" w:firstLineChars="200"/>
        <w:rPr>
          <w:rFonts w:hint="eastAsia" w:hAnsi="宋体" w:eastAsia="宋体" w:cs="宋体"/>
          <w:color w:val="000000"/>
          <w:sz w:val="24"/>
          <w:szCs w:val="24"/>
        </w:rPr>
      </w:pPr>
      <w:r>
        <w:rPr>
          <w:rFonts w:hint="eastAsia" w:hAnsi="宋体" w:eastAsia="宋体" w:cs="宋体"/>
          <w:color w:val="000000"/>
          <w:sz w:val="24"/>
          <w:szCs w:val="24"/>
        </w:rPr>
        <w:t>2.拟投标人应提供营业执照副本原件和扫描件（需盖章）；</w:t>
      </w:r>
    </w:p>
    <w:p w14:paraId="27C197BC">
      <w:pPr>
        <w:pStyle w:val="10"/>
        <w:ind w:firstLine="480" w:firstLineChars="200"/>
        <w:rPr>
          <w:rFonts w:hint="eastAsia" w:hAnsi="宋体" w:eastAsia="宋体" w:cs="宋体"/>
          <w:color w:val="000000"/>
          <w:sz w:val="24"/>
          <w:szCs w:val="24"/>
        </w:rPr>
      </w:pPr>
      <w:r>
        <w:rPr>
          <w:rFonts w:hint="eastAsia" w:hAnsi="宋体" w:eastAsia="宋体" w:cs="宋体"/>
          <w:color w:val="000000"/>
          <w:sz w:val="24"/>
          <w:szCs w:val="24"/>
        </w:rPr>
        <w:t>3.拟投标人应提供法定代表人资格证明文件；</w:t>
      </w:r>
    </w:p>
    <w:p w14:paraId="31FF7485">
      <w:pPr>
        <w:pStyle w:val="10"/>
        <w:ind w:firstLine="480" w:firstLineChars="200"/>
        <w:rPr>
          <w:rFonts w:hint="eastAsia" w:hAnsi="宋体" w:eastAsia="宋体" w:cs="宋体"/>
          <w:color w:val="000000"/>
          <w:sz w:val="24"/>
          <w:szCs w:val="24"/>
        </w:rPr>
      </w:pPr>
      <w:r>
        <w:rPr>
          <w:rFonts w:hint="eastAsia" w:hAnsi="宋体" w:eastAsia="宋体" w:cs="宋体"/>
          <w:color w:val="000000"/>
          <w:sz w:val="24"/>
          <w:szCs w:val="24"/>
        </w:rPr>
        <w:t>4.在“国家企业信用信息公示系统”“中国执行信息公开网”“信用中国”“天眼查”“裁判文书网”等信息平台中，无行政处罚及失信记录等信息；</w:t>
      </w:r>
    </w:p>
    <w:p w14:paraId="4AE32EB8">
      <w:pPr>
        <w:pStyle w:val="10"/>
        <w:ind w:firstLine="480" w:firstLineChars="200"/>
        <w:rPr>
          <w:rFonts w:hint="eastAsia" w:hAnsi="宋体" w:eastAsia="宋体" w:cs="宋体"/>
          <w:color w:val="000000"/>
          <w:sz w:val="24"/>
          <w:szCs w:val="24"/>
        </w:rPr>
      </w:pPr>
      <w:r>
        <w:rPr>
          <w:rFonts w:hint="eastAsia" w:hAnsi="宋体" w:eastAsia="宋体" w:cs="宋体"/>
          <w:color w:val="000000"/>
          <w:sz w:val="24"/>
          <w:szCs w:val="24"/>
        </w:rPr>
        <w:t>5.拟投标人不存在严重违规或被列入招标人“黑名单”的声明；</w:t>
      </w:r>
    </w:p>
    <w:p w14:paraId="31B412CA">
      <w:pPr>
        <w:pStyle w:val="10"/>
        <w:ind w:firstLine="480" w:firstLineChars="200"/>
        <w:rPr>
          <w:rFonts w:hint="eastAsia" w:hAnsi="宋体" w:eastAsia="宋体" w:cs="宋体"/>
          <w:color w:val="000000"/>
          <w:sz w:val="24"/>
          <w:szCs w:val="24"/>
        </w:rPr>
      </w:pPr>
      <w:r>
        <w:rPr>
          <w:rFonts w:hint="eastAsia" w:hAnsi="宋体" w:eastAsia="宋体" w:cs="宋体"/>
          <w:color w:val="000000"/>
          <w:sz w:val="24"/>
          <w:szCs w:val="24"/>
        </w:rPr>
        <w:t>6.拟投标人应提供202</w:t>
      </w:r>
      <w:r>
        <w:rPr>
          <w:rFonts w:hint="eastAsia" w:hAnsi="宋体" w:eastAsia="宋体" w:cs="宋体"/>
          <w:color w:val="000000"/>
          <w:sz w:val="24"/>
          <w:szCs w:val="24"/>
          <w:lang w:val="en-US" w:eastAsia="zh-CN"/>
        </w:rPr>
        <w:t>3</w:t>
      </w:r>
      <w:r>
        <w:rPr>
          <w:rFonts w:hint="eastAsia" w:hAnsi="宋体" w:eastAsia="宋体" w:cs="宋体"/>
          <w:color w:val="000000"/>
          <w:sz w:val="24"/>
          <w:szCs w:val="24"/>
        </w:rPr>
        <w:t>年1月1日至今经会计师事务所审计且出具无保留意见的财务审计报告，并加盖公章，（如投标人公司没有经审计的财务报告，可提供加盖公章的近三年财务报表，包括但不限于资产负债表、利润表、现金流量表），且未显示异常；</w:t>
      </w:r>
    </w:p>
    <w:p w14:paraId="3D3C7C06">
      <w:pPr>
        <w:pStyle w:val="10"/>
        <w:ind w:firstLine="480" w:firstLineChars="200"/>
        <w:rPr>
          <w:rFonts w:hint="eastAsia" w:hAnsi="宋体" w:eastAsia="宋体" w:cs="宋体"/>
          <w:color w:val="000000"/>
          <w:sz w:val="24"/>
          <w:szCs w:val="24"/>
        </w:rPr>
      </w:pPr>
      <w:r>
        <w:rPr>
          <w:rFonts w:hint="eastAsia" w:hAnsi="宋体" w:eastAsia="宋体" w:cs="宋体"/>
          <w:color w:val="000000"/>
          <w:sz w:val="24"/>
          <w:szCs w:val="24"/>
        </w:rPr>
        <w:t>7.拟投标人有与本次招标内容相同或类似项目业绩，且近3年内无因服务不当而造成重大事故；</w:t>
      </w:r>
    </w:p>
    <w:p w14:paraId="65AEA7EB">
      <w:pPr>
        <w:pStyle w:val="10"/>
        <w:ind w:firstLine="480" w:firstLineChars="200"/>
        <w:rPr>
          <w:rFonts w:hint="eastAsia" w:hAnsi="宋体" w:eastAsia="宋体" w:cs="宋体"/>
          <w:color w:val="000000"/>
          <w:sz w:val="24"/>
          <w:szCs w:val="24"/>
        </w:rPr>
      </w:pPr>
      <w:r>
        <w:rPr>
          <w:rFonts w:hint="eastAsia" w:hAnsi="宋体" w:eastAsia="宋体" w:cs="宋体"/>
          <w:color w:val="000000"/>
          <w:sz w:val="24"/>
          <w:szCs w:val="24"/>
        </w:rPr>
        <w:t>8.拟投标人近三年内在经营活动中无与本项目有关的违法及重大违规情况；</w:t>
      </w:r>
    </w:p>
    <w:p w14:paraId="697E99BD">
      <w:pPr>
        <w:pStyle w:val="10"/>
        <w:ind w:firstLine="480" w:firstLineChars="200"/>
        <w:rPr>
          <w:rFonts w:hint="eastAsia" w:hAnsi="宋体" w:eastAsia="宋体" w:cs="宋体"/>
          <w:color w:val="000000"/>
          <w:sz w:val="24"/>
          <w:szCs w:val="24"/>
        </w:rPr>
      </w:pPr>
      <w:r>
        <w:rPr>
          <w:rFonts w:hint="eastAsia" w:hAnsi="宋体" w:eastAsia="宋体" w:cs="宋体"/>
          <w:color w:val="000000"/>
          <w:sz w:val="24"/>
          <w:szCs w:val="24"/>
        </w:rPr>
        <w:t>9.拟投标人须认可招标人的工作指令，包括节、假日能正常开展工作的要求；</w:t>
      </w:r>
    </w:p>
    <w:p w14:paraId="76730EE9">
      <w:pPr>
        <w:pStyle w:val="10"/>
        <w:ind w:firstLine="480" w:firstLineChars="200"/>
        <w:rPr>
          <w:rFonts w:hint="eastAsia" w:hAnsi="宋体" w:eastAsia="宋体" w:cs="宋体"/>
          <w:color w:val="000000"/>
          <w:sz w:val="24"/>
          <w:szCs w:val="24"/>
        </w:rPr>
      </w:pPr>
      <w:r>
        <w:rPr>
          <w:rFonts w:hint="eastAsia" w:hAnsi="宋体" w:eastAsia="宋体" w:cs="宋体"/>
          <w:color w:val="000000"/>
          <w:sz w:val="24"/>
          <w:szCs w:val="24"/>
        </w:rPr>
        <w:t>10.拟投标人财务状况良好，最近半年纳税正常；</w:t>
      </w:r>
    </w:p>
    <w:p w14:paraId="394148E4">
      <w:pPr>
        <w:pStyle w:val="10"/>
        <w:ind w:firstLine="480" w:firstLineChars="200"/>
        <w:rPr>
          <w:rFonts w:hint="eastAsia" w:hAnsi="宋体" w:eastAsia="宋体" w:cs="宋体"/>
          <w:color w:val="000000"/>
          <w:sz w:val="24"/>
          <w:szCs w:val="24"/>
        </w:rPr>
      </w:pPr>
      <w:r>
        <w:rPr>
          <w:rFonts w:hint="eastAsia" w:hAnsi="宋体" w:eastAsia="宋体" w:cs="宋体"/>
          <w:color w:val="000000"/>
          <w:sz w:val="24"/>
          <w:szCs w:val="24"/>
        </w:rPr>
        <w:t>11.拟投标人信用证明材料（征信中心出具的信用报告）未显示异常；</w:t>
      </w:r>
    </w:p>
    <w:p w14:paraId="2E81DDD8">
      <w:pPr>
        <w:pStyle w:val="10"/>
        <w:ind w:firstLine="480" w:firstLineChars="200"/>
        <w:rPr>
          <w:rFonts w:hint="eastAsia" w:hAnsi="宋体" w:eastAsia="宋体" w:cs="宋体"/>
          <w:color w:val="000000"/>
          <w:sz w:val="24"/>
          <w:szCs w:val="24"/>
        </w:rPr>
      </w:pPr>
      <w:r>
        <w:rPr>
          <w:rFonts w:hint="eastAsia" w:hAnsi="宋体" w:eastAsia="宋体" w:cs="宋体"/>
          <w:color w:val="000000"/>
          <w:sz w:val="24"/>
          <w:szCs w:val="24"/>
        </w:rPr>
        <w:t>12.拟投标人的直接或间接股东、法定代表人、董事、监事、高管非重汽员工及其亲属；</w:t>
      </w:r>
    </w:p>
    <w:p w14:paraId="06421B2A">
      <w:pPr>
        <w:pStyle w:val="10"/>
        <w:ind w:firstLine="480" w:firstLineChars="200"/>
        <w:rPr>
          <w:rFonts w:hint="eastAsia" w:hAnsi="宋体" w:eastAsia="宋体" w:cs="宋体"/>
          <w:color w:val="000000"/>
          <w:sz w:val="24"/>
          <w:szCs w:val="24"/>
        </w:rPr>
      </w:pPr>
      <w:r>
        <w:rPr>
          <w:rFonts w:hint="eastAsia" w:hAnsi="宋体" w:eastAsia="宋体" w:cs="宋体"/>
          <w:color w:val="000000"/>
          <w:sz w:val="24"/>
          <w:szCs w:val="24"/>
        </w:rPr>
        <w:t>13.13.投标单位需为设备制造单位；</w:t>
      </w:r>
    </w:p>
    <w:p w14:paraId="17B40236">
      <w:pPr>
        <w:pStyle w:val="10"/>
        <w:ind w:firstLine="480" w:firstLineChars="200"/>
        <w:rPr>
          <w:rFonts w:hint="eastAsia" w:hAnsi="宋体" w:eastAsia="宋体" w:cs="宋体"/>
          <w:color w:val="000000"/>
          <w:sz w:val="24"/>
          <w:szCs w:val="24"/>
        </w:rPr>
      </w:pPr>
      <w:r>
        <w:rPr>
          <w:rFonts w:hint="eastAsia" w:hAnsi="宋体" w:eastAsia="宋体" w:cs="宋体"/>
          <w:color w:val="000000"/>
          <w:sz w:val="24"/>
          <w:szCs w:val="24"/>
        </w:rPr>
        <w:t>14.本项目不接受联合体投标，拟投标人必须是最终投标单位和签订合同单位，不得以任何理由将已中标项目以任何形式分包或转包给其他单位；</w:t>
      </w:r>
    </w:p>
    <w:p w14:paraId="24C00D6A">
      <w:pPr>
        <w:pStyle w:val="10"/>
        <w:ind w:firstLine="480" w:firstLineChars="200"/>
        <w:rPr>
          <w:rFonts w:hint="eastAsia" w:hAnsi="宋体" w:eastAsia="宋体" w:cs="宋体"/>
          <w:color w:val="000000"/>
          <w:sz w:val="24"/>
          <w:szCs w:val="24"/>
        </w:rPr>
      </w:pPr>
      <w:r>
        <w:rPr>
          <w:rFonts w:hint="eastAsia" w:hAnsi="宋体" w:eastAsia="宋体" w:cs="宋体"/>
          <w:color w:val="000000"/>
          <w:sz w:val="24"/>
          <w:szCs w:val="24"/>
        </w:rPr>
        <w:t>15.无招标违规、谎报年度报告信息、提供虚假资质资料等行为或其他行政处罚记录。</w:t>
      </w:r>
    </w:p>
    <w:p w14:paraId="79B3DB47">
      <w:pPr>
        <w:spacing w:line="360" w:lineRule="auto"/>
        <w:ind w:firstLine="480" w:firstLineChars="200"/>
        <w:rPr>
          <w:rFonts w:ascii="宋体" w:cs="宋体"/>
          <w:sz w:val="24"/>
          <w:szCs w:val="24"/>
          <w:lang w:bidi="ar"/>
        </w:rPr>
      </w:pPr>
      <w:r>
        <w:rPr>
          <w:rFonts w:hint="eastAsia" w:hAnsi="宋体" w:eastAsia="宋体" w:cs="宋体"/>
          <w:color w:val="000000"/>
          <w:sz w:val="24"/>
          <w:szCs w:val="24"/>
        </w:rPr>
        <w:t>16.投标方应保证所供货物（或设备）必须符合当前国家或地方最新安全、环保、消防、职业健康最新法律法规及《机械制造企业安全生产标准化规范》各项要求 。确保货物在使用管理过程中满足《职业健康安全管理体系》《环境管理体系》等方面的国家标准、规范及地方规章要求。</w:t>
      </w:r>
    </w:p>
    <w:p w14:paraId="75121A10">
      <w:pPr>
        <w:pStyle w:val="4"/>
        <w:rPr>
          <w:highlight w:val="yellow"/>
        </w:rPr>
      </w:pPr>
      <w:r>
        <w:rPr>
          <w:rFonts w:hint="eastAsia"/>
          <w:highlight w:val="yellow"/>
        </w:rPr>
        <w:t>资质文件组成</w:t>
      </w:r>
    </w:p>
    <w:p w14:paraId="6EEC12C6">
      <w:pPr>
        <w:spacing w:line="360" w:lineRule="auto"/>
        <w:ind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1.1营业执照副本复印件（需加盖公章）；</w:t>
      </w:r>
    </w:p>
    <w:p w14:paraId="4CBF0EC2">
      <w:pPr>
        <w:spacing w:line="360" w:lineRule="auto"/>
        <w:ind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1.2投标函（附件1）；</w:t>
      </w:r>
    </w:p>
    <w:p w14:paraId="5F1104B6">
      <w:pPr>
        <w:spacing w:line="360" w:lineRule="auto"/>
        <w:ind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1.3法定代表人授权书（附件2）；法定代表人参加投标的，提供法人身份证明文件即可；被授权人参加投标的，需提供法定代表人授权委托书</w:t>
      </w:r>
      <w:r>
        <w:rPr>
          <w:rFonts w:hint="eastAsia" w:ascii="宋体" w:hAnsi="宋体" w:eastAsia="宋体" w:cs="宋体"/>
          <w:b/>
          <w:color w:val="000000"/>
          <w:sz w:val="24"/>
          <w:szCs w:val="24"/>
          <w:highlight w:val="none"/>
        </w:rPr>
        <w:t>（含法人身份证和被授权人身份证正反面复印件）和</w:t>
      </w:r>
      <w:r>
        <w:rPr>
          <w:rFonts w:hint="eastAsia" w:ascii="宋体" w:hAnsi="宋体" w:eastAsia="宋体" w:cs="宋体"/>
          <w:sz w:val="24"/>
          <w:szCs w:val="24"/>
          <w:highlight w:val="none"/>
        </w:rPr>
        <w:t>被授权人</w:t>
      </w:r>
      <w:r>
        <w:rPr>
          <w:rFonts w:hint="eastAsia" w:ascii="宋体" w:hAnsi="宋体" w:eastAsia="宋体" w:cs="宋体"/>
          <w:kern w:val="0"/>
          <w:sz w:val="24"/>
          <w:szCs w:val="24"/>
          <w:highlight w:val="none"/>
          <w:lang w:bidi="en-US"/>
        </w:rPr>
        <w:t>近6个月及以上在授权单位的社保缴纳证明</w:t>
      </w:r>
      <w:r>
        <w:rPr>
          <w:rFonts w:hint="eastAsia" w:ascii="宋体" w:hAnsi="宋体" w:eastAsia="宋体" w:cs="宋体"/>
          <w:b/>
          <w:color w:val="000000"/>
          <w:sz w:val="24"/>
          <w:szCs w:val="24"/>
          <w:highlight w:val="none"/>
        </w:rPr>
        <w:t>；</w:t>
      </w:r>
    </w:p>
    <w:p w14:paraId="40C383A7">
      <w:pPr>
        <w:spacing w:line="360" w:lineRule="auto"/>
        <w:ind w:firstLine="480" w:firstLineChars="200"/>
        <w:rPr>
          <w:rFonts w:ascii="宋体" w:hAnsi="宋体" w:eastAsia="宋体" w:cs="宋体"/>
          <w:b/>
          <w:color w:val="000000"/>
          <w:sz w:val="24"/>
          <w:szCs w:val="24"/>
          <w:highlight w:val="none"/>
        </w:rPr>
      </w:pPr>
      <w:r>
        <w:rPr>
          <w:rFonts w:hint="eastAsia" w:ascii="宋体" w:hAnsi="宋体" w:eastAsia="宋体" w:cs="宋体"/>
          <w:color w:val="000000"/>
          <w:sz w:val="24"/>
          <w:szCs w:val="24"/>
          <w:highlight w:val="none"/>
        </w:rPr>
        <w:t>1.4经会计师事务所审计且出具无保留意见的近</w:t>
      </w:r>
      <w:r>
        <w:rPr>
          <w:rFonts w:hint="eastAsia" w:ascii="宋体" w:hAnsi="宋体" w:eastAsia="宋体" w:cs="宋体"/>
          <w:color w:val="000000"/>
          <w:sz w:val="24"/>
          <w:szCs w:val="24"/>
          <w:highlight w:val="none"/>
          <w:lang w:val="en-US" w:eastAsia="zh-CN"/>
        </w:rPr>
        <w:t>三</w:t>
      </w:r>
      <w:r>
        <w:rPr>
          <w:rFonts w:hint="eastAsia" w:ascii="宋体" w:hAnsi="宋体" w:eastAsia="宋体" w:cs="宋体"/>
          <w:color w:val="000000"/>
          <w:sz w:val="24"/>
          <w:szCs w:val="24"/>
          <w:highlight w:val="none"/>
        </w:rPr>
        <w:t>年的财务审计报告，并加盖公章，包括但不限于报告页、经审计的资产负债表、利润表、现金流量表及报表附注</w:t>
      </w:r>
      <w:r>
        <w:rPr>
          <w:rFonts w:hint="eastAsia" w:ascii="宋体" w:hAnsi="宋体" w:eastAsia="宋体" w:cs="宋体"/>
          <w:color w:val="000000"/>
          <w:sz w:val="24"/>
          <w:szCs w:val="24"/>
          <w:highlight w:val="none"/>
          <w:lang w:eastAsia="zh-CN"/>
        </w:rPr>
        <w:t>，</w:t>
      </w:r>
      <w:r>
        <w:rPr>
          <w:rFonts w:hint="eastAsia" w:hAnsi="宋体" w:eastAsia="宋体" w:cs="宋体"/>
          <w:color w:val="000000"/>
          <w:sz w:val="24"/>
          <w:szCs w:val="24"/>
          <w:highlight w:val="none"/>
        </w:rPr>
        <w:t>（如投标人公司没有经审计的财务报告，可提供加盖公章的近</w:t>
      </w:r>
      <w:r>
        <w:rPr>
          <w:rFonts w:hint="eastAsia" w:hAnsi="宋体" w:eastAsia="宋体" w:cs="宋体"/>
          <w:color w:val="000000"/>
          <w:sz w:val="24"/>
          <w:szCs w:val="24"/>
          <w:highlight w:val="none"/>
          <w:lang w:val="en-US" w:eastAsia="zh-CN"/>
        </w:rPr>
        <w:t>三</w:t>
      </w:r>
      <w:r>
        <w:rPr>
          <w:rFonts w:hint="eastAsia" w:hAnsi="宋体" w:eastAsia="宋体" w:cs="宋体"/>
          <w:color w:val="000000"/>
          <w:sz w:val="24"/>
          <w:szCs w:val="24"/>
          <w:highlight w:val="none"/>
        </w:rPr>
        <w:t>年财务报表，包括但不限于资产负债表、利润表、现金流量表）</w:t>
      </w:r>
      <w:r>
        <w:rPr>
          <w:rFonts w:hint="eastAsia" w:ascii="宋体" w:hAnsi="宋体" w:eastAsia="宋体" w:cs="宋体"/>
          <w:color w:val="000000"/>
          <w:sz w:val="24"/>
          <w:szCs w:val="24"/>
          <w:highlight w:val="none"/>
        </w:rPr>
        <w:t>。必须连续，同时填写投标人基本情况及资产情况汇总表（附件3）</w:t>
      </w:r>
      <w:r>
        <w:rPr>
          <w:rFonts w:hint="eastAsia" w:ascii="宋体" w:hAnsi="宋体" w:eastAsia="宋体" w:cs="宋体"/>
          <w:color w:val="000000"/>
          <w:sz w:val="24"/>
          <w:szCs w:val="24"/>
          <w:highlight w:val="none"/>
          <w:lang w:eastAsia="zh-CN"/>
        </w:rPr>
        <w:t>；</w:t>
      </w:r>
    </w:p>
    <w:p w14:paraId="25D2FF0E">
      <w:pPr>
        <w:spacing w:line="360" w:lineRule="auto"/>
        <w:ind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1.5近三年内在经营活动中</w:t>
      </w:r>
      <w:r>
        <w:rPr>
          <w:rFonts w:hint="eastAsia" w:hAnsi="宋体" w:eastAsia="宋体" w:cs="宋体"/>
          <w:color w:val="000000"/>
          <w:sz w:val="24"/>
          <w:szCs w:val="24"/>
          <w:highlight w:val="none"/>
        </w:rPr>
        <w:t>无与本项目有关的违法及重大违规</w:t>
      </w:r>
      <w:r>
        <w:rPr>
          <w:rFonts w:hint="eastAsia" w:ascii="宋体" w:hAnsi="宋体" w:eastAsia="宋体" w:cs="宋体"/>
          <w:color w:val="000000"/>
          <w:sz w:val="24"/>
          <w:szCs w:val="24"/>
          <w:highlight w:val="none"/>
        </w:rPr>
        <w:t>行为的声明；</w:t>
      </w:r>
    </w:p>
    <w:p w14:paraId="79E96FB6">
      <w:pPr>
        <w:spacing w:line="360" w:lineRule="auto"/>
        <w:ind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1.6投标人在国家企业信用信息公示系统中无与本项目有关的行政处罚、经营异常和失信信息的声明；（附投标当日系统内相关截图或报告）</w:t>
      </w:r>
    </w:p>
    <w:p w14:paraId="15532BD3">
      <w:pPr>
        <w:spacing w:line="360" w:lineRule="auto"/>
        <w:ind w:firstLine="480" w:firstLineChars="200"/>
        <w:rPr>
          <w:highlight w:val="none"/>
        </w:rPr>
      </w:pPr>
      <w:r>
        <w:rPr>
          <w:rFonts w:hint="eastAsia" w:ascii="宋体" w:hAnsi="宋体" w:eastAsia="宋体" w:cs="宋体"/>
          <w:color w:val="000000"/>
          <w:sz w:val="24"/>
          <w:szCs w:val="24"/>
          <w:highlight w:val="none"/>
        </w:rPr>
        <w:t>1.7</w:t>
      </w:r>
      <w:r>
        <w:rPr>
          <w:rFonts w:ascii="宋体" w:hAnsi="宋体" w:eastAsia="宋体" w:cs="宋体"/>
          <w:sz w:val="24"/>
          <w:szCs w:val="24"/>
          <w:highlight w:val="none"/>
        </w:rPr>
        <w:t>企业对外担保说明（写明贵单位对外有无对外担保和质押业务，需加盖公章）</w:t>
      </w:r>
      <w:r>
        <w:rPr>
          <w:rFonts w:hint="eastAsia" w:ascii="宋体" w:hAnsi="宋体" w:eastAsia="宋体" w:cs="宋体"/>
          <w:color w:val="000000"/>
          <w:sz w:val="24"/>
          <w:szCs w:val="24"/>
          <w:highlight w:val="none"/>
        </w:rPr>
        <w:t>；</w:t>
      </w:r>
    </w:p>
    <w:p w14:paraId="69420300">
      <w:pPr>
        <w:spacing w:line="360" w:lineRule="auto"/>
        <w:ind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1.8企业信用证明材料；</w:t>
      </w:r>
    </w:p>
    <w:p w14:paraId="20FC6239">
      <w:pPr>
        <w:spacing w:line="360" w:lineRule="auto"/>
        <w:ind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1.</w:t>
      </w:r>
      <w:r>
        <w:rPr>
          <w:rFonts w:hint="eastAsia" w:ascii="宋体" w:hAnsi="宋体" w:eastAsia="宋体" w:cs="宋体"/>
          <w:color w:val="000000"/>
          <w:sz w:val="24"/>
          <w:szCs w:val="24"/>
          <w:highlight w:val="none"/>
          <w:lang w:val="en-US" w:eastAsia="zh-CN"/>
        </w:rPr>
        <w:t>9</w:t>
      </w:r>
      <w:r>
        <w:rPr>
          <w:rFonts w:hint="eastAsia" w:ascii="宋体" w:hAnsi="宋体" w:eastAsia="宋体" w:cs="宋体"/>
          <w:color w:val="000000"/>
          <w:sz w:val="24"/>
          <w:szCs w:val="24"/>
          <w:highlight w:val="none"/>
        </w:rPr>
        <w:t>企业最近半年的完税证明，并附</w:t>
      </w:r>
      <w:r>
        <w:rPr>
          <w:rFonts w:ascii="宋体" w:hAnsi="宋体" w:eastAsia="宋体" w:cs="宋体"/>
          <w:sz w:val="24"/>
          <w:szCs w:val="24"/>
          <w:highlight w:val="none"/>
        </w:rPr>
        <w:t>年度纳税信用评价信息（可从电子税务局查询截图，需加盖公章）</w:t>
      </w:r>
      <w:r>
        <w:rPr>
          <w:rFonts w:hint="eastAsia" w:ascii="宋体" w:hAnsi="宋体" w:eastAsia="宋体" w:cs="宋体"/>
          <w:color w:val="000000"/>
          <w:sz w:val="24"/>
          <w:szCs w:val="24"/>
          <w:highlight w:val="none"/>
        </w:rPr>
        <w:t>；</w:t>
      </w:r>
    </w:p>
    <w:p w14:paraId="3A9D8550">
      <w:pPr>
        <w:spacing w:line="360" w:lineRule="auto"/>
        <w:ind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1.1</w:t>
      </w:r>
      <w:r>
        <w:rPr>
          <w:rFonts w:hint="eastAsia" w:ascii="宋体" w:hAnsi="宋体" w:eastAsia="宋体" w:cs="宋体"/>
          <w:color w:val="000000"/>
          <w:sz w:val="24"/>
          <w:szCs w:val="24"/>
          <w:highlight w:val="none"/>
          <w:lang w:val="en-US" w:eastAsia="zh-CN"/>
        </w:rPr>
        <w:t>0</w:t>
      </w:r>
      <w:r>
        <w:rPr>
          <w:rFonts w:hint="eastAsia" w:ascii="宋体" w:hAnsi="宋体" w:eastAsia="宋体" w:cs="宋体"/>
          <w:color w:val="000000"/>
          <w:sz w:val="24"/>
          <w:szCs w:val="24"/>
          <w:highlight w:val="none"/>
        </w:rPr>
        <w:t>保密承诺函（附件4）；</w:t>
      </w:r>
    </w:p>
    <w:p w14:paraId="3816172F">
      <w:pPr>
        <w:spacing w:line="360" w:lineRule="auto"/>
        <w:ind w:firstLine="480" w:firstLineChars="20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1.1</w:t>
      </w:r>
      <w:r>
        <w:rPr>
          <w:rFonts w:hint="eastAsia" w:ascii="宋体" w:hAnsi="宋体" w:eastAsia="宋体" w:cs="宋体"/>
          <w:color w:val="000000"/>
          <w:sz w:val="24"/>
          <w:szCs w:val="24"/>
          <w:highlight w:val="none"/>
          <w:lang w:val="en-US" w:eastAsia="zh-CN"/>
        </w:rPr>
        <w:t xml:space="preserve">1 </w:t>
      </w:r>
      <w:r>
        <w:rPr>
          <w:rFonts w:hint="eastAsia" w:ascii="宋体" w:hAnsi="宋体" w:eastAsia="宋体" w:cs="宋体"/>
          <w:color w:val="000000"/>
          <w:sz w:val="24"/>
          <w:szCs w:val="24"/>
          <w:highlight w:val="none"/>
        </w:rPr>
        <w:t>202</w:t>
      </w:r>
      <w:r>
        <w:rPr>
          <w:rFonts w:hint="eastAsia" w:ascii="宋体" w:hAnsi="宋体" w:eastAsia="宋体" w:cs="宋体"/>
          <w:color w:val="000000"/>
          <w:sz w:val="24"/>
          <w:szCs w:val="24"/>
          <w:highlight w:val="none"/>
          <w:lang w:val="en-US" w:eastAsia="zh-CN"/>
        </w:rPr>
        <w:t>3</w:t>
      </w:r>
      <w:r>
        <w:rPr>
          <w:rFonts w:hint="eastAsia" w:ascii="宋体" w:hAnsi="宋体" w:eastAsia="宋体" w:cs="宋体"/>
          <w:color w:val="000000"/>
          <w:sz w:val="24"/>
          <w:szCs w:val="24"/>
          <w:highlight w:val="none"/>
        </w:rPr>
        <w:t>年1月1日至今，企业近三年同类项目业绩证明，</w:t>
      </w:r>
      <w:r>
        <w:rPr>
          <w:rFonts w:ascii="宋体" w:hAnsi="宋体" w:eastAsia="宋体" w:cs="宋体"/>
          <w:sz w:val="24"/>
          <w:szCs w:val="24"/>
          <w:highlight w:val="none"/>
        </w:rPr>
        <w:t>须提供</w:t>
      </w:r>
      <w:r>
        <w:rPr>
          <w:rFonts w:hint="eastAsia" w:hAnsi="宋体" w:eastAsia="宋体" w:cs="宋体"/>
          <w:b/>
          <w:bCs/>
          <w:color w:val="000000"/>
          <w:kern w:val="0"/>
          <w:sz w:val="24"/>
          <w:szCs w:val="24"/>
          <w:highlight w:val="none"/>
        </w:rPr>
        <w:t>用户清单</w:t>
      </w:r>
      <w:r>
        <w:rPr>
          <w:rFonts w:ascii="宋体" w:hAnsi="宋体" w:eastAsia="宋体" w:cs="宋体"/>
          <w:sz w:val="24"/>
          <w:szCs w:val="24"/>
          <w:highlight w:val="none"/>
        </w:rPr>
        <w:t>、采购合同</w:t>
      </w:r>
      <w:r>
        <w:rPr>
          <w:rFonts w:hint="eastAsia" w:ascii="宋体" w:hAnsi="宋体" w:eastAsia="宋体" w:cs="宋体"/>
          <w:sz w:val="24"/>
          <w:szCs w:val="24"/>
          <w:highlight w:val="none"/>
        </w:rPr>
        <w:t>复印件</w:t>
      </w:r>
      <w:r>
        <w:rPr>
          <w:rFonts w:hint="eastAsia" w:ascii="宋体" w:hAnsi="宋体" w:eastAsia="宋体" w:cs="宋体"/>
          <w:color w:val="000000"/>
          <w:sz w:val="24"/>
          <w:szCs w:val="24"/>
          <w:highlight w:val="none"/>
        </w:rPr>
        <w:t>；</w:t>
      </w:r>
    </w:p>
    <w:p w14:paraId="5A09D2F5">
      <w:pPr>
        <w:spacing w:line="360" w:lineRule="auto"/>
        <w:ind w:firstLine="480" w:firstLineChars="200"/>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1.12</w:t>
      </w:r>
      <w:r>
        <w:rPr>
          <w:rFonts w:hint="eastAsia" w:ascii="宋体" w:hAnsi="宋体" w:eastAsia="宋体" w:cs="宋体"/>
          <w:color w:val="000000"/>
          <w:sz w:val="24"/>
          <w:szCs w:val="24"/>
          <w:highlight w:val="none"/>
        </w:rPr>
        <w:t>投标单位需为设备制造单位；</w:t>
      </w:r>
    </w:p>
    <w:p w14:paraId="4D4024A0">
      <w:pPr>
        <w:spacing w:line="360" w:lineRule="auto"/>
        <w:ind w:firstLine="480" w:firstLineChars="200"/>
        <w:rPr>
          <w:rFonts w:hint="eastAsia" w:ascii="宋体" w:hAnsi="宋体" w:eastAsia="宋体" w:cs="宋体"/>
          <w:color w:val="000000"/>
          <w:sz w:val="24"/>
          <w:szCs w:val="24"/>
          <w:highlight w:val="none"/>
          <w:lang w:eastAsia="zh-CN"/>
        </w:rPr>
      </w:pPr>
      <w:r>
        <w:rPr>
          <w:rFonts w:hint="eastAsia" w:ascii="宋体" w:hAnsi="宋体" w:eastAsia="宋体" w:cs="宋体"/>
          <w:color w:val="000000"/>
          <w:sz w:val="24"/>
          <w:szCs w:val="24"/>
          <w:highlight w:val="none"/>
          <w:lang w:val="en-US" w:eastAsia="zh-CN"/>
        </w:rPr>
        <w:t>1.13</w:t>
      </w:r>
      <w:r>
        <w:rPr>
          <w:rFonts w:hint="eastAsia" w:ascii="宋体" w:hAnsi="宋体" w:eastAsia="宋体" w:cs="宋体"/>
          <w:color w:val="000000"/>
          <w:sz w:val="24"/>
          <w:szCs w:val="24"/>
          <w:highlight w:val="none"/>
        </w:rPr>
        <w:t>产品鉴定证书（如需）</w:t>
      </w:r>
      <w:r>
        <w:rPr>
          <w:rFonts w:hint="eastAsia" w:ascii="宋体" w:hAnsi="宋体" w:eastAsia="宋体" w:cs="宋体"/>
          <w:color w:val="000000"/>
          <w:sz w:val="24"/>
          <w:szCs w:val="24"/>
          <w:highlight w:val="none"/>
          <w:lang w:eastAsia="zh-CN"/>
        </w:rPr>
        <w:t>；</w:t>
      </w:r>
    </w:p>
    <w:p w14:paraId="7198A9BA">
      <w:pPr>
        <w:spacing w:line="360" w:lineRule="auto"/>
        <w:ind w:firstLine="480" w:firstLineChars="200"/>
        <w:rPr>
          <w:rFonts w:hint="eastAsia" w:ascii="宋体" w:hAnsi="宋体" w:cs="宋体"/>
          <w:color w:val="000000"/>
          <w:sz w:val="24"/>
          <w:szCs w:val="24"/>
          <w:highlight w:val="none"/>
          <w:lang w:eastAsia="zh-CN"/>
        </w:rPr>
      </w:pPr>
      <w:r>
        <w:rPr>
          <w:rFonts w:hint="eastAsia" w:ascii="宋体" w:hAnsi="宋体" w:cs="宋体"/>
          <w:color w:val="000000"/>
          <w:sz w:val="24"/>
          <w:szCs w:val="24"/>
          <w:highlight w:val="none"/>
          <w:lang w:val="en-US" w:eastAsia="zh-CN"/>
        </w:rPr>
        <w:t>1.14</w:t>
      </w:r>
      <w:r>
        <w:rPr>
          <w:rFonts w:hint="eastAsia" w:ascii="宋体" w:hAnsi="宋体" w:eastAsia="宋体" w:cs="宋体"/>
          <w:color w:val="000000"/>
          <w:sz w:val="24"/>
          <w:szCs w:val="24"/>
          <w:highlight w:val="none"/>
        </w:rPr>
        <w:t>质量体系认证证书（如需）</w:t>
      </w:r>
      <w:r>
        <w:rPr>
          <w:rFonts w:hint="eastAsia" w:ascii="宋体" w:hAnsi="宋体" w:eastAsia="宋体" w:cs="宋体"/>
          <w:color w:val="000000"/>
          <w:sz w:val="24"/>
          <w:szCs w:val="24"/>
          <w:highlight w:val="none"/>
          <w:lang w:eastAsia="zh-CN"/>
        </w:rPr>
        <w:t>；</w:t>
      </w:r>
    </w:p>
    <w:p w14:paraId="1EF5ED4B">
      <w:pPr>
        <w:spacing w:line="360" w:lineRule="auto"/>
        <w:ind w:firstLine="480" w:firstLineChars="200"/>
        <w:rPr>
          <w:rFonts w:hint="eastAsia" w:ascii="宋体" w:hAnsi="宋体" w:eastAsia="宋体" w:cs="宋体"/>
          <w:color w:val="000000"/>
          <w:sz w:val="24"/>
          <w:szCs w:val="24"/>
          <w:highlight w:val="none"/>
          <w:lang w:eastAsia="zh-CN"/>
        </w:rPr>
      </w:pPr>
      <w:r>
        <w:rPr>
          <w:rFonts w:hint="eastAsia" w:ascii="宋体" w:hAnsi="宋体" w:cs="宋体"/>
          <w:color w:val="000000"/>
          <w:sz w:val="24"/>
          <w:szCs w:val="24"/>
          <w:highlight w:val="none"/>
          <w:lang w:val="en-US" w:eastAsia="zh-CN"/>
        </w:rPr>
        <w:t>1.15</w:t>
      </w:r>
      <w:r>
        <w:rPr>
          <w:rFonts w:hint="eastAsia" w:ascii="宋体" w:hAnsi="宋体" w:eastAsia="宋体" w:cs="宋体"/>
          <w:color w:val="000000"/>
          <w:sz w:val="24"/>
          <w:szCs w:val="24"/>
          <w:highlight w:val="none"/>
        </w:rPr>
        <w:t>产品和主要元器件“CCC”认证证书（如需）</w:t>
      </w:r>
      <w:r>
        <w:rPr>
          <w:rFonts w:hint="eastAsia" w:ascii="宋体" w:hAnsi="宋体" w:eastAsia="宋体" w:cs="宋体"/>
          <w:color w:val="000000"/>
          <w:sz w:val="24"/>
          <w:szCs w:val="24"/>
          <w:highlight w:val="none"/>
          <w:lang w:eastAsia="zh-CN"/>
        </w:rPr>
        <w:t>；</w:t>
      </w:r>
    </w:p>
    <w:p w14:paraId="1578A896">
      <w:pPr>
        <w:spacing w:line="360" w:lineRule="auto"/>
        <w:ind w:firstLine="480" w:firstLineChars="200"/>
        <w:rPr>
          <w:rFonts w:hint="eastAsia" w:ascii="宋体" w:hAnsi="宋体" w:eastAsia="宋体" w:cs="宋体"/>
          <w:color w:val="000000"/>
          <w:sz w:val="24"/>
          <w:szCs w:val="24"/>
          <w:highlight w:val="none"/>
          <w:lang w:eastAsia="zh-CN"/>
        </w:rPr>
      </w:pPr>
      <w:r>
        <w:rPr>
          <w:rFonts w:hint="eastAsia" w:ascii="宋体" w:hAnsi="宋体" w:cs="宋体"/>
          <w:color w:val="000000"/>
          <w:sz w:val="24"/>
          <w:szCs w:val="24"/>
          <w:highlight w:val="none"/>
          <w:lang w:val="en-US" w:eastAsia="zh-CN"/>
        </w:rPr>
        <w:t>1.16</w:t>
      </w:r>
      <w:r>
        <w:rPr>
          <w:rFonts w:hint="eastAsia" w:ascii="宋体" w:hAnsi="宋体" w:eastAsia="宋体" w:cs="宋体"/>
          <w:color w:val="000000"/>
          <w:sz w:val="24"/>
          <w:szCs w:val="24"/>
          <w:highlight w:val="none"/>
        </w:rPr>
        <w:t>产品的检测、检验报告复印件（如有，需权威部门出具）</w:t>
      </w:r>
      <w:r>
        <w:rPr>
          <w:rFonts w:hint="eastAsia" w:ascii="宋体" w:hAnsi="宋体" w:eastAsia="宋体" w:cs="宋体"/>
          <w:color w:val="000000"/>
          <w:sz w:val="24"/>
          <w:szCs w:val="24"/>
          <w:highlight w:val="none"/>
          <w:lang w:eastAsia="zh-CN"/>
        </w:rPr>
        <w:t>；</w:t>
      </w:r>
    </w:p>
    <w:p w14:paraId="290657BB">
      <w:pPr>
        <w:spacing w:line="360" w:lineRule="auto"/>
        <w:ind w:firstLine="480" w:firstLineChars="200"/>
        <w:rPr>
          <w:rFonts w:hint="eastAsia" w:ascii="宋体" w:hAnsi="宋体" w:eastAsia="宋体" w:cs="宋体"/>
          <w:color w:val="000000"/>
          <w:sz w:val="24"/>
          <w:szCs w:val="24"/>
          <w:highlight w:val="none"/>
          <w:lang w:eastAsia="zh-CN"/>
        </w:rPr>
      </w:pPr>
      <w:r>
        <w:rPr>
          <w:rFonts w:hint="eastAsia" w:ascii="宋体" w:hAnsi="宋体" w:cs="宋体"/>
          <w:color w:val="000000"/>
          <w:sz w:val="24"/>
          <w:szCs w:val="24"/>
          <w:highlight w:val="none"/>
          <w:lang w:val="en-US" w:eastAsia="zh-CN"/>
        </w:rPr>
        <w:t>1.17</w:t>
      </w:r>
      <w:r>
        <w:rPr>
          <w:rFonts w:hint="eastAsia" w:ascii="宋体" w:hAnsi="宋体" w:eastAsia="宋体" w:cs="宋体"/>
          <w:color w:val="000000"/>
          <w:sz w:val="24"/>
          <w:szCs w:val="24"/>
          <w:highlight w:val="none"/>
        </w:rPr>
        <w:t>招标文件要求的其它必要资格文件</w:t>
      </w:r>
      <w:r>
        <w:rPr>
          <w:rFonts w:hint="eastAsia" w:ascii="宋体" w:hAnsi="宋体" w:eastAsia="宋体" w:cs="宋体"/>
          <w:color w:val="000000"/>
          <w:sz w:val="24"/>
          <w:szCs w:val="24"/>
          <w:highlight w:val="none"/>
          <w:lang w:eastAsia="zh-CN"/>
        </w:rPr>
        <w:t>；</w:t>
      </w:r>
    </w:p>
    <w:p w14:paraId="08616CE4">
      <w:pPr>
        <w:spacing w:line="360" w:lineRule="auto"/>
        <w:ind w:firstLine="480" w:firstLineChars="200"/>
        <w:rPr>
          <w:rFonts w:hint="default" w:ascii="宋体" w:hAnsi="宋体" w:eastAsia="宋体" w:cs="宋体"/>
          <w:color w:val="000000"/>
          <w:sz w:val="24"/>
          <w:szCs w:val="24"/>
          <w:highlight w:val="none"/>
          <w:lang w:val="en-US" w:eastAsia="zh-CN"/>
        </w:rPr>
      </w:pPr>
      <w:r>
        <w:rPr>
          <w:rFonts w:hint="eastAsia" w:ascii="宋体" w:hAnsi="宋体" w:cs="宋体"/>
          <w:color w:val="000000"/>
          <w:sz w:val="24"/>
          <w:szCs w:val="24"/>
          <w:highlight w:val="none"/>
          <w:lang w:val="en-US" w:eastAsia="zh-CN"/>
        </w:rPr>
        <w:t>1.18</w:t>
      </w:r>
      <w:r>
        <w:rPr>
          <w:rFonts w:hint="eastAsia" w:ascii="宋体" w:hAnsi="宋体" w:eastAsia="宋体" w:cs="宋体"/>
          <w:color w:val="000000"/>
          <w:sz w:val="24"/>
          <w:szCs w:val="24"/>
          <w:highlight w:val="none"/>
        </w:rPr>
        <w:t>投标方认为对其投标有利的其他资料</w:t>
      </w:r>
      <w:r>
        <w:rPr>
          <w:rFonts w:hint="eastAsia" w:ascii="宋体" w:hAnsi="宋体" w:eastAsia="宋体" w:cs="宋体"/>
          <w:color w:val="000000"/>
          <w:sz w:val="24"/>
          <w:szCs w:val="24"/>
          <w:highlight w:val="none"/>
          <w:lang w:eastAsia="zh-CN"/>
        </w:rPr>
        <w:t>；</w:t>
      </w:r>
    </w:p>
    <w:p w14:paraId="34B520C5">
      <w:pPr>
        <w:widowControl/>
        <w:spacing w:line="360" w:lineRule="auto"/>
        <w:ind w:firstLine="480" w:firstLineChars="200"/>
        <w:jc w:val="left"/>
        <w:rPr>
          <w:rFonts w:ascii="宋体" w:hAnsi="宋体" w:cs="宋体"/>
          <w:kern w:val="0"/>
          <w:sz w:val="24"/>
          <w:lang w:bidi="en-US"/>
        </w:rPr>
      </w:pPr>
      <w:r>
        <w:rPr>
          <w:rFonts w:hint="eastAsia" w:ascii="宋体" w:hAnsi="宋体" w:eastAsia="宋体" w:cs="宋体"/>
          <w:color w:val="000000"/>
          <w:sz w:val="24"/>
          <w:szCs w:val="24"/>
          <w:highlight w:val="none"/>
        </w:rPr>
        <w:t>1.</w:t>
      </w:r>
      <w:r>
        <w:rPr>
          <w:rFonts w:hint="eastAsia" w:ascii="宋体" w:hAnsi="宋体" w:eastAsia="宋体" w:cs="宋体"/>
          <w:color w:val="000000"/>
          <w:sz w:val="24"/>
          <w:szCs w:val="24"/>
          <w:highlight w:val="none"/>
          <w:lang w:val="en-US" w:eastAsia="zh-CN"/>
        </w:rPr>
        <w:t>19</w:t>
      </w:r>
      <w:r>
        <w:rPr>
          <w:rFonts w:hint="eastAsia" w:ascii="宋体" w:hAnsi="宋体" w:eastAsia="宋体" w:cs="宋体"/>
          <w:color w:val="000000"/>
          <w:sz w:val="24"/>
          <w:szCs w:val="24"/>
          <w:highlight w:val="none"/>
        </w:rPr>
        <w:t>投标保证金缴纳凭证，同时正文描述付款账号、户名、开户行名称、开户行行号、保证金金额。</w:t>
      </w:r>
    </w:p>
    <w:p w14:paraId="0449AF44">
      <w:pPr>
        <w:spacing w:line="440" w:lineRule="exact"/>
        <w:rPr>
          <w:rFonts w:asciiTheme="majorEastAsia" w:hAnsiTheme="majorEastAsia" w:eastAsiaTheme="majorEastAsia" w:cstheme="majorEastAsia"/>
          <w:sz w:val="24"/>
        </w:rPr>
      </w:pPr>
      <w:r>
        <w:rPr>
          <w:rFonts w:hint="eastAsia" w:asciiTheme="majorEastAsia" w:hAnsiTheme="majorEastAsia" w:eastAsiaTheme="majorEastAsia" w:cstheme="majorEastAsia"/>
          <w:b/>
          <w:bCs/>
          <w:sz w:val="24"/>
        </w:rPr>
        <w:t xml:space="preserve"> 四、采购文件领取 </w:t>
      </w:r>
      <w:r>
        <w:rPr>
          <w:rFonts w:hint="eastAsia" w:asciiTheme="majorEastAsia" w:hAnsiTheme="majorEastAsia" w:eastAsiaTheme="majorEastAsia" w:cstheme="majorEastAsia"/>
          <w:sz w:val="24"/>
        </w:rPr>
        <w:t xml:space="preserve"> </w:t>
      </w:r>
    </w:p>
    <w:p w14:paraId="0799B15D">
      <w:pPr>
        <w:spacing w:line="440" w:lineRule="exact"/>
        <w:ind w:firstLine="480"/>
        <w:rPr>
          <w:sz w:val="24"/>
        </w:rPr>
      </w:pPr>
      <w:r>
        <w:rPr>
          <w:rFonts w:hint="eastAsia" w:asciiTheme="majorEastAsia" w:hAnsiTheme="majorEastAsia" w:eastAsiaTheme="majorEastAsia" w:cstheme="majorEastAsia"/>
          <w:b/>
          <w:bCs/>
          <w:sz w:val="24"/>
        </w:rPr>
        <w:t>1.采购文件领取方式：</w:t>
      </w:r>
      <w:r>
        <w:rPr>
          <w:rFonts w:hint="eastAsia" w:asciiTheme="majorEastAsia" w:hAnsiTheme="majorEastAsia" w:eastAsiaTheme="majorEastAsia" w:cstheme="majorEastAsia"/>
          <w:sz w:val="24"/>
        </w:rPr>
        <w:t>应标通过后在</w:t>
      </w:r>
      <w:r>
        <w:rPr>
          <w:rFonts w:hint="eastAsia"/>
          <w:sz w:val="24"/>
        </w:rPr>
        <w:t>重汽e采通领取</w:t>
      </w:r>
    </w:p>
    <w:p w14:paraId="002432EF">
      <w:pPr>
        <w:spacing w:line="440" w:lineRule="exact"/>
        <w:rPr>
          <w:rFonts w:asciiTheme="majorEastAsia" w:hAnsiTheme="majorEastAsia" w:eastAsiaTheme="majorEastAsia" w:cstheme="majorEastAsia"/>
          <w:sz w:val="24"/>
        </w:rPr>
      </w:pPr>
      <w:r>
        <w:rPr>
          <w:rFonts w:hint="eastAsia" w:asciiTheme="majorEastAsia" w:hAnsiTheme="majorEastAsia" w:eastAsiaTheme="majorEastAsia" w:cstheme="majorEastAsia"/>
          <w:b/>
          <w:bCs/>
          <w:sz w:val="24"/>
        </w:rPr>
        <w:t xml:space="preserve">    </w:t>
      </w:r>
      <w:r>
        <w:rPr>
          <w:rFonts w:hint="eastAsia" w:asciiTheme="majorEastAsia" w:hAnsiTheme="majorEastAsia" w:eastAsiaTheme="majorEastAsia" w:cstheme="majorEastAsia"/>
          <w:b/>
          <w:bCs/>
          <w:sz w:val="24"/>
          <w:lang w:val="en-US" w:eastAsia="zh-CN"/>
        </w:rPr>
        <w:t>2</w:t>
      </w:r>
      <w:r>
        <w:rPr>
          <w:rFonts w:hint="eastAsia" w:asciiTheme="majorEastAsia" w:hAnsiTheme="majorEastAsia" w:eastAsiaTheme="majorEastAsia" w:cstheme="majorEastAsia"/>
          <w:b/>
          <w:bCs/>
          <w:sz w:val="24"/>
        </w:rPr>
        <w:t>.采购文件领取截止时间：</w:t>
      </w:r>
      <w:r>
        <w:rPr>
          <w:rFonts w:hint="eastAsia" w:asciiTheme="majorEastAsia" w:hAnsiTheme="majorEastAsia" w:eastAsiaTheme="majorEastAsia" w:cstheme="majorEastAsia"/>
          <w:sz w:val="24"/>
        </w:rPr>
        <w:t>2026-</w:t>
      </w:r>
      <w:r>
        <w:rPr>
          <w:rFonts w:hint="eastAsia" w:asciiTheme="majorEastAsia" w:hAnsiTheme="majorEastAsia" w:eastAsiaTheme="majorEastAsia" w:cstheme="majorEastAsia"/>
          <w:sz w:val="24"/>
          <w:lang w:val="en-US" w:eastAsia="zh-CN"/>
        </w:rPr>
        <w:t>7</w:t>
      </w:r>
      <w:r>
        <w:rPr>
          <w:rFonts w:hint="eastAsia" w:asciiTheme="majorEastAsia" w:hAnsiTheme="majorEastAsia" w:eastAsiaTheme="majorEastAsia" w:cstheme="majorEastAsia"/>
          <w:sz w:val="24"/>
        </w:rPr>
        <w:t>-</w:t>
      </w:r>
      <w:r>
        <w:rPr>
          <w:rFonts w:hint="eastAsia" w:asciiTheme="majorEastAsia" w:hAnsiTheme="majorEastAsia" w:eastAsiaTheme="majorEastAsia" w:cstheme="majorEastAsia"/>
          <w:sz w:val="24"/>
          <w:lang w:val="en-US" w:eastAsia="zh-CN"/>
        </w:rPr>
        <w:t>13</w:t>
      </w:r>
      <w:r>
        <w:rPr>
          <w:rFonts w:hint="eastAsia" w:asciiTheme="majorEastAsia" w:hAnsiTheme="majorEastAsia" w:eastAsiaTheme="majorEastAsia" w:cstheme="majorEastAsia"/>
          <w:sz w:val="24"/>
        </w:rPr>
        <w:t xml:space="preserve"> 17:00:00 </w:t>
      </w:r>
    </w:p>
    <w:p w14:paraId="1C738C08">
      <w:pPr>
        <w:spacing w:line="440" w:lineRule="exact"/>
        <w:jc w:val="left"/>
        <w:rPr>
          <w:rFonts w:asciiTheme="majorEastAsia" w:hAnsiTheme="majorEastAsia" w:eastAsiaTheme="majorEastAsia" w:cstheme="majorEastAsia"/>
          <w:b/>
          <w:bCs/>
          <w:sz w:val="24"/>
        </w:rPr>
      </w:pPr>
      <w:r>
        <w:rPr>
          <w:rFonts w:hint="eastAsia" w:asciiTheme="majorEastAsia" w:hAnsiTheme="majorEastAsia" w:eastAsiaTheme="majorEastAsia" w:cstheme="majorEastAsia"/>
          <w:b/>
          <w:bCs/>
          <w:sz w:val="24"/>
        </w:rPr>
        <w:t xml:space="preserve"> 五、响应文件提交 </w:t>
      </w:r>
    </w:p>
    <w:p w14:paraId="0A43F84B">
      <w:pPr>
        <w:spacing w:line="440" w:lineRule="exact"/>
        <w:rPr>
          <w:rFonts w:asciiTheme="majorEastAsia" w:hAnsiTheme="majorEastAsia" w:cstheme="majorEastAsia"/>
          <w:sz w:val="24"/>
        </w:rPr>
      </w:pPr>
      <w:r>
        <w:rPr>
          <w:rFonts w:hint="eastAsia" w:asciiTheme="majorEastAsia" w:hAnsiTheme="majorEastAsia" w:eastAsiaTheme="majorEastAsia" w:cstheme="majorEastAsia"/>
          <w:b/>
          <w:bCs/>
          <w:sz w:val="24"/>
        </w:rPr>
        <w:t xml:space="preserve">    1.递交方式：</w:t>
      </w:r>
      <w:r>
        <w:rPr>
          <w:rFonts w:hint="eastAsia"/>
          <w:sz w:val="24"/>
        </w:rPr>
        <w:t>重汽e采通提交</w:t>
      </w:r>
    </w:p>
    <w:p w14:paraId="0B26C6CC">
      <w:pPr>
        <w:spacing w:line="440" w:lineRule="exact"/>
        <w:rPr>
          <w:rFonts w:asciiTheme="majorEastAsia" w:hAnsiTheme="majorEastAsia" w:eastAsiaTheme="majorEastAsia" w:cstheme="majorEastAsia"/>
          <w:sz w:val="24"/>
        </w:rPr>
      </w:pPr>
      <w:r>
        <w:rPr>
          <w:rFonts w:hint="eastAsia" w:asciiTheme="majorEastAsia" w:hAnsiTheme="majorEastAsia" w:eastAsiaTheme="majorEastAsia" w:cstheme="majorEastAsia"/>
          <w:b/>
          <w:bCs/>
          <w:sz w:val="24"/>
        </w:rPr>
        <w:t xml:space="preserve">    2.递交截止时间：</w:t>
      </w:r>
      <w:r>
        <w:rPr>
          <w:rFonts w:hint="eastAsia" w:asciiTheme="majorEastAsia" w:hAnsiTheme="majorEastAsia" w:eastAsiaTheme="majorEastAsia" w:cstheme="majorEastAsia"/>
          <w:sz w:val="24"/>
        </w:rPr>
        <w:t>2026-0</w:t>
      </w:r>
      <w:r>
        <w:rPr>
          <w:rFonts w:hint="eastAsia" w:asciiTheme="majorEastAsia" w:hAnsiTheme="majorEastAsia" w:eastAsiaTheme="majorEastAsia" w:cstheme="majorEastAsia"/>
          <w:sz w:val="24"/>
          <w:lang w:val="en-US" w:eastAsia="zh-CN"/>
        </w:rPr>
        <w:t>7</w:t>
      </w:r>
      <w:r>
        <w:rPr>
          <w:rFonts w:hint="eastAsia" w:asciiTheme="majorEastAsia" w:hAnsiTheme="majorEastAsia" w:eastAsiaTheme="majorEastAsia" w:cstheme="majorEastAsia"/>
          <w:sz w:val="24"/>
        </w:rPr>
        <w:t>-</w:t>
      </w:r>
      <w:r>
        <w:rPr>
          <w:rFonts w:hint="eastAsia" w:asciiTheme="majorEastAsia" w:hAnsiTheme="majorEastAsia" w:eastAsiaTheme="majorEastAsia" w:cstheme="majorEastAsia"/>
          <w:sz w:val="24"/>
          <w:lang w:val="en-US" w:eastAsia="zh-CN"/>
        </w:rPr>
        <w:t>21</w:t>
      </w:r>
      <w:r>
        <w:rPr>
          <w:rFonts w:hint="eastAsia" w:asciiTheme="majorEastAsia" w:hAnsiTheme="majorEastAsia" w:eastAsiaTheme="majorEastAsia" w:cstheme="majorEastAsia"/>
          <w:sz w:val="24"/>
        </w:rPr>
        <w:t xml:space="preserve"> 09:00:00 </w:t>
      </w:r>
    </w:p>
    <w:p w14:paraId="3841EE72">
      <w:pPr>
        <w:spacing w:line="440" w:lineRule="exact"/>
        <w:rPr>
          <w:rFonts w:asciiTheme="majorEastAsia" w:hAnsiTheme="majorEastAsia" w:eastAsiaTheme="majorEastAsia" w:cstheme="majorEastAsia"/>
          <w:b/>
          <w:bCs/>
          <w:sz w:val="24"/>
        </w:rPr>
      </w:pPr>
      <w:r>
        <w:rPr>
          <w:rFonts w:hint="eastAsia" w:asciiTheme="majorEastAsia" w:hAnsiTheme="majorEastAsia" w:eastAsiaTheme="majorEastAsia" w:cstheme="majorEastAsia"/>
          <w:sz w:val="24"/>
        </w:rPr>
        <w:t xml:space="preserve"> </w:t>
      </w:r>
      <w:r>
        <w:rPr>
          <w:rFonts w:hint="eastAsia" w:asciiTheme="majorEastAsia" w:hAnsiTheme="majorEastAsia" w:eastAsiaTheme="majorEastAsia" w:cstheme="majorEastAsia"/>
          <w:b/>
          <w:bCs/>
          <w:sz w:val="24"/>
        </w:rPr>
        <w:t>六、开标时间和地点 (暂定，以实际通知为准）</w:t>
      </w:r>
    </w:p>
    <w:p w14:paraId="7747EB93">
      <w:pPr>
        <w:spacing w:line="440" w:lineRule="exact"/>
        <w:rPr>
          <w:rFonts w:asciiTheme="majorEastAsia" w:hAnsiTheme="majorEastAsia" w:eastAsiaTheme="majorEastAsia" w:cstheme="majorEastAsia"/>
          <w:sz w:val="24"/>
        </w:rPr>
      </w:pPr>
      <w:r>
        <w:rPr>
          <w:rFonts w:hint="eastAsia" w:asciiTheme="majorEastAsia" w:hAnsiTheme="majorEastAsia" w:eastAsiaTheme="majorEastAsia" w:cstheme="majorEastAsia"/>
          <w:b/>
          <w:bCs/>
          <w:sz w:val="24"/>
        </w:rPr>
        <w:t xml:space="preserve">    1.开标时间：</w:t>
      </w:r>
      <w:r>
        <w:rPr>
          <w:rFonts w:hint="eastAsia" w:asciiTheme="majorEastAsia" w:hAnsiTheme="majorEastAsia" w:eastAsiaTheme="majorEastAsia" w:cstheme="majorEastAsia"/>
          <w:sz w:val="24"/>
        </w:rPr>
        <w:t>2026-0</w:t>
      </w:r>
      <w:r>
        <w:rPr>
          <w:rFonts w:hint="eastAsia" w:asciiTheme="majorEastAsia" w:hAnsiTheme="majorEastAsia" w:eastAsiaTheme="majorEastAsia" w:cstheme="majorEastAsia"/>
          <w:sz w:val="24"/>
          <w:lang w:val="en-US" w:eastAsia="zh-CN"/>
        </w:rPr>
        <w:t>7</w:t>
      </w:r>
      <w:r>
        <w:rPr>
          <w:rFonts w:hint="eastAsia" w:asciiTheme="majorEastAsia" w:hAnsiTheme="majorEastAsia" w:eastAsiaTheme="majorEastAsia" w:cstheme="majorEastAsia"/>
          <w:sz w:val="24"/>
        </w:rPr>
        <w:t>-</w:t>
      </w:r>
      <w:r>
        <w:rPr>
          <w:rFonts w:hint="eastAsia" w:asciiTheme="majorEastAsia" w:hAnsiTheme="majorEastAsia" w:eastAsiaTheme="majorEastAsia" w:cstheme="majorEastAsia"/>
          <w:sz w:val="24"/>
          <w:lang w:val="en-US" w:eastAsia="zh-CN"/>
        </w:rPr>
        <w:t>21</w:t>
      </w:r>
      <w:r>
        <w:rPr>
          <w:rFonts w:hint="eastAsia" w:asciiTheme="majorEastAsia" w:hAnsiTheme="majorEastAsia" w:eastAsiaTheme="majorEastAsia" w:cstheme="majorEastAsia"/>
          <w:sz w:val="24"/>
        </w:rPr>
        <w:t xml:space="preserve"> 09:00:00 </w:t>
      </w:r>
    </w:p>
    <w:p w14:paraId="763E4B57">
      <w:pPr>
        <w:spacing w:line="440" w:lineRule="exact"/>
        <w:rPr>
          <w:rFonts w:asciiTheme="majorEastAsia" w:hAnsiTheme="majorEastAsia" w:eastAsiaTheme="majorEastAsia" w:cstheme="majorEastAsia"/>
          <w:sz w:val="24"/>
        </w:rPr>
      </w:pPr>
      <w:r>
        <w:rPr>
          <w:rFonts w:hint="eastAsia" w:asciiTheme="majorEastAsia" w:hAnsiTheme="majorEastAsia" w:eastAsiaTheme="majorEastAsia" w:cstheme="majorEastAsia"/>
          <w:b/>
          <w:bCs/>
          <w:sz w:val="24"/>
        </w:rPr>
        <w:t xml:space="preserve">    2.开标地点：</w:t>
      </w:r>
      <w:r>
        <w:rPr>
          <w:rFonts w:hint="eastAsia" w:ascii="宋体" w:hAnsi="宋体" w:eastAsia="宋体" w:cs="Times New Roman"/>
          <w:color w:val="000000"/>
          <w:sz w:val="24"/>
          <w:highlight w:val="yellow"/>
        </w:rPr>
        <w:t>山东省济南市历城区华奥路</w:t>
      </w:r>
      <w:r>
        <w:rPr>
          <w:rFonts w:ascii="宋体" w:hAnsi="宋体" w:eastAsia="宋体" w:cs="Times New Roman"/>
          <w:color w:val="000000"/>
          <w:sz w:val="24"/>
          <w:highlight w:val="yellow"/>
        </w:rPr>
        <w:t>777</w:t>
      </w:r>
      <w:r>
        <w:rPr>
          <w:rFonts w:hint="eastAsia" w:ascii="宋体" w:hAnsi="宋体" w:eastAsia="宋体" w:cs="Times New Roman"/>
          <w:color w:val="000000"/>
          <w:sz w:val="24"/>
          <w:highlight w:val="yellow"/>
        </w:rPr>
        <w:t>号</w:t>
      </w:r>
    </w:p>
    <w:p w14:paraId="6322F47D">
      <w:pPr>
        <w:spacing w:line="440" w:lineRule="exact"/>
        <w:rPr>
          <w:rFonts w:asciiTheme="majorEastAsia" w:hAnsiTheme="majorEastAsia" w:eastAsiaTheme="majorEastAsia" w:cstheme="majorEastAsia"/>
          <w:sz w:val="24"/>
        </w:rPr>
      </w:pPr>
      <w:r>
        <w:rPr>
          <w:rFonts w:hint="eastAsia" w:asciiTheme="majorEastAsia" w:hAnsiTheme="majorEastAsia" w:eastAsiaTheme="majorEastAsia" w:cstheme="majorEastAsia"/>
          <w:sz w:val="24"/>
        </w:rPr>
        <w:t xml:space="preserve">    七、发布公告的媒介  </w:t>
      </w:r>
    </w:p>
    <w:p w14:paraId="5D272933">
      <w:pPr>
        <w:spacing w:line="440" w:lineRule="exact"/>
        <w:rPr>
          <w:rFonts w:asciiTheme="majorEastAsia" w:hAnsiTheme="majorEastAsia" w:eastAsiaTheme="majorEastAsia" w:cstheme="majorEastAsia"/>
          <w:sz w:val="24"/>
          <w:highlight w:val="yellow"/>
        </w:rPr>
      </w:pPr>
      <w:r>
        <w:rPr>
          <w:rFonts w:hint="eastAsia" w:asciiTheme="majorEastAsia" w:hAnsiTheme="majorEastAsia" w:eastAsiaTheme="majorEastAsia" w:cstheme="majorEastAsia"/>
          <w:sz w:val="24"/>
        </w:rPr>
        <w:t xml:space="preserve">     </w:t>
      </w:r>
      <w:r>
        <w:rPr>
          <w:rFonts w:hint="eastAsia" w:asciiTheme="majorEastAsia" w:hAnsiTheme="majorEastAsia" w:eastAsiaTheme="majorEastAsia" w:cstheme="majorEastAsia"/>
          <w:sz w:val="24"/>
          <w:highlight w:val="yellow"/>
        </w:rPr>
        <w:t>中国重汽</w:t>
      </w:r>
      <w:r>
        <w:rPr>
          <w:rFonts w:asciiTheme="majorEastAsia" w:hAnsiTheme="majorEastAsia" w:eastAsiaTheme="majorEastAsia" w:cstheme="majorEastAsia"/>
          <w:sz w:val="24"/>
          <w:highlight w:val="yellow"/>
        </w:rPr>
        <w:t>集团官网</w:t>
      </w:r>
      <w:r>
        <w:rPr>
          <w:rFonts w:hint="eastAsia" w:asciiTheme="majorEastAsia" w:hAnsiTheme="majorEastAsia" w:eastAsiaTheme="majorEastAsia" w:cstheme="majorEastAsia"/>
          <w:sz w:val="24"/>
          <w:highlight w:val="yellow"/>
        </w:rPr>
        <w:t>（ww.cnhtc.com.cn）、山东省阳光采购平台</w:t>
      </w:r>
    </w:p>
    <w:p w14:paraId="63DA894D">
      <w:pPr>
        <w:spacing w:line="440" w:lineRule="exact"/>
        <w:rPr>
          <w:rFonts w:asciiTheme="majorEastAsia" w:hAnsiTheme="majorEastAsia" w:eastAsiaTheme="majorEastAsia" w:cstheme="majorEastAsia"/>
          <w:sz w:val="24"/>
        </w:rPr>
      </w:pPr>
      <w:r>
        <w:rPr>
          <w:rFonts w:hint="eastAsia" w:asciiTheme="majorEastAsia" w:hAnsiTheme="majorEastAsia" w:eastAsiaTheme="majorEastAsia" w:cstheme="majorEastAsia"/>
          <w:sz w:val="24"/>
        </w:rPr>
        <w:t xml:space="preserve">    八、联系方式 </w:t>
      </w:r>
    </w:p>
    <w:p w14:paraId="64AFEFD9">
      <w:pPr>
        <w:spacing w:line="440" w:lineRule="exact"/>
        <w:rPr>
          <w:rFonts w:asciiTheme="majorEastAsia" w:hAnsiTheme="majorEastAsia" w:eastAsiaTheme="majorEastAsia" w:cstheme="majorEastAsia"/>
          <w:sz w:val="24"/>
        </w:rPr>
      </w:pPr>
      <w:r>
        <w:rPr>
          <w:rFonts w:hint="eastAsia" w:asciiTheme="majorEastAsia" w:hAnsiTheme="majorEastAsia" w:eastAsiaTheme="majorEastAsia" w:cstheme="majorEastAsia"/>
          <w:b/>
          <w:bCs/>
          <w:sz w:val="24"/>
        </w:rPr>
        <w:t xml:space="preserve">    1.采购人信息：</w:t>
      </w:r>
      <w:r>
        <w:rPr>
          <w:rFonts w:hint="eastAsia" w:asciiTheme="majorEastAsia" w:hAnsiTheme="majorEastAsia" w:eastAsiaTheme="majorEastAsia" w:cstheme="majorEastAsia"/>
          <w:sz w:val="24"/>
        </w:rPr>
        <w:t xml:space="preserve"> </w:t>
      </w:r>
    </w:p>
    <w:p w14:paraId="4F334365">
      <w:pPr>
        <w:spacing w:line="440" w:lineRule="exact"/>
        <w:rPr>
          <w:rFonts w:asciiTheme="majorEastAsia" w:hAnsiTheme="majorEastAsia" w:eastAsiaTheme="majorEastAsia" w:cstheme="majorEastAsia"/>
          <w:sz w:val="24"/>
        </w:rPr>
      </w:pPr>
      <w:r>
        <w:rPr>
          <w:rFonts w:hint="eastAsia" w:asciiTheme="majorEastAsia" w:hAnsiTheme="majorEastAsia" w:eastAsiaTheme="majorEastAsia" w:cstheme="majorEastAsia"/>
          <w:sz w:val="24"/>
        </w:rPr>
        <w:t xml:space="preserve">    名称：中国重型汽车集团有限公司 </w:t>
      </w:r>
    </w:p>
    <w:p w14:paraId="5C9A74FF">
      <w:pPr>
        <w:spacing w:line="440" w:lineRule="exact"/>
        <w:rPr>
          <w:rFonts w:asciiTheme="majorEastAsia" w:hAnsiTheme="majorEastAsia" w:eastAsiaTheme="majorEastAsia" w:cstheme="majorEastAsia"/>
          <w:sz w:val="24"/>
        </w:rPr>
      </w:pPr>
      <w:r>
        <w:rPr>
          <w:rFonts w:hint="eastAsia" w:asciiTheme="majorEastAsia" w:hAnsiTheme="majorEastAsia" w:eastAsiaTheme="majorEastAsia" w:cstheme="majorEastAsia"/>
          <w:sz w:val="24"/>
        </w:rPr>
        <w:t xml:space="preserve">    地址：山东省济南市历城区华奥路777号中国重型汽车集团有限公司 </w:t>
      </w:r>
    </w:p>
    <w:p w14:paraId="313D8102">
      <w:pPr>
        <w:ind w:firstLine="482" w:firstLineChars="200"/>
        <w:rPr>
          <w:rFonts w:hint="eastAsia" w:ascii="宋体" w:hAnsi="宋体" w:eastAsia="宋体" w:cs="宋体"/>
          <w:b/>
          <w:snapToGrid w:val="0"/>
          <w:kern w:val="0"/>
          <w:sz w:val="24"/>
          <w:szCs w:val="24"/>
          <w:highlight w:val="none"/>
          <w:lang w:val="en-US" w:eastAsia="zh-CN"/>
        </w:rPr>
      </w:pPr>
    </w:p>
    <w:p w14:paraId="48BD7860">
      <w:pPr>
        <w:ind w:firstLine="482" w:firstLineChars="200"/>
        <w:rPr>
          <w:rFonts w:hint="eastAsia" w:ascii="宋体" w:hAnsi="宋体" w:eastAsia="宋体" w:cs="宋体"/>
          <w:bCs/>
          <w:snapToGrid w:val="0"/>
          <w:kern w:val="0"/>
          <w:sz w:val="24"/>
          <w:szCs w:val="24"/>
          <w:highlight w:val="none"/>
          <w:lang w:val="en-US" w:eastAsia="zh-CN"/>
        </w:rPr>
      </w:pPr>
      <w:r>
        <w:rPr>
          <w:rFonts w:hint="eastAsia" w:ascii="宋体" w:hAnsi="宋体" w:eastAsia="宋体" w:cs="宋体"/>
          <w:b/>
          <w:snapToGrid w:val="0"/>
          <w:kern w:val="0"/>
          <w:sz w:val="24"/>
          <w:szCs w:val="24"/>
          <w:highlight w:val="none"/>
          <w:lang w:val="en-US" w:eastAsia="zh-CN"/>
        </w:rPr>
        <w:t>e采通操作及商务</w:t>
      </w:r>
      <w:r>
        <w:rPr>
          <w:rFonts w:hint="eastAsia" w:ascii="宋体" w:hAnsi="宋体" w:eastAsia="宋体" w:cs="宋体"/>
          <w:b/>
          <w:snapToGrid w:val="0"/>
          <w:kern w:val="0"/>
          <w:sz w:val="24"/>
          <w:szCs w:val="24"/>
          <w:highlight w:val="none"/>
        </w:rPr>
        <w:t>联系人：</w:t>
      </w:r>
      <w:r>
        <w:rPr>
          <w:rFonts w:hint="eastAsia" w:ascii="宋体" w:hAnsi="宋体" w:eastAsia="宋体" w:cs="宋体"/>
          <w:b/>
          <w:snapToGrid w:val="0"/>
          <w:kern w:val="0"/>
          <w:sz w:val="24"/>
          <w:szCs w:val="24"/>
          <w:highlight w:val="none"/>
          <w:lang w:val="en-US" w:eastAsia="zh-CN"/>
        </w:rPr>
        <w:t>郭老师</w:t>
      </w:r>
    </w:p>
    <w:p w14:paraId="1944C986">
      <w:pPr>
        <w:pStyle w:val="10"/>
        <w:ind w:firstLine="482" w:firstLineChars="200"/>
        <w:rPr>
          <w:rFonts w:hint="default" w:eastAsia="宋体"/>
          <w:highlight w:val="none"/>
          <w:lang w:val="en-US" w:eastAsia="zh-CN"/>
        </w:rPr>
      </w:pPr>
      <w:r>
        <w:rPr>
          <w:rFonts w:hint="eastAsia" w:hAnsi="宋体" w:eastAsia="宋体" w:cs="宋体"/>
          <w:b/>
          <w:snapToGrid w:val="0"/>
          <w:kern w:val="0"/>
          <w:sz w:val="24"/>
          <w:szCs w:val="24"/>
          <w:highlight w:val="none"/>
        </w:rPr>
        <w:t>电话：</w:t>
      </w:r>
      <w:r>
        <w:rPr>
          <w:rFonts w:hint="eastAsia" w:hAnsi="宋体" w:eastAsia="宋体" w:cs="宋体"/>
          <w:b/>
          <w:snapToGrid w:val="0"/>
          <w:kern w:val="0"/>
          <w:sz w:val="24"/>
          <w:szCs w:val="24"/>
          <w:highlight w:val="none"/>
          <w:lang w:val="en-US" w:eastAsia="zh-CN"/>
        </w:rPr>
        <w:t>17860606311</w:t>
      </w:r>
    </w:p>
    <w:p w14:paraId="6C4F0702">
      <w:pPr>
        <w:ind w:firstLine="482" w:firstLineChars="200"/>
        <w:rPr>
          <w:rFonts w:hint="eastAsia" w:ascii="宋体" w:hAnsi="宋体" w:eastAsia="宋体" w:cs="宋体"/>
          <w:b/>
          <w:snapToGrid w:val="0"/>
          <w:color w:val="auto"/>
          <w:kern w:val="0"/>
          <w:sz w:val="24"/>
          <w:szCs w:val="24"/>
          <w:highlight w:val="none"/>
          <w:lang w:val="en-US" w:eastAsia="zh-CN"/>
        </w:rPr>
      </w:pPr>
      <w:r>
        <w:rPr>
          <w:rFonts w:hint="eastAsia" w:ascii="宋体" w:hAnsi="宋体" w:eastAsia="宋体" w:cs="宋体"/>
          <w:b/>
          <w:snapToGrid w:val="0"/>
          <w:kern w:val="0"/>
          <w:sz w:val="24"/>
          <w:szCs w:val="24"/>
          <w:highlight w:val="none"/>
        </w:rPr>
        <w:t>邮箱：</w:t>
      </w:r>
      <w:r>
        <w:rPr>
          <w:rFonts w:hint="eastAsia" w:ascii="宋体" w:hAnsi="宋体" w:eastAsia="宋体" w:cs="宋体"/>
          <w:b/>
          <w:snapToGrid w:val="0"/>
          <w:color w:val="auto"/>
          <w:kern w:val="0"/>
          <w:sz w:val="24"/>
          <w:szCs w:val="24"/>
          <w:highlight w:val="none"/>
          <w:lang w:val="en-US" w:eastAsia="zh-CN"/>
        </w:rPr>
        <w:t>guochaochen@sinotruk.com</w:t>
      </w:r>
    </w:p>
    <w:p w14:paraId="0C8FEE6D">
      <w:pPr>
        <w:ind w:firstLine="482" w:firstLineChars="200"/>
        <w:rPr>
          <w:rFonts w:ascii="宋体" w:hAnsi="宋体" w:eastAsia="宋体" w:cs="宋体"/>
          <w:bCs/>
          <w:snapToGrid w:val="0"/>
          <w:kern w:val="0"/>
          <w:sz w:val="24"/>
          <w:szCs w:val="24"/>
          <w:highlight w:val="none"/>
        </w:rPr>
      </w:pPr>
      <w:r>
        <w:rPr>
          <w:rFonts w:hint="eastAsia" w:ascii="宋体" w:hAnsi="宋体" w:eastAsia="宋体" w:cs="宋体"/>
          <w:b/>
          <w:snapToGrid w:val="0"/>
          <w:kern w:val="0"/>
          <w:sz w:val="24"/>
          <w:szCs w:val="24"/>
          <w:highlight w:val="none"/>
          <w:lang w:val="en-US" w:eastAsia="zh-CN"/>
        </w:rPr>
        <w:t>技术</w:t>
      </w:r>
      <w:r>
        <w:rPr>
          <w:rFonts w:hint="eastAsia" w:ascii="宋体" w:hAnsi="宋体" w:eastAsia="宋体" w:cs="宋体"/>
          <w:b/>
          <w:snapToGrid w:val="0"/>
          <w:kern w:val="0"/>
          <w:sz w:val="24"/>
          <w:szCs w:val="24"/>
          <w:highlight w:val="none"/>
        </w:rPr>
        <w:t>联系人：</w:t>
      </w:r>
      <w:r>
        <w:rPr>
          <w:rFonts w:hint="eastAsia" w:ascii="宋体" w:hAnsi="宋体" w:eastAsia="宋体" w:cs="宋体"/>
          <w:b/>
          <w:snapToGrid w:val="0"/>
          <w:kern w:val="0"/>
          <w:sz w:val="24"/>
          <w:szCs w:val="24"/>
          <w:highlight w:val="none"/>
          <w:lang w:val="en-US" w:eastAsia="zh-CN"/>
        </w:rPr>
        <w:t>吴老师</w:t>
      </w:r>
      <w:r>
        <w:rPr>
          <w:rFonts w:hint="eastAsia" w:ascii="宋体" w:hAnsi="宋体" w:eastAsia="宋体" w:cs="宋体"/>
          <w:b/>
          <w:snapToGrid w:val="0"/>
          <w:kern w:val="0"/>
          <w:sz w:val="24"/>
          <w:szCs w:val="24"/>
          <w:highlight w:val="none"/>
        </w:rPr>
        <w:t xml:space="preserve">   </w:t>
      </w:r>
    </w:p>
    <w:p w14:paraId="150ACD66">
      <w:pPr>
        <w:pStyle w:val="10"/>
        <w:ind w:firstLine="482" w:firstLineChars="200"/>
        <w:rPr>
          <w:rFonts w:hint="eastAsia" w:hAnsi="宋体" w:eastAsia="宋体" w:cs="宋体"/>
          <w:b/>
          <w:snapToGrid w:val="0"/>
          <w:kern w:val="0"/>
          <w:sz w:val="24"/>
          <w:szCs w:val="24"/>
          <w:highlight w:val="none"/>
          <w:lang w:val="en-US" w:eastAsia="zh-CN"/>
        </w:rPr>
      </w:pPr>
      <w:r>
        <w:rPr>
          <w:rFonts w:hint="eastAsia" w:hAnsi="宋体" w:eastAsia="宋体" w:cs="宋体"/>
          <w:b/>
          <w:snapToGrid w:val="0"/>
          <w:kern w:val="0"/>
          <w:sz w:val="24"/>
          <w:szCs w:val="24"/>
          <w:highlight w:val="none"/>
        </w:rPr>
        <w:t>电话：</w:t>
      </w:r>
      <w:r>
        <w:rPr>
          <w:rFonts w:hint="eastAsia" w:hAnsi="宋体" w:eastAsia="宋体" w:cs="宋体"/>
          <w:b/>
          <w:snapToGrid w:val="0"/>
          <w:kern w:val="0"/>
          <w:sz w:val="24"/>
          <w:szCs w:val="24"/>
          <w:highlight w:val="none"/>
          <w:lang w:val="en-US" w:eastAsia="zh-CN"/>
        </w:rPr>
        <w:t>15153153716</w:t>
      </w:r>
    </w:p>
    <w:p w14:paraId="6684DC72">
      <w:pPr>
        <w:spacing w:line="360" w:lineRule="auto"/>
        <w:ind w:firstLine="482" w:firstLineChars="200"/>
        <w:rPr>
          <w:rFonts w:ascii="宋体" w:hAnsi="宋体" w:eastAsia="宋体" w:cs="宋体"/>
          <w:bCs/>
          <w:snapToGrid w:val="0"/>
          <w:kern w:val="0"/>
          <w:sz w:val="24"/>
          <w:szCs w:val="24"/>
        </w:rPr>
      </w:pPr>
      <w:r>
        <w:rPr>
          <w:rFonts w:hint="eastAsia" w:ascii="宋体" w:hAnsi="宋体" w:eastAsia="宋体" w:cs="宋体"/>
          <w:b/>
          <w:snapToGrid w:val="0"/>
          <w:kern w:val="0"/>
          <w:sz w:val="24"/>
          <w:szCs w:val="24"/>
          <w:highlight w:val="none"/>
        </w:rPr>
        <w:t>邮箱：wuluhua1@sinotruk.com</w:t>
      </w:r>
    </w:p>
    <w:p w14:paraId="38963624">
      <w:pPr>
        <w:pStyle w:val="38"/>
        <w:ind w:left="420" w:leftChars="0"/>
        <w:rPr>
          <w:rFonts w:hint="eastAsia" w:ascii="宋体" w:hAnsi="宋体" w:eastAsia="宋体" w:cs="宋体"/>
          <w:sz w:val="21"/>
          <w:szCs w:val="21"/>
          <w:lang w:val="en-US" w:eastAsia="zh-CN"/>
        </w:rPr>
      </w:pPr>
    </w:p>
    <w:p w14:paraId="31CA7B0C">
      <w:pPr>
        <w:spacing w:line="440" w:lineRule="exact"/>
        <w:ind w:firstLine="480"/>
        <w:rPr>
          <w:rFonts w:asciiTheme="majorEastAsia" w:hAnsiTheme="majorEastAsia" w:eastAsiaTheme="majorEastAsia" w:cstheme="majorEastAsia"/>
          <w:sz w:val="24"/>
        </w:rPr>
      </w:pPr>
      <w:r>
        <w:rPr>
          <w:rFonts w:hint="eastAsia" w:asciiTheme="majorEastAsia" w:hAnsiTheme="majorEastAsia" w:eastAsiaTheme="majorEastAsia" w:cstheme="majorEastAsia"/>
          <w:b/>
          <w:bCs/>
          <w:sz w:val="24"/>
        </w:rPr>
        <w:t xml:space="preserve">九、其他说明  </w:t>
      </w:r>
    </w:p>
    <w:p w14:paraId="7785C010">
      <w:pPr>
        <w:rPr>
          <w:rFonts w:hint="eastAsia" w:asciiTheme="majorEastAsia" w:hAnsiTheme="majorEastAsia" w:eastAsiaTheme="majorEastAsia" w:cstheme="majorEastAsia"/>
          <w:sz w:val="24"/>
        </w:rPr>
      </w:pPr>
      <w:r>
        <w:rPr>
          <w:rFonts w:hint="eastAsia" w:asciiTheme="majorEastAsia" w:hAnsiTheme="majorEastAsia" w:eastAsiaTheme="majorEastAsia" w:cstheme="majorEastAsia"/>
          <w:sz w:val="24"/>
        </w:rPr>
        <w:t>供应商需在重汽官网搜索本项目招标公告，根据要求准备报名资料。</w:t>
      </w:r>
    </w:p>
    <w:p w14:paraId="74DE3F6F">
      <w:pPr>
        <w:rPr>
          <w:rFonts w:hint="eastAsia" w:asciiTheme="majorEastAsia" w:hAnsiTheme="majorEastAsia" w:eastAsiaTheme="majorEastAsia" w:cstheme="majorEastAsia"/>
          <w:sz w:val="24"/>
        </w:rPr>
      </w:pPr>
    </w:p>
    <w:tbl>
      <w:tblPr>
        <w:tblStyle w:val="17"/>
        <w:tblpPr w:leftFromText="180" w:rightFromText="180" w:vertAnchor="text" w:tblpXSpec="center" w:tblpY="1"/>
        <w:tblOverlap w:val="never"/>
        <w:tblW w:w="0" w:type="auto"/>
        <w:tblInd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28" w:type="dxa"/>
          <w:bottom w:w="0" w:type="dxa"/>
          <w:right w:w="28" w:type="dxa"/>
        </w:tblCellMar>
      </w:tblPr>
      <w:tblGrid>
        <w:gridCol w:w="595"/>
        <w:gridCol w:w="8363"/>
      </w:tblGrid>
      <w:tr w14:paraId="4BEBEF8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501" w:hRule="atLeast"/>
        </w:trPr>
        <w:tc>
          <w:tcPr>
            <w:tcW w:w="8958" w:type="dxa"/>
            <w:gridSpan w:val="2"/>
            <w:tcBorders>
              <w:top w:val="single" w:color="auto" w:sz="2" w:space="0"/>
              <w:left w:val="single" w:color="auto" w:sz="2" w:space="0"/>
              <w:bottom w:val="single" w:color="auto" w:sz="2" w:space="0"/>
              <w:right w:val="single" w:color="auto" w:sz="2" w:space="0"/>
            </w:tcBorders>
            <w:vAlign w:val="center"/>
          </w:tcPr>
          <w:p w14:paraId="27855519">
            <w:pPr>
              <w:jc w:val="center"/>
              <w:rPr>
                <w:rFonts w:ascii="宋体" w:hAnsi="宋体" w:eastAsia="宋体" w:cs="宋体"/>
                <w:b/>
                <w:bCs/>
                <w:sz w:val="24"/>
                <w:szCs w:val="24"/>
                <w:highlight w:val="none"/>
              </w:rPr>
            </w:pPr>
            <w:r>
              <w:rPr>
                <w:rFonts w:hint="eastAsia" w:ascii="宋体" w:hAnsi="宋体" w:eastAsia="宋体" w:cs="宋体"/>
                <w:b/>
                <w:bCs/>
                <w:sz w:val="24"/>
                <w:szCs w:val="24"/>
                <w:highlight w:val="none"/>
              </w:rPr>
              <w:t>投标保证金</w:t>
            </w:r>
          </w:p>
        </w:tc>
      </w:tr>
      <w:tr w14:paraId="21B0583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389" w:hRule="atLeast"/>
        </w:trPr>
        <w:tc>
          <w:tcPr>
            <w:tcW w:w="595" w:type="dxa"/>
            <w:tcBorders>
              <w:top w:val="single" w:color="auto" w:sz="2" w:space="0"/>
              <w:left w:val="single" w:color="auto" w:sz="2" w:space="0"/>
              <w:bottom w:val="single" w:color="auto" w:sz="2" w:space="0"/>
              <w:right w:val="single" w:color="auto" w:sz="2" w:space="0"/>
            </w:tcBorders>
            <w:vAlign w:val="center"/>
          </w:tcPr>
          <w:p w14:paraId="2811CE4B">
            <w:pPr>
              <w:jc w:val="center"/>
              <w:rPr>
                <w:rFonts w:ascii="宋体" w:hAnsi="宋体" w:eastAsia="宋体" w:cs="宋体"/>
                <w:sz w:val="24"/>
                <w:szCs w:val="24"/>
                <w:highlight w:val="none"/>
              </w:rPr>
            </w:pPr>
            <w:r>
              <w:rPr>
                <w:rFonts w:hint="eastAsia" w:ascii="宋体" w:hAnsi="宋体" w:eastAsia="宋体" w:cs="宋体"/>
                <w:sz w:val="24"/>
                <w:szCs w:val="24"/>
                <w:highlight w:val="none"/>
              </w:rPr>
              <w:t>1</w:t>
            </w:r>
          </w:p>
        </w:tc>
        <w:tc>
          <w:tcPr>
            <w:tcW w:w="8363" w:type="dxa"/>
            <w:tcBorders>
              <w:top w:val="single" w:color="auto" w:sz="2" w:space="0"/>
              <w:left w:val="single" w:color="auto" w:sz="2" w:space="0"/>
              <w:bottom w:val="single" w:color="auto" w:sz="2" w:space="0"/>
              <w:right w:val="single" w:color="auto" w:sz="2" w:space="0"/>
            </w:tcBorders>
            <w:vAlign w:val="center"/>
          </w:tcPr>
          <w:p w14:paraId="6D5C8C46">
            <w:pPr>
              <w:ind w:firstLine="482" w:firstLineChars="200"/>
              <w:rPr>
                <w:rFonts w:hint="default" w:ascii="宋体" w:hAnsi="宋体" w:eastAsia="宋体" w:cs="宋体"/>
                <w:sz w:val="24"/>
                <w:szCs w:val="24"/>
                <w:highlight w:val="none"/>
                <w:lang w:val="en-US" w:eastAsia="zh-CN"/>
              </w:rPr>
            </w:pPr>
            <w:r>
              <w:rPr>
                <w:rFonts w:hint="eastAsia" w:ascii="宋体" w:hAnsi="宋体" w:eastAsia="宋体" w:cs="宋体"/>
                <w:b/>
                <w:bCs/>
                <w:sz w:val="24"/>
                <w:szCs w:val="24"/>
                <w:highlight w:val="none"/>
              </w:rPr>
              <w:t>投标保证金的缴纳形式：</w:t>
            </w:r>
            <w:r>
              <w:rPr>
                <w:rFonts w:hint="eastAsia" w:ascii="宋体" w:hAnsi="宋体" w:eastAsia="宋体" w:cs="宋体"/>
                <w:sz w:val="24"/>
                <w:szCs w:val="24"/>
                <w:highlight w:val="none"/>
                <w:lang w:val="en-US" w:eastAsia="zh-CN"/>
              </w:rPr>
              <w:t>银行基本账户转账</w:t>
            </w:r>
          </w:p>
        </w:tc>
      </w:tr>
      <w:tr w14:paraId="7A729FD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2690" w:hRule="atLeast"/>
        </w:trPr>
        <w:tc>
          <w:tcPr>
            <w:tcW w:w="595" w:type="dxa"/>
            <w:tcBorders>
              <w:top w:val="single" w:color="auto" w:sz="2" w:space="0"/>
              <w:left w:val="single" w:color="auto" w:sz="2" w:space="0"/>
              <w:bottom w:val="single" w:color="auto" w:sz="2" w:space="0"/>
              <w:right w:val="single" w:color="auto" w:sz="2" w:space="0"/>
            </w:tcBorders>
            <w:vAlign w:val="center"/>
          </w:tcPr>
          <w:p w14:paraId="02B2F770">
            <w:pPr>
              <w:jc w:val="center"/>
              <w:rPr>
                <w:rFonts w:ascii="宋体" w:hAnsi="宋体" w:eastAsia="宋体" w:cs="宋体"/>
                <w:sz w:val="24"/>
                <w:szCs w:val="24"/>
                <w:highlight w:val="none"/>
              </w:rPr>
            </w:pPr>
            <w:r>
              <w:rPr>
                <w:rFonts w:hint="eastAsia" w:ascii="宋体" w:hAnsi="宋体" w:eastAsia="宋体" w:cs="宋体"/>
                <w:sz w:val="24"/>
                <w:szCs w:val="24"/>
                <w:highlight w:val="none"/>
              </w:rPr>
              <w:t>2</w:t>
            </w:r>
          </w:p>
        </w:tc>
        <w:tc>
          <w:tcPr>
            <w:tcW w:w="8363" w:type="dxa"/>
            <w:tcBorders>
              <w:top w:val="single" w:color="auto" w:sz="2" w:space="0"/>
              <w:left w:val="single" w:color="auto" w:sz="2" w:space="0"/>
              <w:bottom w:val="single" w:color="auto" w:sz="2" w:space="0"/>
              <w:right w:val="single" w:color="auto" w:sz="2" w:space="0"/>
            </w:tcBorders>
            <w:vAlign w:val="center"/>
          </w:tcPr>
          <w:p w14:paraId="003EBA5A">
            <w:pPr>
              <w:tabs>
                <w:tab w:val="left" w:pos="932"/>
              </w:tabs>
              <w:ind w:firstLine="482" w:firstLineChars="200"/>
              <w:rPr>
                <w:rFonts w:ascii="宋体" w:hAnsi="宋体" w:eastAsia="宋体" w:cs="宋体"/>
                <w:sz w:val="24"/>
                <w:szCs w:val="24"/>
                <w:highlight w:val="none"/>
              </w:rPr>
            </w:pPr>
            <w:r>
              <w:rPr>
                <w:rFonts w:hint="eastAsia" w:ascii="宋体" w:hAnsi="宋体" w:eastAsia="宋体" w:cs="宋体"/>
                <w:b/>
                <w:bCs/>
                <w:sz w:val="24"/>
                <w:szCs w:val="24"/>
                <w:highlight w:val="none"/>
              </w:rPr>
              <w:t>投标保证金的金额：</w:t>
            </w:r>
            <w:r>
              <w:rPr>
                <w:rFonts w:hint="eastAsia" w:ascii="宋体" w:hAnsi="宋体" w:eastAsia="宋体" w:cs="宋体"/>
                <w:sz w:val="24"/>
                <w:szCs w:val="24"/>
                <w:highlight w:val="yellow"/>
              </w:rPr>
              <w:t>人民币</w:t>
            </w:r>
            <w:r>
              <w:rPr>
                <w:rFonts w:hint="eastAsia" w:ascii="宋体" w:hAnsi="宋体" w:eastAsia="宋体" w:cs="宋体"/>
                <w:sz w:val="24"/>
                <w:szCs w:val="24"/>
                <w:highlight w:val="yellow"/>
                <w:lang w:val="en-US" w:eastAsia="zh-CN"/>
              </w:rPr>
              <w:t>20</w:t>
            </w:r>
            <w:r>
              <w:rPr>
                <w:rFonts w:hint="eastAsia" w:ascii="宋体" w:hAnsi="宋体" w:eastAsia="宋体" w:cs="宋体"/>
                <w:sz w:val="24"/>
                <w:szCs w:val="24"/>
                <w:highlight w:val="yellow"/>
              </w:rPr>
              <w:t>000元</w:t>
            </w:r>
          </w:p>
          <w:p w14:paraId="7464304C">
            <w:pPr>
              <w:ind w:firstLine="482" w:firstLineChars="200"/>
              <w:rPr>
                <w:rFonts w:hint="eastAsia" w:ascii="宋体" w:hAnsi="宋体" w:eastAsia="宋体" w:cs="宋体"/>
                <w:b/>
                <w:bCs/>
                <w:color w:val="000000"/>
                <w:kern w:val="0"/>
                <w:sz w:val="24"/>
                <w:szCs w:val="24"/>
                <w:highlight w:val="none"/>
              </w:rPr>
            </w:pPr>
            <w:r>
              <w:rPr>
                <w:rFonts w:hint="eastAsia" w:ascii="宋体" w:hAnsi="宋体" w:eastAsia="宋体" w:cs="宋体"/>
                <w:b/>
                <w:bCs/>
                <w:color w:val="000000"/>
                <w:kern w:val="0"/>
                <w:sz w:val="24"/>
                <w:szCs w:val="24"/>
                <w:highlight w:val="none"/>
              </w:rPr>
              <w:t>单位名称：重汽（济南）车桥有限公司</w:t>
            </w:r>
          </w:p>
          <w:p w14:paraId="0E336265">
            <w:pPr>
              <w:ind w:firstLine="482" w:firstLineChars="200"/>
              <w:rPr>
                <w:rFonts w:hint="eastAsia" w:ascii="宋体" w:hAnsi="宋体" w:eastAsia="宋体" w:cs="宋体"/>
                <w:b/>
                <w:bCs/>
                <w:color w:val="000000"/>
                <w:kern w:val="0"/>
                <w:sz w:val="24"/>
                <w:szCs w:val="24"/>
                <w:highlight w:val="none"/>
              </w:rPr>
            </w:pPr>
            <w:r>
              <w:rPr>
                <w:rFonts w:hint="eastAsia" w:ascii="宋体" w:hAnsi="宋体" w:eastAsia="宋体" w:cs="宋体"/>
                <w:b/>
                <w:bCs/>
                <w:color w:val="000000"/>
                <w:kern w:val="0"/>
                <w:sz w:val="24"/>
                <w:szCs w:val="24"/>
                <w:highlight w:val="none"/>
              </w:rPr>
              <w:t>招标人地址：济南市高新区世纪大道757号车桥公司</w:t>
            </w:r>
          </w:p>
          <w:p w14:paraId="78893EC3">
            <w:pPr>
              <w:ind w:firstLine="482" w:firstLineChars="200"/>
              <w:rPr>
                <w:rFonts w:hint="eastAsia" w:ascii="宋体" w:hAnsi="宋体" w:eastAsia="宋体" w:cs="宋体"/>
                <w:b/>
                <w:bCs/>
                <w:color w:val="000000"/>
                <w:kern w:val="0"/>
                <w:sz w:val="24"/>
                <w:szCs w:val="24"/>
                <w:highlight w:val="none"/>
              </w:rPr>
            </w:pPr>
            <w:r>
              <w:rPr>
                <w:rFonts w:hint="eastAsia" w:ascii="宋体" w:hAnsi="宋体" w:eastAsia="宋体" w:cs="宋体"/>
                <w:b/>
                <w:bCs/>
                <w:color w:val="000000"/>
                <w:kern w:val="0"/>
                <w:sz w:val="24"/>
                <w:szCs w:val="24"/>
                <w:highlight w:val="none"/>
              </w:rPr>
              <w:t>单位名称：重汽（济南）车桥有限公司</w:t>
            </w:r>
          </w:p>
          <w:p w14:paraId="1961E8C4">
            <w:pPr>
              <w:ind w:firstLine="482" w:firstLineChars="200"/>
              <w:rPr>
                <w:rFonts w:hint="eastAsia" w:ascii="宋体" w:hAnsi="宋体" w:eastAsia="宋体" w:cs="宋体"/>
                <w:b/>
                <w:bCs/>
                <w:color w:val="000000"/>
                <w:kern w:val="0"/>
                <w:sz w:val="24"/>
                <w:szCs w:val="24"/>
                <w:highlight w:val="none"/>
              </w:rPr>
            </w:pPr>
            <w:r>
              <w:rPr>
                <w:rFonts w:hint="eastAsia" w:ascii="宋体" w:hAnsi="宋体" w:eastAsia="宋体" w:cs="宋体"/>
                <w:b/>
                <w:bCs/>
                <w:color w:val="000000"/>
                <w:kern w:val="0"/>
                <w:sz w:val="24"/>
                <w:szCs w:val="24"/>
                <w:highlight w:val="none"/>
              </w:rPr>
              <w:t>开户名称：重汽（济南）车桥有限公司</w:t>
            </w:r>
          </w:p>
          <w:p w14:paraId="7F535228">
            <w:pPr>
              <w:ind w:firstLine="482" w:firstLineChars="200"/>
              <w:rPr>
                <w:rFonts w:hint="eastAsia" w:ascii="宋体" w:hAnsi="宋体" w:eastAsia="宋体" w:cs="宋体"/>
                <w:b/>
                <w:bCs/>
                <w:color w:val="000000"/>
                <w:kern w:val="0"/>
                <w:sz w:val="24"/>
                <w:szCs w:val="24"/>
                <w:highlight w:val="none"/>
              </w:rPr>
            </w:pPr>
            <w:r>
              <w:rPr>
                <w:rFonts w:hint="eastAsia" w:ascii="宋体" w:hAnsi="宋体" w:eastAsia="宋体" w:cs="宋体"/>
                <w:b/>
                <w:bCs/>
                <w:color w:val="000000"/>
                <w:kern w:val="0"/>
                <w:sz w:val="24"/>
                <w:szCs w:val="24"/>
                <w:highlight w:val="none"/>
              </w:rPr>
              <w:t>开户银行：浙商银行股份有限公司济南分行</w:t>
            </w:r>
          </w:p>
          <w:p w14:paraId="324FC48F">
            <w:pPr>
              <w:ind w:firstLine="482" w:firstLineChars="200"/>
              <w:rPr>
                <w:rFonts w:hint="eastAsia" w:ascii="宋体" w:hAnsi="宋体" w:eastAsia="宋体" w:cs="宋体"/>
                <w:b/>
                <w:bCs/>
                <w:color w:val="000000"/>
                <w:kern w:val="0"/>
                <w:sz w:val="24"/>
                <w:szCs w:val="24"/>
                <w:highlight w:val="none"/>
              </w:rPr>
            </w:pPr>
            <w:r>
              <w:rPr>
                <w:rFonts w:hint="eastAsia" w:ascii="宋体" w:hAnsi="宋体" w:eastAsia="宋体" w:cs="宋体"/>
                <w:b/>
                <w:bCs/>
                <w:color w:val="000000"/>
                <w:kern w:val="0"/>
                <w:sz w:val="24"/>
                <w:szCs w:val="24"/>
                <w:highlight w:val="none"/>
              </w:rPr>
              <w:t>银行帐号：4510000010120100527995</w:t>
            </w:r>
          </w:p>
          <w:p w14:paraId="1FB4B6CE">
            <w:pPr>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投标保证金应从投标人的基本账户转出至上述账户并到账，否则视为无效投标。</w:t>
            </w:r>
          </w:p>
          <w:p w14:paraId="0C3BDE10">
            <w:pPr>
              <w:ind w:firstLine="480" w:firstLineChars="200"/>
              <w:rPr>
                <w:rFonts w:ascii="宋体" w:hAnsi="宋体" w:eastAsia="宋体" w:cs="宋体"/>
                <w:sz w:val="24"/>
                <w:szCs w:val="24"/>
                <w:highlight w:val="none"/>
              </w:rPr>
            </w:pPr>
            <w:r>
              <w:rPr>
                <w:rFonts w:hint="eastAsia" w:eastAsia="宋体" w:cs="Times New Roman"/>
                <w:sz w:val="24"/>
                <w:szCs w:val="28"/>
                <w:highlight w:val="none"/>
              </w:rPr>
              <w:t>转账附言：</w:t>
            </w:r>
            <w:r>
              <w:rPr>
                <w:rFonts w:hint="eastAsia" w:eastAsia="宋体" w:cs="宋体"/>
                <w:highlight w:val="none"/>
              </w:rPr>
              <w:t>公司名称+项目名称+投标保证金</w:t>
            </w:r>
            <w:r>
              <w:rPr>
                <w:rFonts w:hint="eastAsia" w:eastAsia="宋体" w:cs="Times New Roman"/>
                <w:sz w:val="24"/>
                <w:szCs w:val="28"/>
                <w:highlight w:val="none"/>
              </w:rPr>
              <w:t>。</w:t>
            </w:r>
          </w:p>
        </w:tc>
      </w:tr>
      <w:tr w14:paraId="2F044FE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961" w:hRule="atLeast"/>
        </w:trPr>
        <w:tc>
          <w:tcPr>
            <w:tcW w:w="595" w:type="dxa"/>
            <w:tcBorders>
              <w:top w:val="single" w:color="auto" w:sz="2" w:space="0"/>
              <w:left w:val="single" w:color="auto" w:sz="2" w:space="0"/>
              <w:bottom w:val="single" w:color="auto" w:sz="2" w:space="0"/>
              <w:right w:val="single" w:color="auto" w:sz="2" w:space="0"/>
            </w:tcBorders>
            <w:vAlign w:val="center"/>
          </w:tcPr>
          <w:p w14:paraId="5230B830">
            <w:pPr>
              <w:jc w:val="center"/>
              <w:rPr>
                <w:rFonts w:ascii="宋体" w:hAnsi="宋体" w:eastAsia="宋体" w:cs="宋体"/>
                <w:sz w:val="24"/>
                <w:szCs w:val="24"/>
                <w:highlight w:val="none"/>
              </w:rPr>
            </w:pPr>
            <w:r>
              <w:rPr>
                <w:rFonts w:hint="eastAsia" w:ascii="宋体" w:hAnsi="宋体" w:eastAsia="宋体" w:cs="宋体"/>
                <w:sz w:val="24"/>
                <w:szCs w:val="24"/>
                <w:highlight w:val="none"/>
              </w:rPr>
              <w:t>3</w:t>
            </w:r>
          </w:p>
        </w:tc>
        <w:tc>
          <w:tcPr>
            <w:tcW w:w="8363" w:type="dxa"/>
            <w:tcBorders>
              <w:top w:val="single" w:color="auto" w:sz="2" w:space="0"/>
              <w:left w:val="single" w:color="auto" w:sz="2" w:space="0"/>
              <w:bottom w:val="single" w:color="auto" w:sz="2" w:space="0"/>
              <w:right w:val="single" w:color="auto" w:sz="2" w:space="0"/>
            </w:tcBorders>
            <w:vAlign w:val="center"/>
          </w:tcPr>
          <w:p w14:paraId="7800F26E">
            <w:pPr>
              <w:pStyle w:val="16"/>
              <w:spacing w:after="0" w:line="240" w:lineRule="auto"/>
              <w:ind w:left="0" w:leftChars="0" w:firstLine="482"/>
              <w:rPr>
                <w:rFonts w:ascii="宋体" w:hAnsi="宋体" w:cs="宋体"/>
                <w:sz w:val="24"/>
                <w:szCs w:val="24"/>
                <w:highlight w:val="yellow"/>
              </w:rPr>
            </w:pPr>
            <w:r>
              <w:rPr>
                <w:rFonts w:hint="eastAsia" w:ascii="宋体" w:hAnsi="宋体" w:cs="宋体"/>
                <w:b/>
                <w:bCs/>
                <w:sz w:val="24"/>
                <w:szCs w:val="24"/>
                <w:highlight w:val="yellow"/>
              </w:rPr>
              <w:t>保证金缴纳截止时间：</w:t>
            </w:r>
            <w:r>
              <w:rPr>
                <w:rFonts w:hint="eastAsia" w:ascii="宋体" w:hAnsi="宋体" w:cs="宋体"/>
                <w:sz w:val="24"/>
                <w:szCs w:val="24"/>
                <w:highlight w:val="yellow"/>
              </w:rPr>
              <w:t>202</w:t>
            </w:r>
            <w:r>
              <w:rPr>
                <w:rFonts w:hint="eastAsia" w:ascii="宋体" w:hAnsi="宋体" w:cs="宋体"/>
                <w:sz w:val="24"/>
                <w:szCs w:val="24"/>
                <w:highlight w:val="yellow"/>
                <w:lang w:val="en-US" w:eastAsia="zh-CN"/>
              </w:rPr>
              <w:t>6</w:t>
            </w:r>
            <w:r>
              <w:rPr>
                <w:rFonts w:hint="eastAsia" w:ascii="宋体" w:hAnsi="宋体" w:cs="宋体"/>
                <w:sz w:val="24"/>
                <w:szCs w:val="24"/>
                <w:highlight w:val="yellow"/>
              </w:rPr>
              <w:t>年</w:t>
            </w:r>
            <w:r>
              <w:rPr>
                <w:rFonts w:hint="eastAsia" w:ascii="宋体" w:hAnsi="宋体" w:cs="宋体"/>
                <w:sz w:val="24"/>
                <w:szCs w:val="24"/>
                <w:highlight w:val="yellow"/>
                <w:lang w:val="en-US" w:eastAsia="zh-CN"/>
              </w:rPr>
              <w:t>7</w:t>
            </w:r>
            <w:r>
              <w:rPr>
                <w:rFonts w:hint="eastAsia" w:ascii="宋体" w:hAnsi="宋体" w:cs="宋体"/>
                <w:sz w:val="24"/>
                <w:szCs w:val="24"/>
                <w:highlight w:val="yellow"/>
              </w:rPr>
              <w:t>月</w:t>
            </w:r>
            <w:r>
              <w:rPr>
                <w:rFonts w:hint="eastAsia" w:ascii="宋体" w:hAnsi="宋体" w:cs="宋体"/>
                <w:sz w:val="24"/>
                <w:szCs w:val="24"/>
                <w:highlight w:val="yellow"/>
                <w:lang w:val="en-US" w:eastAsia="zh-CN"/>
              </w:rPr>
              <w:t>13</w:t>
            </w:r>
            <w:r>
              <w:rPr>
                <w:rFonts w:hint="eastAsia" w:ascii="宋体" w:hAnsi="宋体" w:cs="宋体"/>
                <w:sz w:val="24"/>
                <w:szCs w:val="24"/>
                <w:highlight w:val="yellow"/>
              </w:rPr>
              <w:t>日</w:t>
            </w:r>
            <w:r>
              <w:rPr>
                <w:rFonts w:hint="eastAsia" w:ascii="宋体" w:hAnsi="宋体" w:cs="宋体"/>
                <w:sz w:val="24"/>
                <w:szCs w:val="24"/>
                <w:highlight w:val="yellow"/>
                <w:lang w:val="en-US" w:eastAsia="zh-CN"/>
              </w:rPr>
              <w:t>17</w:t>
            </w:r>
            <w:r>
              <w:rPr>
                <w:rFonts w:hint="eastAsia" w:ascii="宋体" w:hAnsi="宋体" w:cs="宋体"/>
                <w:sz w:val="24"/>
                <w:szCs w:val="24"/>
                <w:highlight w:val="yellow"/>
              </w:rPr>
              <w:t>：</w:t>
            </w:r>
            <w:r>
              <w:rPr>
                <w:rFonts w:ascii="宋体" w:hAnsi="宋体" w:cs="宋体"/>
                <w:sz w:val="24"/>
                <w:szCs w:val="24"/>
                <w:highlight w:val="yellow"/>
              </w:rPr>
              <w:t>0</w:t>
            </w:r>
            <w:r>
              <w:rPr>
                <w:rFonts w:hint="eastAsia" w:ascii="宋体" w:hAnsi="宋体" w:cs="宋体"/>
                <w:sz w:val="24"/>
                <w:szCs w:val="24"/>
                <w:highlight w:val="yellow"/>
              </w:rPr>
              <w:t>0前</w:t>
            </w:r>
          </w:p>
          <w:p w14:paraId="505A5122">
            <w:pPr>
              <w:pStyle w:val="16"/>
              <w:spacing w:after="0" w:line="240" w:lineRule="auto"/>
              <w:ind w:left="0" w:leftChars="0" w:firstLine="480"/>
              <w:rPr>
                <w:rFonts w:ascii="宋体" w:hAnsi="宋体" w:cs="宋体"/>
                <w:sz w:val="24"/>
                <w:szCs w:val="24"/>
                <w:highlight w:val="none"/>
              </w:rPr>
            </w:pPr>
            <w:r>
              <w:rPr>
                <w:rFonts w:hint="eastAsia" w:ascii="宋体" w:hAnsi="宋体" w:cs="宋体"/>
                <w:sz w:val="24"/>
                <w:szCs w:val="24"/>
                <w:highlight w:val="none"/>
              </w:rPr>
              <w:t>供应商应充分考虑银行信息交换时间，由此带来的保证金不能</w:t>
            </w:r>
            <w:bookmarkStart w:id="8" w:name="_GoBack"/>
            <w:bookmarkEnd w:id="8"/>
            <w:r>
              <w:rPr>
                <w:rFonts w:hint="eastAsia" w:ascii="宋体" w:hAnsi="宋体" w:cs="宋体"/>
                <w:sz w:val="24"/>
                <w:szCs w:val="24"/>
                <w:highlight w:val="none"/>
              </w:rPr>
              <w:t>按时到帐的责任由供应商自行承担。</w:t>
            </w:r>
          </w:p>
        </w:tc>
      </w:tr>
      <w:tr w14:paraId="1E008FD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90" w:hRule="atLeast"/>
        </w:trPr>
        <w:tc>
          <w:tcPr>
            <w:tcW w:w="595" w:type="dxa"/>
            <w:tcBorders>
              <w:top w:val="single" w:color="auto" w:sz="2" w:space="0"/>
              <w:left w:val="single" w:color="auto" w:sz="2" w:space="0"/>
              <w:bottom w:val="single" w:color="auto" w:sz="2" w:space="0"/>
              <w:right w:val="single" w:color="auto" w:sz="2" w:space="0"/>
            </w:tcBorders>
            <w:vAlign w:val="center"/>
          </w:tcPr>
          <w:p w14:paraId="185DA653">
            <w:pPr>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rPr>
              <w:t>4</w:t>
            </w:r>
          </w:p>
        </w:tc>
        <w:tc>
          <w:tcPr>
            <w:tcW w:w="8363" w:type="dxa"/>
            <w:tcBorders>
              <w:top w:val="single" w:color="auto" w:sz="2" w:space="0"/>
              <w:left w:val="single" w:color="auto" w:sz="2" w:space="0"/>
              <w:bottom w:val="single" w:color="auto" w:sz="2" w:space="0"/>
              <w:right w:val="single" w:color="auto" w:sz="2" w:space="0"/>
            </w:tcBorders>
            <w:vAlign w:val="center"/>
          </w:tcPr>
          <w:p w14:paraId="0200E3B8">
            <w:pPr>
              <w:pStyle w:val="16"/>
              <w:spacing w:after="0" w:line="240" w:lineRule="auto"/>
              <w:ind w:left="0" w:leftChars="0" w:firstLine="480"/>
              <w:rPr>
                <w:rFonts w:ascii="宋体" w:hAnsi="宋体" w:cs="宋体"/>
                <w:sz w:val="24"/>
                <w:szCs w:val="24"/>
                <w:highlight w:val="none"/>
              </w:rPr>
            </w:pPr>
            <w:r>
              <w:rPr>
                <w:rFonts w:hint="eastAsia" w:ascii="宋体" w:hAnsi="宋体" w:cs="宋体"/>
                <w:sz w:val="24"/>
                <w:szCs w:val="24"/>
                <w:highlight w:val="none"/>
              </w:rPr>
              <w:t>对于没有中标的投标人，投标保证金将于招标人内部完成中标人评审并确认最终中标人后在</w:t>
            </w:r>
            <w:r>
              <w:rPr>
                <w:rFonts w:hint="eastAsia" w:ascii="宋体" w:hAnsi="宋体" w:cs="宋体"/>
                <w:sz w:val="24"/>
                <w:szCs w:val="24"/>
                <w:highlight w:val="none"/>
                <w:lang w:val="en-US" w:eastAsia="zh-CN"/>
              </w:rPr>
              <w:t>一个付款周期</w:t>
            </w:r>
            <w:r>
              <w:rPr>
                <w:rFonts w:hint="eastAsia" w:ascii="宋体" w:hAnsi="宋体" w:cs="宋体"/>
                <w:sz w:val="24"/>
                <w:szCs w:val="24"/>
                <w:highlight w:val="none"/>
              </w:rPr>
              <w:t>内予以原路返还（无息）；对于中标方，投标保证金将在签订合同后</w:t>
            </w:r>
            <w:r>
              <w:rPr>
                <w:rFonts w:hint="eastAsia" w:ascii="宋体" w:hAnsi="宋体" w:cs="宋体"/>
                <w:sz w:val="24"/>
                <w:szCs w:val="24"/>
                <w:highlight w:val="none"/>
                <w:lang w:val="en-US" w:eastAsia="zh-CN"/>
              </w:rPr>
              <w:t>一个付款周期</w:t>
            </w:r>
            <w:r>
              <w:rPr>
                <w:rFonts w:hint="eastAsia" w:ascii="宋体" w:hAnsi="宋体" w:cs="宋体"/>
                <w:sz w:val="24"/>
                <w:szCs w:val="24"/>
                <w:highlight w:val="none"/>
              </w:rPr>
              <w:t>内原路返还（无息）。</w:t>
            </w:r>
          </w:p>
        </w:tc>
      </w:tr>
    </w:tbl>
    <w:p w14:paraId="19FEDED3">
      <w:pPr>
        <w:pStyle w:val="38"/>
        <w:ind w:firstLine="480"/>
        <w:rPr>
          <w:rFonts w:hint="eastAsia" w:eastAsia="宋体" w:cs="宋体"/>
          <w:highlight w:val="none"/>
        </w:rPr>
      </w:pPr>
    </w:p>
    <w:p w14:paraId="043A6D11">
      <w:pPr>
        <w:pStyle w:val="38"/>
        <w:ind w:firstLine="480"/>
        <w:rPr>
          <w:rFonts w:eastAsia="宋体" w:cs="宋体"/>
          <w:highlight w:val="none"/>
        </w:rPr>
      </w:pPr>
      <w:r>
        <w:rPr>
          <w:rFonts w:hint="eastAsia" w:eastAsia="宋体" w:cs="宋体"/>
          <w:highlight w:val="none"/>
        </w:rPr>
        <w:t>4.3</w:t>
      </w:r>
      <w:r>
        <w:rPr>
          <w:rFonts w:hint="eastAsia" w:eastAsia="宋体" w:cs="宋体"/>
          <w:highlight w:val="none"/>
          <w:lang w:val="en-US" w:eastAsia="zh-CN"/>
        </w:rPr>
        <w:t>投标保证金</w:t>
      </w:r>
      <w:r>
        <w:rPr>
          <w:rFonts w:hint="eastAsia" w:eastAsia="宋体" w:cs="宋体"/>
          <w:highlight w:val="none"/>
        </w:rPr>
        <w:t>说明</w:t>
      </w:r>
    </w:p>
    <w:p w14:paraId="2801F41C">
      <w:pPr>
        <w:pStyle w:val="38"/>
        <w:ind w:firstLine="480"/>
        <w:rPr>
          <w:rFonts w:eastAsia="宋体" w:cs="宋体"/>
          <w:highlight w:val="none"/>
        </w:rPr>
      </w:pPr>
      <w:r>
        <w:rPr>
          <w:rFonts w:hint="eastAsia" w:eastAsia="宋体" w:cs="宋体"/>
          <w:highlight w:val="none"/>
        </w:rPr>
        <w:t>4.3.1 投标人在向招标人出示《投标保证金缴纳凭证》后方可进行投标；</w:t>
      </w:r>
    </w:p>
    <w:p w14:paraId="346085EA">
      <w:pPr>
        <w:pStyle w:val="38"/>
        <w:ind w:firstLine="480"/>
        <w:rPr>
          <w:rFonts w:eastAsia="宋体" w:cs="宋体"/>
          <w:highlight w:val="none"/>
        </w:rPr>
      </w:pPr>
      <w:r>
        <w:rPr>
          <w:rFonts w:hint="eastAsia" w:eastAsia="宋体" w:cs="宋体"/>
          <w:highlight w:val="none"/>
        </w:rPr>
        <w:t>4.3.2 发生以下情况时，招标人有权没收保证金：</w:t>
      </w:r>
    </w:p>
    <w:p w14:paraId="4F694FFC">
      <w:pPr>
        <w:pStyle w:val="38"/>
        <w:ind w:firstLine="480"/>
        <w:rPr>
          <w:rFonts w:eastAsia="宋体" w:cs="宋体"/>
          <w:highlight w:val="none"/>
        </w:rPr>
      </w:pPr>
      <w:r>
        <w:rPr>
          <w:rFonts w:hint="eastAsia" w:eastAsia="宋体" w:cs="宋体"/>
          <w:highlight w:val="none"/>
        </w:rPr>
        <w:t>4.3.2.1 截至开标前3天，投标人无正当理由且未以书面形式递交说明而在投标截止日不来投标的；</w:t>
      </w:r>
    </w:p>
    <w:p w14:paraId="081650A7">
      <w:pPr>
        <w:pStyle w:val="38"/>
        <w:ind w:firstLine="480"/>
        <w:rPr>
          <w:rFonts w:eastAsia="宋体" w:cs="宋体"/>
          <w:highlight w:val="none"/>
        </w:rPr>
      </w:pPr>
      <w:r>
        <w:rPr>
          <w:rFonts w:hint="eastAsia" w:eastAsia="宋体" w:cs="宋体"/>
          <w:highlight w:val="none"/>
        </w:rPr>
        <w:t>4.3.2.2 投标人递送投标文件后，无正当理由放弃投标的；</w:t>
      </w:r>
    </w:p>
    <w:p w14:paraId="678E4A0C">
      <w:pPr>
        <w:pStyle w:val="38"/>
        <w:ind w:firstLine="480"/>
        <w:rPr>
          <w:rFonts w:eastAsia="宋体" w:cs="宋体"/>
          <w:highlight w:val="none"/>
        </w:rPr>
      </w:pPr>
      <w:r>
        <w:rPr>
          <w:rFonts w:hint="eastAsia" w:eastAsia="宋体" w:cs="宋体"/>
          <w:highlight w:val="none"/>
        </w:rPr>
        <w:t>4.3.2.3若为视频开标，招标过程中澄清函等资料原件未按要求提交的；</w:t>
      </w:r>
    </w:p>
    <w:p w14:paraId="7FCF2900">
      <w:pPr>
        <w:pStyle w:val="38"/>
        <w:ind w:firstLine="480"/>
        <w:rPr>
          <w:rFonts w:eastAsia="宋体" w:cs="宋体"/>
          <w:highlight w:val="none"/>
        </w:rPr>
      </w:pPr>
      <w:r>
        <w:rPr>
          <w:rFonts w:hint="eastAsia" w:eastAsia="宋体" w:cs="宋体"/>
          <w:highlight w:val="none"/>
        </w:rPr>
        <w:t>4.3.2.4自中标通知书发出之日起30日内，中标人无正当理由不签订合同的；</w:t>
      </w:r>
    </w:p>
    <w:p w14:paraId="17DAC8E1">
      <w:pPr>
        <w:pStyle w:val="38"/>
        <w:ind w:firstLine="480"/>
        <w:rPr>
          <w:rFonts w:eastAsia="宋体" w:cs="宋体"/>
          <w:highlight w:val="none"/>
        </w:rPr>
      </w:pPr>
      <w:r>
        <w:rPr>
          <w:rFonts w:hint="eastAsia" w:eastAsia="宋体" w:cs="宋体"/>
          <w:highlight w:val="none"/>
        </w:rPr>
        <w:t>4.3.2.5投标人在投标过程中被查实有串标、围标、陪标等违规违纪行为的；</w:t>
      </w:r>
    </w:p>
    <w:p w14:paraId="21D2E75E">
      <w:pPr>
        <w:pStyle w:val="38"/>
        <w:spacing w:line="360" w:lineRule="auto"/>
        <w:ind w:firstLine="48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4.3.2.6投标人有违约违规行为或被投诉、举报的，在调查处理期间，保证金暂不退还，待调查处理结束后按有关规定处理。</w:t>
      </w:r>
    </w:p>
    <w:p w14:paraId="5941E6B5">
      <w:pPr>
        <w:pStyle w:val="38"/>
        <w:spacing w:line="360" w:lineRule="auto"/>
        <w:ind w:firstLine="480"/>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4</w:t>
      </w:r>
      <w:r>
        <w:rPr>
          <w:rFonts w:hint="eastAsia" w:ascii="宋体" w:hAnsi="宋体" w:eastAsia="宋体" w:cs="宋体"/>
          <w:sz w:val="24"/>
          <w:szCs w:val="24"/>
          <w:highlight w:val="none"/>
        </w:rPr>
        <w:t>.3.2.</w:t>
      </w:r>
      <w:r>
        <w:rPr>
          <w:rFonts w:hint="eastAsia" w:ascii="宋体" w:hAnsi="宋体" w:eastAsia="宋体" w:cs="宋体"/>
          <w:color w:val="000000"/>
          <w:sz w:val="24"/>
          <w:szCs w:val="24"/>
          <w:highlight w:val="none"/>
          <w:lang w:val="en-US" w:eastAsia="zh-CN"/>
        </w:rPr>
        <w:t>7</w:t>
      </w:r>
      <w:r>
        <w:rPr>
          <w:rFonts w:hint="eastAsia" w:ascii="宋体" w:hAnsi="宋体" w:eastAsia="宋体" w:cs="宋体"/>
          <w:color w:val="000000"/>
          <w:sz w:val="24"/>
          <w:szCs w:val="24"/>
          <w:highlight w:val="none"/>
        </w:rPr>
        <w:t>供应商与采购人、其他供应商或者采购代理机构恶意串通、围标、陪标的</w:t>
      </w:r>
      <w:r>
        <w:rPr>
          <w:rFonts w:hint="eastAsia" w:ascii="宋体" w:hAnsi="宋体" w:eastAsia="宋体" w:cs="宋体"/>
          <w:sz w:val="24"/>
          <w:szCs w:val="24"/>
          <w:highlight w:val="none"/>
        </w:rPr>
        <w:t>；</w:t>
      </w:r>
    </w:p>
    <w:p w14:paraId="4DE53D1E">
      <w:pPr>
        <w:spacing w:line="360" w:lineRule="auto"/>
        <w:ind w:right="2" w:firstLine="480" w:firstLineChars="200"/>
        <w:rPr>
          <w:rFonts w:hint="eastAsia" w:ascii="宋体" w:hAnsi="宋体" w:eastAsia="宋体" w:cs="宋体"/>
          <w:color w:val="000000"/>
          <w:sz w:val="24"/>
          <w:szCs w:val="24"/>
          <w:highlight w:val="none"/>
          <w:lang w:eastAsia="zh-CN"/>
        </w:rPr>
      </w:pPr>
      <w:r>
        <w:rPr>
          <w:rFonts w:hint="eastAsia" w:ascii="宋体" w:hAnsi="宋体" w:eastAsia="宋体" w:cs="宋体"/>
          <w:color w:val="000000"/>
          <w:sz w:val="24"/>
          <w:szCs w:val="24"/>
          <w:highlight w:val="none"/>
          <w:lang w:val="en-US" w:eastAsia="zh-CN"/>
        </w:rPr>
        <w:t>4</w:t>
      </w:r>
      <w:r>
        <w:rPr>
          <w:rFonts w:hint="eastAsia" w:ascii="宋体" w:hAnsi="宋体" w:eastAsia="宋体" w:cs="宋体"/>
          <w:color w:val="000000"/>
          <w:sz w:val="24"/>
          <w:szCs w:val="24"/>
          <w:highlight w:val="none"/>
        </w:rPr>
        <w:t>.3.2.</w:t>
      </w:r>
      <w:r>
        <w:rPr>
          <w:rFonts w:hint="eastAsia" w:ascii="宋体" w:hAnsi="宋体" w:eastAsia="宋体" w:cs="宋体"/>
          <w:color w:val="000000"/>
          <w:sz w:val="24"/>
          <w:szCs w:val="24"/>
          <w:highlight w:val="none"/>
          <w:lang w:val="en-US" w:eastAsia="zh-CN"/>
        </w:rPr>
        <w:t>8</w:t>
      </w:r>
      <w:r>
        <w:rPr>
          <w:rFonts w:hint="eastAsia" w:ascii="宋体" w:hAnsi="宋体" w:eastAsia="宋体" w:cs="宋体"/>
          <w:color w:val="000000"/>
          <w:sz w:val="24"/>
          <w:szCs w:val="24"/>
          <w:highlight w:val="none"/>
        </w:rPr>
        <w:t>供应商有违约违规行为或被投诉、举报的，在调查处理期间，保证金暂不退还，待调查处理结束后按有关规定处理</w:t>
      </w:r>
      <w:r>
        <w:rPr>
          <w:rFonts w:hint="eastAsia" w:ascii="宋体" w:hAnsi="宋体" w:eastAsia="宋体" w:cs="宋体"/>
          <w:color w:val="000000"/>
          <w:sz w:val="24"/>
          <w:szCs w:val="24"/>
          <w:highlight w:val="none"/>
          <w:lang w:eastAsia="zh-CN"/>
        </w:rPr>
        <w:t>；</w:t>
      </w:r>
    </w:p>
    <w:p w14:paraId="36750D69">
      <w:pPr>
        <w:spacing w:line="360" w:lineRule="auto"/>
        <w:ind w:right="2" w:firstLine="420" w:firstLineChars="200"/>
        <w:rPr>
          <w:rFonts w:hint="default"/>
          <w:lang w:val="en-US" w:eastAsia="zh-CN"/>
        </w:rPr>
      </w:pPr>
      <w:r>
        <w:rPr>
          <w:rFonts w:hint="eastAsia"/>
          <w:lang w:val="en-US" w:eastAsia="zh-CN"/>
        </w:rPr>
        <w:t xml:space="preserve"> </w:t>
      </w:r>
      <w:r>
        <w:rPr>
          <w:rFonts w:hint="eastAsia" w:ascii="宋体" w:hAnsi="宋体" w:eastAsia="宋体" w:cs="宋体"/>
          <w:color w:val="000000"/>
          <w:sz w:val="24"/>
          <w:szCs w:val="24"/>
          <w:highlight w:val="none"/>
          <w:lang w:val="en-US" w:eastAsia="zh-CN"/>
        </w:rPr>
        <w:t>4.3.2.9供应商在响应文件中提供虚假材料的</w:t>
      </w:r>
      <w:r>
        <w:rPr>
          <w:rFonts w:hint="eastAsia" w:ascii="宋体" w:hAnsi="宋体" w:eastAsia="宋体" w:cs="宋体"/>
          <w:color w:val="000000"/>
          <w:sz w:val="24"/>
          <w:szCs w:val="24"/>
          <w:highlight w:val="none"/>
        </w:rPr>
        <w:t>。</w:t>
      </w:r>
    </w:p>
    <w:p w14:paraId="7EB9721C">
      <w:pPr>
        <w:ind w:firstLine="420" w:firstLineChars="0"/>
        <w:rPr>
          <w:rFonts w:hint="eastAsia" w:asciiTheme="majorEastAsia" w:hAnsiTheme="majorEastAsia" w:eastAsiaTheme="majorEastAsia" w:cstheme="majorEastAsia"/>
          <w:sz w:val="24"/>
        </w:rPr>
      </w:pPr>
      <w:r>
        <w:rPr>
          <w:rFonts w:hint="eastAsia" w:ascii="宋体" w:hAnsi="宋体" w:eastAsia="宋体" w:cs="宋体"/>
          <w:color w:val="000000"/>
          <w:sz w:val="24"/>
          <w:szCs w:val="24"/>
          <w:highlight w:val="none"/>
          <w:lang w:val="en-US" w:eastAsia="zh-CN"/>
        </w:rPr>
        <w:t>4.3.2.10</w:t>
      </w:r>
      <w:r>
        <w:rPr>
          <w:rFonts w:hint="eastAsia" w:ascii="宋体" w:hAnsi="宋体" w:eastAsia="宋体" w:cs="宋体"/>
          <w:color w:val="000000"/>
          <w:sz w:val="24"/>
          <w:szCs w:val="24"/>
          <w:highlight w:val="none"/>
        </w:rPr>
        <w:t>采购文件规定的其他情形。</w:t>
      </w:r>
    </w:p>
    <w:p w14:paraId="4C86CE28">
      <w:pPr>
        <w:rPr>
          <w:rFonts w:hint="eastAsia" w:ascii="Times New Roman" w:hAnsi="Times New Roman" w:eastAsia="宋体" w:cs="Times New Roman"/>
          <w:b/>
          <w:bCs/>
          <w:color w:val="000000"/>
          <w:sz w:val="24"/>
          <w:szCs w:val="24"/>
          <w:highlight w:val="none"/>
        </w:rPr>
      </w:pPr>
      <w:r>
        <w:rPr>
          <w:rFonts w:hint="eastAsia" w:ascii="Times New Roman" w:hAnsi="Times New Roman" w:eastAsia="宋体" w:cs="Times New Roman"/>
          <w:b/>
          <w:bCs/>
          <w:color w:val="000000"/>
          <w:sz w:val="24"/>
          <w:szCs w:val="24"/>
          <w:highlight w:val="none"/>
        </w:rPr>
        <w:br w:type="page"/>
      </w:r>
    </w:p>
    <w:p w14:paraId="67070898">
      <w:pPr>
        <w:keepNext/>
        <w:keepLines/>
        <w:outlineLvl w:val="2"/>
        <w:rPr>
          <w:rFonts w:ascii="Times New Roman" w:hAnsi="Times New Roman" w:eastAsia="宋体" w:cs="Times New Roman"/>
          <w:b/>
          <w:bCs/>
          <w:color w:val="000000"/>
          <w:sz w:val="24"/>
          <w:szCs w:val="24"/>
          <w:highlight w:val="none"/>
        </w:rPr>
      </w:pPr>
      <w:r>
        <w:rPr>
          <w:rFonts w:hint="eastAsia" w:ascii="Times New Roman" w:hAnsi="Times New Roman" w:eastAsia="宋体" w:cs="Times New Roman"/>
          <w:b/>
          <w:bCs/>
          <w:color w:val="000000"/>
          <w:sz w:val="24"/>
          <w:szCs w:val="24"/>
          <w:highlight w:val="none"/>
        </w:rPr>
        <w:t>附件</w:t>
      </w:r>
      <w:r>
        <w:rPr>
          <w:rFonts w:ascii="Times New Roman" w:hAnsi="Times New Roman" w:eastAsia="宋体" w:cs="Times New Roman"/>
          <w:b/>
          <w:bCs/>
          <w:color w:val="000000"/>
          <w:sz w:val="24"/>
          <w:szCs w:val="24"/>
          <w:highlight w:val="none"/>
        </w:rPr>
        <w:t>1</w:t>
      </w:r>
      <w:bookmarkStart w:id="2" w:name="_Toc212369550"/>
      <w:bookmarkStart w:id="3" w:name="_Toc353881012"/>
      <w:bookmarkStart w:id="4" w:name="_Toc25811"/>
      <w:bookmarkStart w:id="5" w:name="_Toc639004"/>
      <w:r>
        <w:rPr>
          <w:rFonts w:ascii="Times New Roman" w:hAnsi="Times New Roman" w:eastAsia="宋体" w:cs="Times New Roman"/>
          <w:b/>
          <w:bCs/>
          <w:color w:val="000000"/>
          <w:sz w:val="24"/>
          <w:szCs w:val="24"/>
          <w:highlight w:val="none"/>
        </w:rPr>
        <w:t xml:space="preserve"> </w:t>
      </w:r>
      <w:r>
        <w:rPr>
          <w:rFonts w:hint="eastAsia" w:ascii="Times New Roman" w:hAnsi="Times New Roman" w:eastAsia="宋体" w:cs="Times New Roman"/>
          <w:b/>
          <w:bCs/>
          <w:color w:val="000000"/>
          <w:sz w:val="24"/>
          <w:szCs w:val="24"/>
          <w:highlight w:val="none"/>
        </w:rPr>
        <w:t>投标函</w:t>
      </w:r>
      <w:bookmarkEnd w:id="2"/>
      <w:bookmarkEnd w:id="3"/>
      <w:bookmarkEnd w:id="4"/>
      <w:bookmarkEnd w:id="5"/>
    </w:p>
    <w:p w14:paraId="7C98A89E">
      <w:pPr>
        <w:spacing w:line="360" w:lineRule="auto"/>
        <w:ind w:firstLine="480" w:firstLineChars="200"/>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致：重汽（济南）车桥有限公司：</w:t>
      </w:r>
    </w:p>
    <w:p w14:paraId="3F8BE787">
      <w:pPr>
        <w:spacing w:line="360" w:lineRule="auto"/>
        <w:ind w:firstLine="480" w:firstLineChars="200"/>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根据贵方</w:t>
      </w:r>
      <w:r>
        <w:rPr>
          <w:rFonts w:hint="eastAsia" w:ascii="宋体" w:hAnsi="宋体" w:eastAsia="宋体" w:cs="Times New Roman"/>
          <w:color w:val="000000"/>
          <w:sz w:val="24"/>
          <w:szCs w:val="24"/>
          <w:highlight w:val="none"/>
          <w:u w:val="single"/>
          <w:lang w:val="en-US" w:eastAsia="zh-CN"/>
        </w:rPr>
        <w:t xml:space="preserve">           </w:t>
      </w:r>
      <w:r>
        <w:rPr>
          <w:rFonts w:hint="eastAsia" w:ascii="宋体" w:hAnsi="宋体" w:eastAsia="宋体" w:cs="Times New Roman"/>
          <w:color w:val="000000"/>
          <w:sz w:val="24"/>
          <w:szCs w:val="24"/>
          <w:highlight w:val="none"/>
          <w:u w:val="single"/>
        </w:rPr>
        <w:t>项目</w:t>
      </w:r>
      <w:r>
        <w:rPr>
          <w:rFonts w:hint="eastAsia" w:ascii="宋体" w:hAnsi="宋体" w:eastAsia="宋体" w:cs="Times New Roman"/>
          <w:bCs/>
          <w:snapToGrid w:val="0"/>
          <w:color w:val="000000"/>
          <w:kern w:val="0"/>
          <w:sz w:val="24"/>
          <w:szCs w:val="24"/>
          <w:highlight w:val="none"/>
        </w:rPr>
        <w:t>招标公告</w:t>
      </w:r>
      <w:r>
        <w:rPr>
          <w:rFonts w:hint="eastAsia" w:ascii="宋体" w:hAnsi="宋体" w:eastAsia="宋体" w:cs="Times New Roman"/>
          <w:color w:val="000000"/>
          <w:sz w:val="24"/>
          <w:szCs w:val="24"/>
          <w:highlight w:val="none"/>
        </w:rPr>
        <w:t>，</w:t>
      </w:r>
      <w:r>
        <w:rPr>
          <w:rFonts w:ascii="宋体" w:hAnsi="宋体" w:eastAsia="宋体" w:cs="Times New Roman"/>
          <w:b/>
          <w:color w:val="000000"/>
          <w:sz w:val="24"/>
          <w:szCs w:val="24"/>
          <w:highlight w:val="none"/>
          <w:u w:val="single"/>
        </w:rPr>
        <w:t xml:space="preserve">            </w:t>
      </w:r>
      <w:r>
        <w:rPr>
          <w:rFonts w:hint="eastAsia" w:ascii="宋体" w:hAnsi="宋体" w:eastAsia="宋体" w:cs="Times New Roman"/>
          <w:color w:val="000000"/>
          <w:sz w:val="24"/>
          <w:szCs w:val="24"/>
          <w:highlight w:val="none"/>
        </w:rPr>
        <w:t>投标公司，</w:t>
      </w:r>
      <w:r>
        <w:rPr>
          <w:rFonts w:ascii="宋体" w:hAnsi="宋体" w:eastAsia="宋体" w:cs="Times New Roman"/>
          <w:color w:val="000000"/>
          <w:sz w:val="24"/>
          <w:szCs w:val="24"/>
          <w:highlight w:val="none"/>
        </w:rPr>
        <w:t xml:space="preserve"> </w:t>
      </w:r>
      <w:r>
        <w:rPr>
          <w:rFonts w:hint="eastAsia" w:ascii="宋体" w:hAnsi="宋体" w:eastAsia="宋体" w:cs="Times New Roman"/>
          <w:color w:val="000000"/>
          <w:sz w:val="24"/>
          <w:szCs w:val="24"/>
          <w:highlight w:val="none"/>
        </w:rPr>
        <w:t>法人代表人为</w:t>
      </w:r>
      <w:r>
        <w:rPr>
          <w:rFonts w:ascii="宋体" w:hAnsi="宋体" w:eastAsia="宋体" w:cs="Times New Roman"/>
          <w:color w:val="000000"/>
          <w:sz w:val="24"/>
          <w:szCs w:val="24"/>
          <w:highlight w:val="none"/>
          <w:u w:val="single"/>
        </w:rPr>
        <w:t xml:space="preserve">         </w:t>
      </w:r>
      <w:r>
        <w:rPr>
          <w:rFonts w:hint="eastAsia" w:ascii="宋体" w:hAnsi="宋体" w:eastAsia="宋体" w:cs="Times New Roman"/>
          <w:color w:val="000000"/>
          <w:sz w:val="24"/>
          <w:szCs w:val="24"/>
          <w:highlight w:val="none"/>
        </w:rPr>
        <w:t>，正式授权</w:t>
      </w:r>
      <w:r>
        <w:rPr>
          <w:rFonts w:ascii="宋体" w:hAnsi="宋体" w:eastAsia="宋体" w:cs="Times New Roman"/>
          <w:color w:val="000000"/>
          <w:sz w:val="24"/>
          <w:szCs w:val="24"/>
          <w:highlight w:val="none"/>
          <w:u w:val="single"/>
        </w:rPr>
        <w:t xml:space="preserve">           </w:t>
      </w:r>
      <w:r>
        <w:rPr>
          <w:rFonts w:ascii="宋体" w:hAnsi="宋体" w:eastAsia="宋体" w:cs="Times New Roman"/>
          <w:color w:val="000000"/>
          <w:sz w:val="24"/>
          <w:szCs w:val="24"/>
          <w:highlight w:val="none"/>
        </w:rPr>
        <w:t xml:space="preserve"> </w:t>
      </w:r>
      <w:r>
        <w:rPr>
          <w:rFonts w:hint="eastAsia" w:ascii="宋体" w:hAnsi="宋体" w:eastAsia="宋体" w:cs="Times New Roman"/>
          <w:color w:val="000000"/>
          <w:sz w:val="24"/>
          <w:szCs w:val="24"/>
          <w:highlight w:val="none"/>
        </w:rPr>
        <w:t>提交纸质投标文件：资质证明文件、商务文件和技术文件正本</w:t>
      </w:r>
      <w:r>
        <w:rPr>
          <w:rFonts w:hint="eastAsia" w:ascii="宋体" w:hAnsi="宋体" w:eastAsia="宋体" w:cs="Times New Roman"/>
          <w:color w:val="000000"/>
          <w:sz w:val="24"/>
          <w:szCs w:val="24"/>
          <w:highlight w:val="none"/>
          <w:lang w:val="en-US" w:eastAsia="zh-CN"/>
        </w:rPr>
        <w:t>一</w:t>
      </w:r>
      <w:r>
        <w:rPr>
          <w:rFonts w:hint="eastAsia" w:ascii="宋体" w:hAnsi="宋体" w:eastAsia="宋体" w:cs="Times New Roman"/>
          <w:color w:val="000000"/>
          <w:sz w:val="24"/>
          <w:szCs w:val="24"/>
          <w:highlight w:val="none"/>
        </w:rPr>
        <w:t>份；电子版投标文件一份。</w:t>
      </w:r>
    </w:p>
    <w:p w14:paraId="48B1313C">
      <w:pPr>
        <w:spacing w:line="360" w:lineRule="auto"/>
        <w:ind w:firstLine="480" w:firstLineChars="200"/>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据此函，签字代表宣布同意如下：</w:t>
      </w:r>
    </w:p>
    <w:p w14:paraId="7701BCE3">
      <w:pPr>
        <w:spacing w:line="360" w:lineRule="auto"/>
        <w:ind w:firstLine="480" w:firstLineChars="200"/>
        <w:rPr>
          <w:rFonts w:ascii="宋体" w:hAnsi="宋体" w:eastAsia="宋体" w:cs="Times New Roman"/>
          <w:color w:val="000000"/>
          <w:sz w:val="24"/>
          <w:szCs w:val="24"/>
          <w:highlight w:val="none"/>
        </w:rPr>
      </w:pPr>
      <w:r>
        <w:rPr>
          <w:rFonts w:ascii="宋体" w:hAnsi="宋体" w:eastAsia="宋体" w:cs="Times New Roman"/>
          <w:color w:val="000000"/>
          <w:sz w:val="24"/>
          <w:szCs w:val="24"/>
          <w:highlight w:val="none"/>
        </w:rPr>
        <w:t>1</w:t>
      </w:r>
      <w:r>
        <w:rPr>
          <w:rFonts w:hint="eastAsia" w:ascii="宋体" w:hAnsi="宋体" w:eastAsia="宋体" w:cs="Times New Roman"/>
          <w:color w:val="000000"/>
          <w:sz w:val="24"/>
          <w:szCs w:val="24"/>
          <w:highlight w:val="none"/>
        </w:rPr>
        <w:t>.投标人已详细审查全部“招标文件”，包括修改文件（如有的话）以及全部参考资料和有关附件，已经了解我方对于招标文件、采购过程、采购结果有依法进行询问、质疑、投诉的权利及相关渠道和要求。</w:t>
      </w:r>
    </w:p>
    <w:p w14:paraId="7906405B">
      <w:pPr>
        <w:spacing w:line="360" w:lineRule="auto"/>
        <w:ind w:firstLine="480" w:firstLineChars="200"/>
        <w:rPr>
          <w:rFonts w:ascii="宋体" w:hAnsi="宋体" w:eastAsia="宋体" w:cs="Times New Roman"/>
          <w:color w:val="000000"/>
          <w:sz w:val="24"/>
          <w:szCs w:val="24"/>
          <w:highlight w:val="none"/>
        </w:rPr>
      </w:pPr>
      <w:r>
        <w:rPr>
          <w:rFonts w:ascii="宋体" w:hAnsi="宋体" w:eastAsia="宋体" w:cs="Times New Roman"/>
          <w:color w:val="000000"/>
          <w:sz w:val="24"/>
          <w:szCs w:val="24"/>
          <w:highlight w:val="none"/>
        </w:rPr>
        <w:t>2</w:t>
      </w:r>
      <w:r>
        <w:rPr>
          <w:rFonts w:hint="eastAsia" w:ascii="宋体" w:hAnsi="宋体" w:eastAsia="宋体" w:cs="Times New Roman"/>
          <w:color w:val="000000"/>
          <w:sz w:val="24"/>
          <w:szCs w:val="24"/>
          <w:highlight w:val="none"/>
        </w:rPr>
        <w:t>.投标人在投标之前已经与贵方进行了充分的沟通，完全理解并接受招标文件的各项规定和要求，对招标文件的合理性、合法性不再有异议。</w:t>
      </w:r>
    </w:p>
    <w:p w14:paraId="4180B6FF">
      <w:pPr>
        <w:spacing w:line="360" w:lineRule="auto"/>
        <w:ind w:firstLine="480" w:firstLineChars="200"/>
        <w:rPr>
          <w:rFonts w:ascii="宋体" w:hAnsi="宋体" w:eastAsia="宋体" w:cs="Times New Roman"/>
          <w:color w:val="000000"/>
          <w:sz w:val="24"/>
          <w:szCs w:val="24"/>
          <w:highlight w:val="none"/>
        </w:rPr>
      </w:pPr>
      <w:r>
        <w:rPr>
          <w:rFonts w:ascii="宋体" w:hAnsi="宋体" w:eastAsia="宋体" w:cs="Times New Roman"/>
          <w:color w:val="000000"/>
          <w:sz w:val="24"/>
          <w:szCs w:val="24"/>
          <w:highlight w:val="none"/>
        </w:rPr>
        <w:t>3</w:t>
      </w:r>
      <w:r>
        <w:rPr>
          <w:rFonts w:hint="eastAsia" w:ascii="宋体" w:hAnsi="宋体" w:eastAsia="宋体" w:cs="Times New Roman"/>
          <w:color w:val="000000"/>
          <w:sz w:val="24"/>
          <w:szCs w:val="24"/>
          <w:highlight w:val="none"/>
        </w:rPr>
        <w:t>.本投标有效期自开标日起</w:t>
      </w:r>
      <w:r>
        <w:rPr>
          <w:rFonts w:ascii="宋体" w:hAnsi="宋体" w:eastAsia="宋体" w:cs="Times New Roman"/>
          <w:bCs/>
          <w:color w:val="000000"/>
          <w:sz w:val="24"/>
          <w:szCs w:val="24"/>
          <w:highlight w:val="none"/>
          <w:u w:val="single"/>
        </w:rPr>
        <w:t xml:space="preserve"> 90</w:t>
      </w:r>
      <w:r>
        <w:rPr>
          <w:rFonts w:hint="eastAsia" w:ascii="宋体" w:hAnsi="宋体" w:eastAsia="宋体" w:cs="Times New Roman"/>
          <w:color w:val="000000"/>
          <w:sz w:val="24"/>
          <w:szCs w:val="24"/>
          <w:highlight w:val="none"/>
        </w:rPr>
        <w:t>个日历日。</w:t>
      </w:r>
    </w:p>
    <w:p w14:paraId="4A67FE51">
      <w:pPr>
        <w:spacing w:line="360" w:lineRule="auto"/>
        <w:ind w:firstLine="480" w:firstLineChars="200"/>
        <w:rPr>
          <w:rFonts w:ascii="宋体" w:hAnsi="宋体" w:eastAsia="宋体" w:cs="Times New Roman"/>
          <w:color w:val="000000"/>
          <w:sz w:val="24"/>
          <w:szCs w:val="24"/>
          <w:highlight w:val="none"/>
        </w:rPr>
      </w:pPr>
      <w:r>
        <w:rPr>
          <w:rFonts w:ascii="宋体" w:hAnsi="宋体" w:eastAsia="宋体" w:cs="Times New Roman"/>
          <w:color w:val="000000"/>
          <w:sz w:val="24"/>
          <w:szCs w:val="24"/>
          <w:highlight w:val="none"/>
        </w:rPr>
        <w:t>4</w:t>
      </w:r>
      <w:r>
        <w:rPr>
          <w:rFonts w:hint="eastAsia" w:ascii="宋体" w:hAnsi="宋体" w:eastAsia="宋体" w:cs="Times New Roman"/>
          <w:color w:val="000000"/>
          <w:sz w:val="24"/>
          <w:szCs w:val="24"/>
          <w:highlight w:val="none"/>
        </w:rPr>
        <w:t>.如中标，本投标文件至本项目合同履行完毕止均保持有效，本投标人将按“招标文件”及政府采购法律、法规的规定履行合同责任和义务。</w:t>
      </w:r>
    </w:p>
    <w:p w14:paraId="01E689FC">
      <w:pPr>
        <w:spacing w:line="360" w:lineRule="auto"/>
        <w:ind w:firstLine="480" w:firstLineChars="200"/>
        <w:rPr>
          <w:rFonts w:ascii="宋体" w:hAnsi="宋体" w:eastAsia="宋体" w:cs="Times New Roman"/>
          <w:color w:val="000000"/>
          <w:sz w:val="24"/>
          <w:szCs w:val="24"/>
          <w:highlight w:val="none"/>
        </w:rPr>
      </w:pPr>
      <w:r>
        <w:rPr>
          <w:rFonts w:ascii="宋体" w:hAnsi="宋体" w:eastAsia="宋体" w:cs="Times New Roman"/>
          <w:color w:val="000000"/>
          <w:sz w:val="24"/>
          <w:szCs w:val="24"/>
          <w:highlight w:val="none"/>
        </w:rPr>
        <w:t>5</w:t>
      </w:r>
      <w:r>
        <w:rPr>
          <w:rFonts w:hint="eastAsia" w:ascii="宋体" w:hAnsi="宋体" w:eastAsia="宋体" w:cs="Times New Roman"/>
          <w:color w:val="000000"/>
          <w:sz w:val="24"/>
          <w:szCs w:val="24"/>
          <w:highlight w:val="none"/>
        </w:rPr>
        <w:t>.投标人同意按照贵方要求提供与投标有关的一切数据或资料。</w:t>
      </w:r>
    </w:p>
    <w:p w14:paraId="368DEDCB">
      <w:pPr>
        <w:spacing w:line="360" w:lineRule="auto"/>
        <w:ind w:firstLine="480" w:firstLineChars="200"/>
        <w:rPr>
          <w:rFonts w:ascii="宋体" w:hAnsi="宋体" w:eastAsia="宋体" w:cs="Times New Roman"/>
          <w:color w:val="000000"/>
          <w:sz w:val="24"/>
          <w:szCs w:val="24"/>
          <w:highlight w:val="none"/>
        </w:rPr>
      </w:pPr>
      <w:r>
        <w:rPr>
          <w:rFonts w:ascii="宋体" w:hAnsi="宋体" w:eastAsia="宋体" w:cs="Times New Roman"/>
          <w:color w:val="000000"/>
          <w:sz w:val="24"/>
          <w:szCs w:val="24"/>
          <w:highlight w:val="none"/>
        </w:rPr>
        <w:t>6</w:t>
      </w:r>
      <w:r>
        <w:rPr>
          <w:rFonts w:hint="eastAsia" w:ascii="宋体" w:hAnsi="宋体" w:eastAsia="宋体" w:cs="Times New Roman"/>
          <w:color w:val="000000"/>
          <w:sz w:val="24"/>
          <w:szCs w:val="24"/>
          <w:highlight w:val="none"/>
        </w:rPr>
        <w:t>.与本投标有关的一切正式往来信函请寄：</w:t>
      </w:r>
    </w:p>
    <w:p w14:paraId="5A474BE4">
      <w:pPr>
        <w:spacing w:line="360" w:lineRule="auto"/>
        <w:ind w:firstLine="480" w:firstLineChars="200"/>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地址：</w:t>
      </w:r>
      <w:r>
        <w:rPr>
          <w:rFonts w:ascii="宋体" w:hAnsi="宋体" w:eastAsia="宋体" w:cs="Times New Roman"/>
          <w:color w:val="000000"/>
          <w:sz w:val="24"/>
          <w:szCs w:val="24"/>
          <w:highlight w:val="none"/>
        </w:rPr>
        <w:t xml:space="preserve">                             </w:t>
      </w:r>
    </w:p>
    <w:p w14:paraId="31916FCE">
      <w:pPr>
        <w:spacing w:line="360" w:lineRule="auto"/>
        <w:ind w:firstLine="480" w:firstLineChars="200"/>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邮编：</w:t>
      </w:r>
      <w:r>
        <w:rPr>
          <w:rFonts w:ascii="宋体" w:hAnsi="宋体" w:eastAsia="宋体" w:cs="Times New Roman"/>
          <w:color w:val="000000"/>
          <w:sz w:val="24"/>
          <w:szCs w:val="24"/>
          <w:highlight w:val="none"/>
        </w:rPr>
        <w:t xml:space="preserve">        </w:t>
      </w:r>
    </w:p>
    <w:p w14:paraId="25097F33">
      <w:pPr>
        <w:spacing w:line="360" w:lineRule="auto"/>
        <w:ind w:firstLine="480" w:firstLineChars="200"/>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电话：</w:t>
      </w:r>
      <w:r>
        <w:rPr>
          <w:rFonts w:ascii="宋体" w:hAnsi="宋体" w:eastAsia="宋体" w:cs="Times New Roman"/>
          <w:color w:val="000000"/>
          <w:sz w:val="24"/>
          <w:szCs w:val="24"/>
          <w:highlight w:val="none"/>
        </w:rPr>
        <w:t xml:space="preserve">        </w:t>
      </w:r>
      <w:r>
        <w:rPr>
          <w:rFonts w:hint="eastAsia" w:ascii="宋体" w:hAnsi="宋体" w:eastAsia="宋体" w:cs="Times New Roman"/>
          <w:color w:val="000000"/>
          <w:sz w:val="24"/>
          <w:szCs w:val="24"/>
          <w:highlight w:val="none"/>
        </w:rPr>
        <w:t>传真：</w:t>
      </w:r>
      <w:r>
        <w:rPr>
          <w:rFonts w:ascii="宋体" w:hAnsi="宋体" w:eastAsia="宋体" w:cs="Times New Roman"/>
          <w:color w:val="000000"/>
          <w:sz w:val="24"/>
          <w:szCs w:val="24"/>
          <w:highlight w:val="none"/>
        </w:rPr>
        <w:t xml:space="preserve">                   </w:t>
      </w:r>
    </w:p>
    <w:p w14:paraId="7715A0D6">
      <w:pPr>
        <w:spacing w:line="360" w:lineRule="auto"/>
        <w:ind w:firstLine="480" w:firstLineChars="200"/>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投标人代表姓名：</w:t>
      </w:r>
      <w:r>
        <w:rPr>
          <w:rFonts w:hint="eastAsia" w:ascii="宋体" w:hAnsi="宋体" w:eastAsia="宋体" w:cs="Times New Roman"/>
          <w:color w:val="000000"/>
          <w:sz w:val="24"/>
          <w:szCs w:val="24"/>
          <w:highlight w:val="none"/>
          <w:u w:val="single"/>
        </w:rPr>
        <w:t xml:space="preserve">         </w:t>
      </w:r>
      <w:r>
        <w:rPr>
          <w:rFonts w:hint="eastAsia" w:ascii="宋体" w:hAnsi="宋体" w:eastAsia="宋体" w:cs="Times New Roman"/>
          <w:color w:val="000000"/>
          <w:sz w:val="24"/>
          <w:szCs w:val="24"/>
          <w:highlight w:val="none"/>
        </w:rPr>
        <w:t>职务：</w:t>
      </w:r>
      <w:r>
        <w:rPr>
          <w:rFonts w:ascii="宋体" w:hAnsi="宋体" w:eastAsia="宋体" w:cs="Times New Roman"/>
          <w:color w:val="000000"/>
          <w:sz w:val="24"/>
          <w:szCs w:val="24"/>
          <w:highlight w:val="none"/>
        </w:rPr>
        <w:t xml:space="preserve">          </w:t>
      </w:r>
    </w:p>
    <w:p w14:paraId="1AAD5F1C">
      <w:pPr>
        <w:spacing w:line="360" w:lineRule="auto"/>
        <w:ind w:firstLine="480" w:firstLineChars="200"/>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开户银行：</w:t>
      </w:r>
      <w:r>
        <w:rPr>
          <w:rFonts w:ascii="宋体" w:hAnsi="宋体" w:eastAsia="宋体" w:cs="Times New Roman"/>
          <w:color w:val="000000"/>
          <w:sz w:val="24"/>
          <w:szCs w:val="24"/>
          <w:highlight w:val="none"/>
        </w:rPr>
        <w:t xml:space="preserve">                   </w:t>
      </w:r>
    </w:p>
    <w:p w14:paraId="2878860E">
      <w:pPr>
        <w:spacing w:line="360" w:lineRule="auto"/>
        <w:ind w:firstLine="480" w:firstLineChars="200"/>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银行帐号：</w:t>
      </w:r>
      <w:r>
        <w:rPr>
          <w:rFonts w:ascii="宋体" w:hAnsi="宋体" w:eastAsia="宋体" w:cs="Times New Roman"/>
          <w:color w:val="000000"/>
          <w:sz w:val="24"/>
          <w:szCs w:val="24"/>
          <w:highlight w:val="none"/>
        </w:rPr>
        <w:t xml:space="preserve">                   </w:t>
      </w:r>
    </w:p>
    <w:p w14:paraId="67064A56">
      <w:pPr>
        <w:spacing w:line="360" w:lineRule="auto"/>
        <w:ind w:firstLine="480" w:firstLineChars="200"/>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 xml:space="preserve">联行号：                     </w:t>
      </w:r>
    </w:p>
    <w:p w14:paraId="45CA08F2">
      <w:pPr>
        <w:spacing w:line="360" w:lineRule="auto"/>
        <w:ind w:firstLine="480" w:firstLineChars="200"/>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投标人名称（</w:t>
      </w:r>
      <w:r>
        <w:rPr>
          <w:rFonts w:hint="eastAsia" w:ascii="宋体" w:hAnsi="宋体" w:eastAsia="宋体" w:cs="Times New Roman"/>
          <w:bCs/>
          <w:color w:val="000000"/>
          <w:sz w:val="24"/>
          <w:szCs w:val="24"/>
          <w:highlight w:val="none"/>
        </w:rPr>
        <w:t>盖章）</w:t>
      </w:r>
      <w:r>
        <w:rPr>
          <w:rFonts w:ascii="宋体" w:hAnsi="宋体" w:eastAsia="宋体" w:cs="Times New Roman"/>
          <w:color w:val="000000"/>
          <w:sz w:val="24"/>
          <w:szCs w:val="24"/>
          <w:highlight w:val="none"/>
        </w:rPr>
        <w:t xml:space="preserve">: </w:t>
      </w:r>
    </w:p>
    <w:p w14:paraId="27E45654">
      <w:pPr>
        <w:spacing w:line="360" w:lineRule="auto"/>
        <w:ind w:firstLine="480" w:firstLineChars="200"/>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授权代表签字</w:t>
      </w:r>
      <w:r>
        <w:rPr>
          <w:rFonts w:hint="eastAsia" w:ascii="宋体" w:hAnsi="宋体" w:eastAsia="宋体" w:cs="Times New Roman"/>
          <w:bCs/>
          <w:color w:val="000000"/>
          <w:sz w:val="24"/>
          <w:szCs w:val="24"/>
          <w:highlight w:val="none"/>
        </w:rPr>
        <w:t>：</w:t>
      </w:r>
    </w:p>
    <w:p w14:paraId="4877DC26">
      <w:pPr>
        <w:spacing w:line="360" w:lineRule="auto"/>
        <w:ind w:firstLine="480" w:firstLineChars="200"/>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日期：</w:t>
      </w:r>
      <w:r>
        <w:rPr>
          <w:rFonts w:ascii="宋体" w:hAnsi="宋体" w:eastAsia="宋体" w:cs="Times New Roman"/>
          <w:color w:val="000000"/>
          <w:sz w:val="24"/>
          <w:szCs w:val="24"/>
          <w:highlight w:val="none"/>
        </w:rPr>
        <w:t xml:space="preserve">     </w:t>
      </w:r>
      <w:r>
        <w:rPr>
          <w:rFonts w:hint="eastAsia" w:ascii="宋体" w:hAnsi="宋体" w:eastAsia="宋体" w:cs="Times New Roman"/>
          <w:color w:val="000000"/>
          <w:sz w:val="24"/>
          <w:szCs w:val="24"/>
          <w:highlight w:val="none"/>
        </w:rPr>
        <w:t>年</w:t>
      </w:r>
      <w:r>
        <w:rPr>
          <w:rFonts w:ascii="宋体" w:hAnsi="宋体" w:eastAsia="宋体" w:cs="Times New Roman"/>
          <w:color w:val="000000"/>
          <w:sz w:val="24"/>
          <w:szCs w:val="24"/>
          <w:highlight w:val="none"/>
        </w:rPr>
        <w:t xml:space="preserve">      </w:t>
      </w:r>
      <w:r>
        <w:rPr>
          <w:rFonts w:hint="eastAsia" w:ascii="宋体" w:hAnsi="宋体" w:eastAsia="宋体" w:cs="Times New Roman"/>
          <w:color w:val="000000"/>
          <w:sz w:val="24"/>
          <w:szCs w:val="24"/>
          <w:highlight w:val="none"/>
        </w:rPr>
        <w:t>月</w:t>
      </w:r>
      <w:r>
        <w:rPr>
          <w:rFonts w:ascii="宋体" w:hAnsi="宋体" w:eastAsia="宋体" w:cs="Times New Roman"/>
          <w:color w:val="000000"/>
          <w:sz w:val="24"/>
          <w:szCs w:val="24"/>
          <w:highlight w:val="none"/>
        </w:rPr>
        <w:t xml:space="preserve">      </w:t>
      </w:r>
      <w:r>
        <w:rPr>
          <w:rFonts w:hint="eastAsia" w:ascii="宋体" w:hAnsi="宋体" w:eastAsia="宋体" w:cs="Times New Roman"/>
          <w:color w:val="000000"/>
          <w:sz w:val="24"/>
          <w:szCs w:val="24"/>
          <w:highlight w:val="none"/>
        </w:rPr>
        <w:t>日</w:t>
      </w:r>
    </w:p>
    <w:p w14:paraId="1A0629C8">
      <w:pPr>
        <w:rPr>
          <w:rFonts w:ascii="黑体" w:hAnsi="Calibri" w:eastAsia="黑体" w:cs="Times New Roman"/>
          <w:color w:val="000000"/>
          <w:sz w:val="24"/>
          <w:szCs w:val="24"/>
          <w:highlight w:val="none"/>
        </w:rPr>
      </w:pPr>
    </w:p>
    <w:p w14:paraId="4FBF3CDD">
      <w:pPr>
        <w:rPr>
          <w:rFonts w:ascii="黑体" w:hAnsi="Calibri" w:eastAsia="黑体" w:cs="Times New Roman"/>
          <w:color w:val="000000"/>
          <w:sz w:val="24"/>
          <w:szCs w:val="24"/>
          <w:highlight w:val="none"/>
        </w:rPr>
      </w:pPr>
    </w:p>
    <w:p w14:paraId="3ABAC83B">
      <w:pPr>
        <w:pStyle w:val="10"/>
        <w:rPr>
          <w:rFonts w:ascii="黑体" w:hAnsi="Calibri" w:eastAsia="黑体" w:cs="Times New Roman"/>
          <w:color w:val="000000"/>
          <w:sz w:val="24"/>
          <w:szCs w:val="24"/>
          <w:highlight w:val="none"/>
        </w:rPr>
      </w:pPr>
    </w:p>
    <w:p w14:paraId="6C254F7E">
      <w:pPr>
        <w:pStyle w:val="10"/>
        <w:rPr>
          <w:rFonts w:ascii="黑体" w:hAnsi="Calibri" w:eastAsia="黑体" w:cs="Times New Roman"/>
          <w:color w:val="000000"/>
          <w:sz w:val="24"/>
          <w:szCs w:val="24"/>
          <w:highlight w:val="none"/>
        </w:rPr>
      </w:pPr>
    </w:p>
    <w:p w14:paraId="5D5ABD43">
      <w:pPr>
        <w:pStyle w:val="10"/>
        <w:rPr>
          <w:rFonts w:ascii="黑体" w:hAnsi="Calibri" w:eastAsia="黑体" w:cs="Times New Roman"/>
          <w:color w:val="000000"/>
          <w:sz w:val="24"/>
          <w:szCs w:val="24"/>
          <w:highlight w:val="none"/>
        </w:rPr>
      </w:pPr>
    </w:p>
    <w:p w14:paraId="641E035F">
      <w:pPr>
        <w:pStyle w:val="10"/>
        <w:rPr>
          <w:rFonts w:ascii="黑体" w:hAnsi="Calibri" w:eastAsia="黑体" w:cs="Times New Roman"/>
          <w:color w:val="000000"/>
          <w:sz w:val="24"/>
          <w:szCs w:val="24"/>
          <w:highlight w:val="none"/>
        </w:rPr>
      </w:pPr>
    </w:p>
    <w:p w14:paraId="6E037ED5">
      <w:pPr>
        <w:keepNext/>
        <w:keepLines/>
        <w:outlineLvl w:val="2"/>
        <w:rPr>
          <w:rFonts w:ascii="Times New Roman" w:hAnsi="Times New Roman" w:eastAsia="宋体" w:cs="Times New Roman"/>
          <w:b/>
          <w:bCs/>
          <w:color w:val="000000"/>
          <w:sz w:val="24"/>
          <w:szCs w:val="24"/>
          <w:highlight w:val="none"/>
        </w:rPr>
      </w:pPr>
      <w:r>
        <w:rPr>
          <w:rFonts w:hint="eastAsia" w:ascii="Times New Roman" w:hAnsi="Times New Roman" w:eastAsia="宋体" w:cs="Times New Roman"/>
          <w:b/>
          <w:bCs/>
          <w:color w:val="000000"/>
          <w:sz w:val="24"/>
          <w:szCs w:val="24"/>
          <w:highlight w:val="none"/>
        </w:rPr>
        <w:t>附件</w:t>
      </w:r>
      <w:r>
        <w:rPr>
          <w:rFonts w:ascii="Times New Roman" w:hAnsi="Times New Roman" w:eastAsia="宋体" w:cs="Times New Roman"/>
          <w:b/>
          <w:bCs/>
          <w:color w:val="000000"/>
          <w:sz w:val="24"/>
          <w:szCs w:val="24"/>
          <w:highlight w:val="none"/>
        </w:rPr>
        <w:t xml:space="preserve">2 </w:t>
      </w:r>
      <w:r>
        <w:rPr>
          <w:rFonts w:hint="eastAsia" w:ascii="Times New Roman" w:hAnsi="Times New Roman" w:eastAsia="宋体" w:cs="Times New Roman"/>
          <w:b/>
          <w:bCs/>
          <w:color w:val="000000"/>
          <w:sz w:val="24"/>
          <w:szCs w:val="24"/>
          <w:highlight w:val="none"/>
        </w:rPr>
        <w:t>法定代表人授权委托书</w:t>
      </w:r>
    </w:p>
    <w:p w14:paraId="5AE65F46">
      <w:pPr>
        <w:adjustRightInd w:val="0"/>
        <w:snapToGrid w:val="0"/>
        <w:spacing w:before="93" w:beforeLines="30" w:line="240" w:lineRule="exact"/>
        <w:jc w:val="center"/>
        <w:rPr>
          <w:rFonts w:ascii="宋体" w:hAnsi="Calibri" w:eastAsia="宋体" w:cs="Times New Roman"/>
          <w:sz w:val="24"/>
          <w:szCs w:val="20"/>
          <w:highlight w:val="none"/>
        </w:rPr>
      </w:pPr>
    </w:p>
    <w:p w14:paraId="679863A3">
      <w:pPr>
        <w:spacing w:line="360" w:lineRule="auto"/>
        <w:ind w:firstLine="480" w:firstLineChars="200"/>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本授权委托书声明：我＿＿＿＿＿＿＿（姓名）系＿＿＿＿＿＿＿＿＿＿＿＿＿＿＿＿＿＿＿＿＿＿＿＿＿＿＿＿（投标人全称）的法定代表人，就</w:t>
      </w:r>
      <w:r>
        <w:rPr>
          <w:rFonts w:ascii="宋体" w:hAnsi="宋体" w:eastAsia="宋体" w:cs="Times New Roman"/>
          <w:b/>
          <w:bCs/>
          <w:color w:val="000000"/>
          <w:sz w:val="24"/>
          <w:szCs w:val="24"/>
          <w:highlight w:val="none"/>
          <w:u w:val="single"/>
        </w:rPr>
        <w:t xml:space="preserve"> </w:t>
      </w:r>
      <w:r>
        <w:rPr>
          <w:rFonts w:hint="eastAsia" w:ascii="宋体" w:hAnsi="宋体" w:eastAsia="宋体" w:cs="Times New Roman"/>
          <w:b/>
          <w:bCs/>
          <w:color w:val="000000"/>
          <w:sz w:val="24"/>
          <w:szCs w:val="24"/>
          <w:highlight w:val="none"/>
          <w:u w:val="single"/>
          <w:lang w:val="en-US" w:eastAsia="zh-CN"/>
        </w:rPr>
        <w:t xml:space="preserve">                </w:t>
      </w:r>
      <w:r>
        <w:rPr>
          <w:rFonts w:hint="eastAsia" w:ascii="宋体" w:hAnsi="宋体" w:eastAsia="宋体" w:cs="Times New Roman"/>
          <w:b/>
          <w:bCs/>
          <w:color w:val="000000"/>
          <w:sz w:val="24"/>
          <w:szCs w:val="24"/>
          <w:highlight w:val="none"/>
          <w:u w:val="single"/>
        </w:rPr>
        <w:t>项目</w:t>
      </w:r>
      <w:r>
        <w:rPr>
          <w:rFonts w:ascii="宋体" w:hAnsi="宋体" w:eastAsia="宋体" w:cs="Times New Roman"/>
          <w:b/>
          <w:bCs/>
          <w:color w:val="000000"/>
          <w:sz w:val="24"/>
          <w:szCs w:val="24"/>
          <w:highlight w:val="none"/>
        </w:rPr>
        <w:t xml:space="preserve"> </w:t>
      </w:r>
      <w:r>
        <w:rPr>
          <w:rFonts w:hint="eastAsia" w:ascii="宋体" w:hAnsi="宋体" w:eastAsia="宋体" w:cs="Times New Roman"/>
          <w:color w:val="000000"/>
          <w:sz w:val="24"/>
          <w:szCs w:val="24"/>
          <w:highlight w:val="none"/>
        </w:rPr>
        <w:t>（</w:t>
      </w:r>
      <w:r>
        <w:rPr>
          <w:rFonts w:hint="eastAsia" w:ascii="宋体" w:hAnsi="宋体" w:eastAsia="宋体" w:cs="Times New Roman"/>
          <w:color w:val="000000"/>
          <w:sz w:val="24"/>
          <w:szCs w:val="24"/>
          <w:highlight w:val="none"/>
          <w:lang w:val="en-US" w:eastAsia="zh-CN"/>
        </w:rPr>
        <w:t>项目编号</w:t>
      </w:r>
      <w:r>
        <w:rPr>
          <w:rFonts w:hint="eastAsia" w:ascii="宋体" w:hAnsi="宋体" w:eastAsia="宋体" w:cs="Times New Roman"/>
          <w:color w:val="000000"/>
          <w:sz w:val="24"/>
          <w:szCs w:val="24"/>
          <w:highlight w:val="none"/>
          <w:u w:val="single"/>
          <w:lang w:val="en-US" w:eastAsia="zh-CN"/>
        </w:rPr>
        <w:t xml:space="preserve">               </w:t>
      </w:r>
      <w:r>
        <w:rPr>
          <w:rFonts w:hint="eastAsia" w:ascii="宋体" w:hAnsi="宋体" w:eastAsia="宋体" w:cs="Times New Roman"/>
          <w:color w:val="000000"/>
          <w:sz w:val="24"/>
          <w:szCs w:val="24"/>
          <w:highlight w:val="none"/>
        </w:rPr>
        <w:t>）现授权委托＿＿＿＿＿＿＿＿＿＿＿＿＿＿＿＿＿＿＿＿＿＿＿＿＿＿＿＿（单位名称）的＿＿＿＿＿＿＿＿（姓名、职务）为我公司全权代表，全权代表在投标文件、评标过程中的书面承诺、合同等所签署的一切文件和处理与之有关的一切事务，我均予以承认。</w:t>
      </w:r>
    </w:p>
    <w:p w14:paraId="3A9CF1A2">
      <w:pPr>
        <w:spacing w:line="360" w:lineRule="auto"/>
        <w:ind w:firstLine="480" w:firstLineChars="200"/>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全权代表无转委权。特此委托。</w:t>
      </w:r>
    </w:p>
    <w:tbl>
      <w:tblPr>
        <w:tblStyle w:val="17"/>
        <w:tblW w:w="859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590"/>
      </w:tblGrid>
      <w:tr w14:paraId="04665FA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07" w:hRule="atLeast"/>
          <w:jc w:val="center"/>
        </w:trPr>
        <w:tc>
          <w:tcPr>
            <w:tcW w:w="8590" w:type="dxa"/>
            <w:tcBorders>
              <w:top w:val="single" w:color="auto" w:sz="4" w:space="0"/>
              <w:bottom w:val="single" w:color="auto" w:sz="4" w:space="0"/>
            </w:tcBorders>
            <w:vAlign w:val="center"/>
          </w:tcPr>
          <w:p w14:paraId="37EDF943">
            <w:pPr>
              <w:adjustRightInd w:val="0"/>
              <w:snapToGrid w:val="0"/>
              <w:spacing w:before="93" w:beforeLines="30" w:line="312" w:lineRule="auto"/>
              <w:jc w:val="center"/>
              <w:rPr>
                <w:rFonts w:ascii="宋体" w:hAnsi="Calibri" w:eastAsia="宋体" w:cs="Times New Roman"/>
                <w:sz w:val="24"/>
                <w:szCs w:val="20"/>
                <w:highlight w:val="none"/>
              </w:rPr>
            </w:pPr>
            <w:r>
              <w:rPr>
                <w:rFonts w:hint="eastAsia" w:ascii="宋体" w:hAnsi="宋体" w:eastAsia="宋体" w:cs="Times New Roman"/>
                <w:sz w:val="24"/>
                <w:szCs w:val="20"/>
                <w:highlight w:val="none"/>
              </w:rPr>
              <w:t>附法人身份证明复印件（</w:t>
            </w:r>
            <w:r>
              <w:rPr>
                <w:rFonts w:hint="eastAsia" w:ascii="宋体" w:hAnsi="宋体" w:eastAsia="宋体" w:cs="Times New Roman"/>
                <w:color w:val="000000" w:themeColor="text1"/>
                <w:sz w:val="24"/>
                <w:szCs w:val="20"/>
                <w:highlight w:val="none"/>
                <w14:textFill>
                  <w14:solidFill>
                    <w14:schemeClr w14:val="tx1"/>
                  </w14:solidFill>
                </w14:textFill>
              </w:rPr>
              <w:t>正反面）</w:t>
            </w:r>
          </w:p>
          <w:p w14:paraId="42A5904B">
            <w:pPr>
              <w:adjustRightInd w:val="0"/>
              <w:snapToGrid w:val="0"/>
              <w:spacing w:before="93" w:beforeLines="30" w:line="312" w:lineRule="auto"/>
              <w:jc w:val="center"/>
              <w:rPr>
                <w:rFonts w:ascii="宋体" w:hAnsi="Calibri" w:eastAsia="宋体" w:cs="Times New Roman"/>
                <w:sz w:val="24"/>
                <w:szCs w:val="20"/>
                <w:highlight w:val="none"/>
              </w:rPr>
            </w:pPr>
            <w:r>
              <w:rPr>
                <w:rFonts w:hint="eastAsia" w:ascii="宋体" w:hAnsi="宋体" w:eastAsia="宋体" w:cs="Times New Roman"/>
                <w:sz w:val="24"/>
                <w:szCs w:val="20"/>
                <w:highlight w:val="none"/>
              </w:rPr>
              <w:t>附授权代理人身份证明复印件（正反面）</w:t>
            </w:r>
          </w:p>
        </w:tc>
      </w:tr>
    </w:tbl>
    <w:p w14:paraId="2578913F">
      <w:pPr>
        <w:spacing w:line="360" w:lineRule="auto"/>
        <w:ind w:firstLine="480" w:firstLineChars="200"/>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全权代表姓名：</w:t>
      </w:r>
      <w:r>
        <w:rPr>
          <w:rFonts w:ascii="宋体" w:hAnsi="宋体" w:eastAsia="宋体" w:cs="Times New Roman"/>
          <w:color w:val="000000"/>
          <w:sz w:val="24"/>
          <w:szCs w:val="24"/>
          <w:highlight w:val="none"/>
        </w:rPr>
        <w:t xml:space="preserve">            </w:t>
      </w:r>
      <w:r>
        <w:rPr>
          <w:rFonts w:hint="eastAsia" w:ascii="宋体" w:hAnsi="宋体" w:eastAsia="宋体" w:cs="Times New Roman"/>
          <w:color w:val="000000"/>
          <w:sz w:val="24"/>
          <w:szCs w:val="24"/>
          <w:highlight w:val="none"/>
        </w:rPr>
        <w:t>性别：</w:t>
      </w:r>
      <w:r>
        <w:rPr>
          <w:rFonts w:ascii="宋体" w:hAnsi="宋体" w:eastAsia="宋体" w:cs="Times New Roman"/>
          <w:color w:val="000000"/>
          <w:sz w:val="24"/>
          <w:szCs w:val="24"/>
          <w:highlight w:val="none"/>
        </w:rPr>
        <w:t xml:space="preserve">          </w:t>
      </w:r>
      <w:r>
        <w:rPr>
          <w:rFonts w:hint="eastAsia" w:ascii="宋体" w:hAnsi="宋体" w:eastAsia="宋体" w:cs="Times New Roman"/>
          <w:color w:val="000000"/>
          <w:sz w:val="24"/>
          <w:szCs w:val="24"/>
          <w:highlight w:val="none"/>
        </w:rPr>
        <w:t>年龄：</w:t>
      </w:r>
    </w:p>
    <w:p w14:paraId="48A4F155">
      <w:pPr>
        <w:spacing w:line="360" w:lineRule="auto"/>
        <w:ind w:firstLine="480" w:firstLineChars="200"/>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单位：</w:t>
      </w:r>
      <w:r>
        <w:rPr>
          <w:rFonts w:ascii="宋体" w:hAnsi="宋体" w:eastAsia="宋体" w:cs="Times New Roman"/>
          <w:color w:val="000000"/>
          <w:sz w:val="24"/>
          <w:szCs w:val="24"/>
          <w:highlight w:val="none"/>
        </w:rPr>
        <w:t xml:space="preserve">                    </w:t>
      </w:r>
      <w:r>
        <w:rPr>
          <w:rFonts w:hint="eastAsia" w:ascii="宋体" w:hAnsi="宋体" w:eastAsia="宋体" w:cs="Times New Roman"/>
          <w:color w:val="000000"/>
          <w:sz w:val="24"/>
          <w:szCs w:val="24"/>
          <w:highlight w:val="none"/>
        </w:rPr>
        <w:t>部门：</w:t>
      </w:r>
      <w:r>
        <w:rPr>
          <w:rFonts w:ascii="宋体" w:hAnsi="宋体" w:eastAsia="宋体" w:cs="Times New Roman"/>
          <w:color w:val="000000"/>
          <w:sz w:val="24"/>
          <w:szCs w:val="24"/>
          <w:highlight w:val="none"/>
        </w:rPr>
        <w:t xml:space="preserve">          </w:t>
      </w:r>
      <w:r>
        <w:rPr>
          <w:rFonts w:hint="eastAsia" w:ascii="宋体" w:hAnsi="宋体" w:eastAsia="宋体" w:cs="Times New Roman"/>
          <w:color w:val="000000"/>
          <w:sz w:val="24"/>
          <w:szCs w:val="24"/>
          <w:highlight w:val="none"/>
        </w:rPr>
        <w:t>职务：</w:t>
      </w:r>
    </w:p>
    <w:p w14:paraId="719297E3">
      <w:pPr>
        <w:spacing w:line="360" w:lineRule="auto"/>
        <w:ind w:firstLine="480" w:firstLineChars="200"/>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法定代表人签字或盖章</w:t>
      </w:r>
      <w:r>
        <w:rPr>
          <w:rFonts w:ascii="宋体" w:hAnsi="宋体" w:eastAsia="宋体" w:cs="Times New Roman"/>
          <w:color w:val="000000"/>
          <w:sz w:val="24"/>
          <w:szCs w:val="24"/>
          <w:highlight w:val="none"/>
        </w:rPr>
        <w:t xml:space="preserve">                          </w:t>
      </w:r>
    </w:p>
    <w:p w14:paraId="01D79BC9">
      <w:pPr>
        <w:spacing w:line="360" w:lineRule="auto"/>
        <w:ind w:firstLine="480" w:firstLineChars="200"/>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被授权人签字</w:t>
      </w:r>
      <w:r>
        <w:rPr>
          <w:rFonts w:ascii="宋体" w:hAnsi="宋体" w:eastAsia="宋体" w:cs="Times New Roman"/>
          <w:color w:val="000000"/>
          <w:sz w:val="24"/>
          <w:szCs w:val="24"/>
          <w:highlight w:val="none"/>
        </w:rPr>
        <w:t xml:space="preserve">  </w:t>
      </w:r>
    </w:p>
    <w:p w14:paraId="70F64D25">
      <w:pPr>
        <w:spacing w:line="360" w:lineRule="auto"/>
        <w:ind w:firstLine="480" w:firstLineChars="200"/>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被授权人电话：</w:t>
      </w:r>
      <w:r>
        <w:rPr>
          <w:rFonts w:ascii="宋体" w:hAnsi="宋体" w:eastAsia="宋体" w:cs="Times New Roman"/>
          <w:color w:val="000000"/>
          <w:sz w:val="24"/>
          <w:szCs w:val="24"/>
          <w:highlight w:val="none"/>
        </w:rPr>
        <w:t xml:space="preserve">                          </w:t>
      </w:r>
    </w:p>
    <w:p w14:paraId="2F3224E5">
      <w:pPr>
        <w:spacing w:line="360" w:lineRule="auto"/>
        <w:ind w:firstLine="480" w:firstLineChars="200"/>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投标人名称（公章）</w:t>
      </w:r>
      <w:r>
        <w:rPr>
          <w:rFonts w:ascii="宋体" w:hAnsi="宋体" w:eastAsia="宋体" w:cs="Times New Roman"/>
          <w:color w:val="000000"/>
          <w:sz w:val="24"/>
          <w:szCs w:val="24"/>
          <w:highlight w:val="none"/>
        </w:rPr>
        <w:t xml:space="preserve">                       </w:t>
      </w:r>
    </w:p>
    <w:p w14:paraId="37BCBAC5">
      <w:pPr>
        <w:spacing w:line="460" w:lineRule="exact"/>
        <w:ind w:firstLine="5520" w:firstLineChars="2300"/>
        <w:rPr>
          <w:rFonts w:ascii="宋体" w:hAnsi="Calibri" w:eastAsia="宋体" w:cs="Times New Roman"/>
          <w:sz w:val="24"/>
          <w:szCs w:val="20"/>
          <w:highlight w:val="none"/>
          <w:u w:val="single"/>
        </w:rPr>
      </w:pPr>
      <w:r>
        <w:rPr>
          <w:rFonts w:ascii="宋体" w:hAnsi="宋体" w:eastAsia="宋体" w:cs="Times New Roman"/>
          <w:sz w:val="24"/>
          <w:szCs w:val="20"/>
          <w:highlight w:val="none"/>
          <w:u w:val="single"/>
        </w:rPr>
        <w:t xml:space="preserve">      </w:t>
      </w:r>
      <w:r>
        <w:rPr>
          <w:rFonts w:hint="eastAsia" w:ascii="宋体" w:hAnsi="宋体" w:eastAsia="宋体" w:cs="Times New Roman"/>
          <w:sz w:val="24"/>
          <w:szCs w:val="20"/>
          <w:highlight w:val="none"/>
        </w:rPr>
        <w:t>年</w:t>
      </w:r>
      <w:r>
        <w:rPr>
          <w:rFonts w:ascii="宋体" w:hAnsi="宋体" w:eastAsia="宋体" w:cs="Times New Roman"/>
          <w:sz w:val="24"/>
          <w:szCs w:val="20"/>
          <w:highlight w:val="none"/>
          <w:u w:val="single"/>
        </w:rPr>
        <w:t xml:space="preserve">   </w:t>
      </w:r>
      <w:r>
        <w:rPr>
          <w:rFonts w:hint="eastAsia" w:ascii="宋体" w:hAnsi="宋体" w:eastAsia="宋体" w:cs="Times New Roman"/>
          <w:sz w:val="24"/>
          <w:szCs w:val="20"/>
          <w:highlight w:val="none"/>
        </w:rPr>
        <w:t>月</w:t>
      </w:r>
      <w:r>
        <w:rPr>
          <w:rFonts w:ascii="宋体" w:hAnsi="宋体" w:eastAsia="宋体" w:cs="Times New Roman"/>
          <w:sz w:val="24"/>
          <w:szCs w:val="20"/>
          <w:highlight w:val="none"/>
          <w:u w:val="single"/>
        </w:rPr>
        <w:t xml:space="preserve">   </w:t>
      </w:r>
      <w:r>
        <w:rPr>
          <w:rFonts w:hint="eastAsia" w:ascii="宋体" w:hAnsi="宋体" w:eastAsia="宋体" w:cs="Times New Roman"/>
          <w:sz w:val="24"/>
          <w:szCs w:val="20"/>
          <w:highlight w:val="none"/>
        </w:rPr>
        <w:t>日</w:t>
      </w:r>
    </w:p>
    <w:p w14:paraId="4067C119">
      <w:pPr>
        <w:rPr>
          <w:rFonts w:ascii="Calibri" w:hAnsi="Calibri" w:eastAsia="黑体" w:cs="Times New Roman"/>
          <w:b/>
          <w:bCs/>
          <w:color w:val="000000"/>
          <w:sz w:val="28"/>
          <w:szCs w:val="20"/>
          <w:highlight w:val="none"/>
        </w:rPr>
      </w:pPr>
    </w:p>
    <w:p w14:paraId="13CBDD3B">
      <w:pPr>
        <w:pStyle w:val="10"/>
        <w:rPr>
          <w:rFonts w:ascii="Calibri" w:hAnsi="Calibri" w:eastAsia="黑体" w:cs="Times New Roman"/>
          <w:b/>
          <w:bCs/>
          <w:color w:val="000000"/>
          <w:sz w:val="28"/>
          <w:szCs w:val="20"/>
          <w:highlight w:val="none"/>
        </w:rPr>
        <w:sectPr>
          <w:pgSz w:w="11906" w:h="16838"/>
          <w:pgMar w:top="1588" w:right="1418" w:bottom="1134" w:left="1418" w:header="851" w:footer="992" w:gutter="0"/>
          <w:pgNumType w:fmt="decimal"/>
          <w:cols w:space="720" w:num="1"/>
          <w:titlePg/>
          <w:docGrid w:type="lines" w:linePitch="312" w:charSpace="0"/>
        </w:sectPr>
      </w:pPr>
    </w:p>
    <w:p w14:paraId="609C6079">
      <w:pPr>
        <w:keepNext/>
        <w:keepLines/>
        <w:outlineLvl w:val="2"/>
        <w:rPr>
          <w:rFonts w:ascii="宋体" w:hAnsi="宋体" w:eastAsia="宋体" w:cs="宋体"/>
          <w:spacing w:val="-9"/>
          <w:sz w:val="24"/>
          <w:szCs w:val="24"/>
          <w:highlight w:val="none"/>
          <w14:textOutline w14:w="4356" w14:cap="flat" w14:cmpd="sng" w14:algn="ctr">
            <w14:solidFill>
              <w14:srgbClr w14:val="000000"/>
            </w14:solidFill>
            <w14:prstDash w14:val="solid"/>
            <w14:miter w14:val="0"/>
          </w14:textOutline>
        </w:rPr>
      </w:pPr>
      <w:r>
        <w:rPr>
          <w:rFonts w:hint="eastAsia" w:ascii="宋体" w:hAnsi="宋体" w:eastAsia="宋体" w:cs="宋体"/>
          <w:spacing w:val="-17"/>
          <w:sz w:val="24"/>
          <w:szCs w:val="24"/>
          <w:highlight w:val="none"/>
          <w14:textOutline w14:w="4356" w14:cap="sq" w14:cmpd="sng" w14:algn="ctr">
            <w14:solidFill>
              <w14:srgbClr w14:val="000000"/>
            </w14:solidFill>
            <w14:prstDash w14:val="solid"/>
            <w14:bevel/>
          </w14:textOutline>
        </w:rPr>
        <w:t>附</w:t>
      </w:r>
      <w:r>
        <w:rPr>
          <w:rFonts w:hint="eastAsia" w:ascii="宋体" w:hAnsi="宋体" w:eastAsia="宋体" w:cs="宋体"/>
          <w:spacing w:val="-14"/>
          <w:sz w:val="24"/>
          <w:szCs w:val="24"/>
          <w:highlight w:val="none"/>
          <w14:textOutline w14:w="4356" w14:cap="sq" w14:cmpd="sng" w14:algn="ctr">
            <w14:solidFill>
              <w14:srgbClr w14:val="000000"/>
            </w14:solidFill>
            <w14:prstDash w14:val="solid"/>
            <w14:bevel/>
          </w14:textOutline>
        </w:rPr>
        <w:t>件</w:t>
      </w:r>
      <w:r>
        <w:rPr>
          <w:rFonts w:ascii="宋体" w:hAnsi="宋体" w:eastAsia="宋体" w:cs="宋体"/>
          <w:spacing w:val="-17"/>
          <w:sz w:val="24"/>
          <w:szCs w:val="24"/>
          <w:highlight w:val="none"/>
          <w14:textOutline w14:w="4356" w14:cap="sq" w14:cmpd="sng" w14:algn="ctr">
            <w14:solidFill>
              <w14:srgbClr w14:val="000000"/>
            </w14:solidFill>
            <w14:prstDash w14:val="solid"/>
            <w14:bevel/>
          </w14:textOutline>
        </w:rPr>
        <w:t>3</w:t>
      </w:r>
      <w:r>
        <w:rPr>
          <w:rFonts w:hint="eastAsia" w:ascii="宋体" w:hAnsi="宋体" w:eastAsia="宋体" w:cs="宋体"/>
          <w:spacing w:val="-17"/>
          <w:sz w:val="24"/>
          <w:szCs w:val="24"/>
          <w:highlight w:val="none"/>
          <w14:textOutline w14:w="4356" w14:cap="sq" w14:cmpd="sng" w14:algn="ctr">
            <w14:solidFill>
              <w14:srgbClr w14:val="000000"/>
            </w14:solidFill>
            <w14:prstDash w14:val="solid"/>
            <w14:bevel/>
          </w14:textOutline>
        </w:rPr>
        <w:t xml:space="preserve"> </w:t>
      </w:r>
      <w:r>
        <w:rPr>
          <w:rFonts w:hint="eastAsia" w:ascii="宋体" w:hAnsi="宋体" w:eastAsia="宋体" w:cs="宋体"/>
          <w:spacing w:val="15"/>
          <w:position w:val="3"/>
          <w:sz w:val="24"/>
          <w:szCs w:val="24"/>
          <w:highlight w:val="none"/>
          <w14:textOutline w14:w="4356" w14:cap="sq" w14:cmpd="sng" w14:algn="ctr">
            <w14:solidFill>
              <w14:srgbClr w14:val="000000"/>
            </w14:solidFill>
            <w14:prstDash w14:val="solid"/>
            <w14:bevel/>
          </w14:textOutline>
        </w:rPr>
        <w:t>投</w:t>
      </w:r>
      <w:r>
        <w:rPr>
          <w:rFonts w:hint="eastAsia" w:ascii="宋体" w:hAnsi="宋体" w:eastAsia="宋体" w:cs="宋体"/>
          <w:spacing w:val="8"/>
          <w:position w:val="3"/>
          <w:sz w:val="24"/>
          <w:szCs w:val="24"/>
          <w:highlight w:val="none"/>
          <w14:textOutline w14:w="4356" w14:cap="sq" w14:cmpd="sng" w14:algn="ctr">
            <w14:solidFill>
              <w14:srgbClr w14:val="000000"/>
            </w14:solidFill>
            <w14:prstDash w14:val="solid"/>
            <w14:bevel/>
          </w14:textOutline>
        </w:rPr>
        <w:t>标人基本情况及</w:t>
      </w:r>
      <w:r>
        <w:rPr>
          <w:rFonts w:hint="eastAsia" w:ascii="宋体" w:hAnsi="宋体" w:eastAsia="宋体" w:cs="宋体"/>
          <w:spacing w:val="8"/>
          <w:sz w:val="24"/>
          <w:szCs w:val="24"/>
          <w:highlight w:val="none"/>
          <w14:textOutline w14:w="4356" w14:cap="sq" w14:cmpd="sng" w14:algn="ctr">
            <w14:solidFill>
              <w14:srgbClr w14:val="000000"/>
            </w14:solidFill>
            <w14:prstDash w14:val="solid"/>
            <w14:bevel/>
          </w14:textOutline>
        </w:rPr>
        <w:t>资产情况汇总</w:t>
      </w:r>
      <w:r>
        <w:rPr>
          <w:rFonts w:hint="eastAsia" w:ascii="宋体" w:hAnsi="宋体" w:eastAsia="宋体" w:cs="宋体"/>
          <w:spacing w:val="7"/>
          <w:sz w:val="24"/>
          <w:szCs w:val="24"/>
          <w:highlight w:val="none"/>
          <w14:textOutline w14:w="4356" w14:cap="sq" w14:cmpd="sng" w14:algn="ctr">
            <w14:solidFill>
              <w14:srgbClr w14:val="000000"/>
            </w14:solidFill>
            <w14:prstDash w14:val="solid"/>
            <w14:bevel/>
          </w14:textOutline>
        </w:rPr>
        <w:t>表</w:t>
      </w:r>
    </w:p>
    <w:p w14:paraId="7E93FB24">
      <w:pPr>
        <w:keepNext/>
        <w:keepLines/>
        <w:outlineLvl w:val="3"/>
        <w:rPr>
          <w:rFonts w:ascii="Times New Roman" w:hAnsi="Times New Roman" w:eastAsia="宋体" w:cs="Times New Roman"/>
          <w:b/>
          <w:bCs/>
          <w:color w:val="000000"/>
          <w:sz w:val="24"/>
          <w:szCs w:val="24"/>
          <w:highlight w:val="none"/>
        </w:rPr>
      </w:pPr>
      <w:r>
        <w:rPr>
          <w:rFonts w:ascii="宋体" w:hAnsi="宋体" w:eastAsia="宋体" w:cs="宋体"/>
          <w:spacing w:val="-9"/>
          <w:sz w:val="24"/>
          <w:szCs w:val="24"/>
          <w:highlight w:val="none"/>
          <w14:textOutline w14:w="4356" w14:cap="flat" w14:cmpd="sng" w14:algn="ctr">
            <w14:solidFill>
              <w14:srgbClr w14:val="000000"/>
            </w14:solidFill>
            <w14:prstDash w14:val="solid"/>
            <w14:miter w14:val="0"/>
          </w14:textOutline>
        </w:rPr>
        <w:t>表</w:t>
      </w:r>
      <w:r>
        <w:rPr>
          <w:rFonts w:ascii="宋体" w:hAnsi="宋体" w:eastAsia="宋体" w:cs="宋体"/>
          <w:spacing w:val="-7"/>
          <w:sz w:val="24"/>
          <w:szCs w:val="24"/>
          <w:highlight w:val="none"/>
        </w:rPr>
        <w:t xml:space="preserve"> </w:t>
      </w:r>
      <w:r>
        <w:rPr>
          <w:rFonts w:ascii="宋体" w:hAnsi="宋体" w:eastAsia="宋体" w:cs="宋体"/>
          <w:spacing w:val="-7"/>
          <w:sz w:val="24"/>
          <w:szCs w:val="24"/>
          <w:highlight w:val="none"/>
          <w14:textOutline w14:w="4356" w14:cap="flat" w14:cmpd="sng" w14:algn="ctr">
            <w14:solidFill>
              <w14:srgbClr w14:val="000000"/>
            </w14:solidFill>
            <w14:prstDash w14:val="solid"/>
            <w14:miter w14:val="0"/>
          </w14:textOutline>
        </w:rPr>
        <w:t>1</w:t>
      </w:r>
      <w:r>
        <w:rPr>
          <w:rFonts w:hint="eastAsia" w:ascii="宋体" w:hAnsi="宋体" w:eastAsia="宋体" w:cs="宋体"/>
          <w:spacing w:val="-7"/>
          <w:sz w:val="24"/>
          <w:szCs w:val="24"/>
          <w:highlight w:val="none"/>
          <w14:textOutline w14:w="4356" w14:cap="flat" w14:cmpd="sng" w14:algn="ctr">
            <w14:solidFill>
              <w14:srgbClr w14:val="000000"/>
            </w14:solidFill>
            <w14:prstDash w14:val="solid"/>
            <w14:miter w14:val="0"/>
          </w14:textOutline>
        </w:rPr>
        <w:t xml:space="preserve"> </w:t>
      </w:r>
      <w:r>
        <w:rPr>
          <w:rFonts w:hint="eastAsia" w:ascii="Times New Roman" w:hAnsi="Times New Roman" w:eastAsia="宋体" w:cs="Times New Roman"/>
          <w:b/>
          <w:bCs/>
          <w:color w:val="000000"/>
          <w:sz w:val="24"/>
          <w:szCs w:val="24"/>
          <w:highlight w:val="none"/>
        </w:rPr>
        <w:t>投标人基本情况表(格式)</w:t>
      </w:r>
    </w:p>
    <w:tbl>
      <w:tblPr>
        <w:tblStyle w:val="34"/>
        <w:tblpPr w:leftFromText="180" w:rightFromText="180" w:vertAnchor="text" w:horzAnchor="page" w:tblpX="1053" w:tblpY="310"/>
        <w:tblOverlap w:val="never"/>
        <w:tblW w:w="9456"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956"/>
        <w:gridCol w:w="990"/>
        <w:gridCol w:w="1530"/>
        <w:gridCol w:w="1063"/>
        <w:gridCol w:w="1097"/>
        <w:gridCol w:w="1310"/>
        <w:gridCol w:w="1510"/>
      </w:tblGrid>
      <w:tr w14:paraId="341338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1" w:hRule="atLeast"/>
        </w:trPr>
        <w:tc>
          <w:tcPr>
            <w:tcW w:w="1956" w:type="dxa"/>
          </w:tcPr>
          <w:p w14:paraId="45039D16">
            <w:pPr>
              <w:pStyle w:val="33"/>
              <w:spacing w:before="114"/>
              <w:ind w:left="720"/>
              <w:rPr>
                <w:highlight w:val="none"/>
              </w:rPr>
            </w:pPr>
            <w:r>
              <w:rPr>
                <w:highlight w:val="none"/>
              </w:rPr>
              <w:t xml:space="preserve">企业名称 </w:t>
            </w:r>
          </w:p>
        </w:tc>
        <w:tc>
          <w:tcPr>
            <w:tcW w:w="4680" w:type="dxa"/>
            <w:gridSpan w:val="4"/>
            <w:vAlign w:val="center"/>
          </w:tcPr>
          <w:p w14:paraId="4AF98D08">
            <w:pPr>
              <w:widowControl/>
              <w:jc w:val="center"/>
              <w:textAlignment w:val="center"/>
              <w:rPr>
                <w:rFonts w:ascii="宋体" w:hAnsi="宋体" w:eastAsia="宋体" w:cs="宋体"/>
                <w:color w:val="000000" w:themeColor="text1"/>
                <w:highlight w:val="none"/>
                <w14:textFill>
                  <w14:solidFill>
                    <w14:schemeClr w14:val="tx1"/>
                  </w14:solidFill>
                </w14:textFill>
              </w:rPr>
            </w:pPr>
          </w:p>
        </w:tc>
        <w:tc>
          <w:tcPr>
            <w:tcW w:w="1310" w:type="dxa"/>
          </w:tcPr>
          <w:p w14:paraId="1DDFC156">
            <w:pPr>
              <w:pStyle w:val="33"/>
              <w:spacing w:before="106"/>
              <w:ind w:left="154" w:right="26"/>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联系人 </w:t>
            </w:r>
          </w:p>
        </w:tc>
        <w:tc>
          <w:tcPr>
            <w:tcW w:w="1510" w:type="dxa"/>
            <w:vAlign w:val="center"/>
          </w:tcPr>
          <w:p w14:paraId="4444D8DC">
            <w:pPr>
              <w:widowControl/>
              <w:jc w:val="center"/>
              <w:textAlignment w:val="center"/>
              <w:rPr>
                <w:rFonts w:ascii="宋体" w:hAnsi="宋体" w:eastAsia="宋体" w:cs="宋体"/>
                <w:color w:val="000000" w:themeColor="text1"/>
                <w:szCs w:val="21"/>
                <w:highlight w:val="none"/>
                <w14:textFill>
                  <w14:solidFill>
                    <w14:schemeClr w14:val="tx1"/>
                  </w14:solidFill>
                </w14:textFill>
              </w:rPr>
            </w:pPr>
          </w:p>
        </w:tc>
      </w:tr>
      <w:tr w14:paraId="448BA8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2" w:hRule="atLeast"/>
        </w:trPr>
        <w:tc>
          <w:tcPr>
            <w:tcW w:w="1956" w:type="dxa"/>
          </w:tcPr>
          <w:p w14:paraId="15D9A9A7">
            <w:pPr>
              <w:pStyle w:val="33"/>
              <w:spacing w:before="114"/>
              <w:ind w:left="720"/>
              <w:rPr>
                <w:highlight w:val="none"/>
              </w:rPr>
            </w:pPr>
            <w:r>
              <w:rPr>
                <w:highlight w:val="none"/>
              </w:rPr>
              <w:t xml:space="preserve">企业地址 </w:t>
            </w:r>
          </w:p>
        </w:tc>
        <w:tc>
          <w:tcPr>
            <w:tcW w:w="4680" w:type="dxa"/>
            <w:gridSpan w:val="4"/>
            <w:vAlign w:val="center"/>
          </w:tcPr>
          <w:p w14:paraId="3E30BB79">
            <w:pPr>
              <w:widowControl/>
              <w:jc w:val="center"/>
              <w:textAlignment w:val="center"/>
              <w:rPr>
                <w:rFonts w:ascii="宋体" w:hAnsi="宋体" w:eastAsia="宋体" w:cs="宋体"/>
                <w:color w:val="000000" w:themeColor="text1"/>
                <w:highlight w:val="none"/>
                <w14:textFill>
                  <w14:solidFill>
                    <w14:schemeClr w14:val="tx1"/>
                  </w14:solidFill>
                </w14:textFill>
              </w:rPr>
            </w:pPr>
          </w:p>
        </w:tc>
        <w:tc>
          <w:tcPr>
            <w:tcW w:w="1310" w:type="dxa"/>
          </w:tcPr>
          <w:p w14:paraId="465C32D5">
            <w:pPr>
              <w:pStyle w:val="33"/>
              <w:spacing w:before="106"/>
              <w:ind w:left="154" w:right="26"/>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联系人电话 </w:t>
            </w:r>
          </w:p>
        </w:tc>
        <w:tc>
          <w:tcPr>
            <w:tcW w:w="1510" w:type="dxa"/>
            <w:vAlign w:val="center"/>
          </w:tcPr>
          <w:p w14:paraId="316EE7B9">
            <w:pPr>
              <w:widowControl/>
              <w:jc w:val="center"/>
              <w:textAlignment w:val="center"/>
              <w:rPr>
                <w:rFonts w:ascii="宋体" w:hAnsi="宋体" w:eastAsia="宋体" w:cs="宋体"/>
                <w:color w:val="000000" w:themeColor="text1"/>
                <w:szCs w:val="21"/>
                <w:highlight w:val="none"/>
                <w14:textFill>
                  <w14:solidFill>
                    <w14:schemeClr w14:val="tx1"/>
                  </w14:solidFill>
                </w14:textFill>
              </w:rPr>
            </w:pPr>
          </w:p>
        </w:tc>
      </w:tr>
      <w:tr w14:paraId="497198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6" w:hRule="atLeast"/>
        </w:trPr>
        <w:tc>
          <w:tcPr>
            <w:tcW w:w="1956" w:type="dxa"/>
          </w:tcPr>
          <w:p w14:paraId="166F6AA7">
            <w:pPr>
              <w:pStyle w:val="33"/>
              <w:spacing w:before="111"/>
              <w:ind w:left="720"/>
              <w:rPr>
                <w:highlight w:val="none"/>
              </w:rPr>
            </w:pPr>
            <w:r>
              <w:rPr>
                <w:highlight w:val="none"/>
              </w:rPr>
              <w:t xml:space="preserve">企业性质 </w:t>
            </w:r>
          </w:p>
        </w:tc>
        <w:tc>
          <w:tcPr>
            <w:tcW w:w="4680" w:type="dxa"/>
            <w:gridSpan w:val="4"/>
            <w:vAlign w:val="center"/>
          </w:tcPr>
          <w:p w14:paraId="4F8F4603">
            <w:pPr>
              <w:widowControl/>
              <w:jc w:val="center"/>
              <w:textAlignment w:val="center"/>
              <w:rPr>
                <w:rFonts w:ascii="宋体" w:hAnsi="宋体" w:eastAsia="宋体" w:cs="宋体"/>
                <w:color w:val="000000" w:themeColor="text1"/>
                <w:highlight w:val="none"/>
                <w14:textFill>
                  <w14:solidFill>
                    <w14:schemeClr w14:val="tx1"/>
                  </w14:solidFill>
                </w14:textFill>
              </w:rPr>
            </w:pPr>
          </w:p>
        </w:tc>
        <w:tc>
          <w:tcPr>
            <w:tcW w:w="1310" w:type="dxa"/>
          </w:tcPr>
          <w:p w14:paraId="0C849704">
            <w:pPr>
              <w:pStyle w:val="33"/>
              <w:spacing w:before="103"/>
              <w:ind w:left="154" w:right="26"/>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注册时间</w:t>
            </w:r>
            <w:r>
              <w:rPr>
                <w:color w:val="000000" w:themeColor="text1"/>
                <w:highlight w:val="none"/>
                <w14:textFill>
                  <w14:solidFill>
                    <w14:schemeClr w14:val="tx1"/>
                  </w14:solidFill>
                </w14:textFill>
              </w:rPr>
              <w:t xml:space="preserve"> </w:t>
            </w:r>
          </w:p>
        </w:tc>
        <w:tc>
          <w:tcPr>
            <w:tcW w:w="1510" w:type="dxa"/>
            <w:vAlign w:val="center"/>
          </w:tcPr>
          <w:p w14:paraId="25BD29B3">
            <w:pPr>
              <w:widowControl/>
              <w:jc w:val="center"/>
              <w:textAlignment w:val="center"/>
              <w:rPr>
                <w:rFonts w:ascii="宋体" w:hAnsi="宋体" w:eastAsia="宋体" w:cs="宋体"/>
                <w:color w:val="000000" w:themeColor="text1"/>
                <w:szCs w:val="21"/>
                <w:highlight w:val="none"/>
                <w14:textFill>
                  <w14:solidFill>
                    <w14:schemeClr w14:val="tx1"/>
                  </w14:solidFill>
                </w14:textFill>
              </w:rPr>
            </w:pPr>
          </w:p>
        </w:tc>
      </w:tr>
      <w:tr w14:paraId="02DA1A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4" w:hRule="atLeast"/>
        </w:trPr>
        <w:tc>
          <w:tcPr>
            <w:tcW w:w="1956" w:type="dxa"/>
          </w:tcPr>
          <w:p w14:paraId="7DA6577F">
            <w:pPr>
              <w:pStyle w:val="33"/>
              <w:spacing w:before="111"/>
              <w:ind w:left="509"/>
              <w:rPr>
                <w:highlight w:val="none"/>
              </w:rPr>
            </w:pPr>
            <w:r>
              <w:rPr>
                <w:highlight w:val="none"/>
              </w:rPr>
              <w:t xml:space="preserve">企业法人代表  </w:t>
            </w:r>
          </w:p>
        </w:tc>
        <w:tc>
          <w:tcPr>
            <w:tcW w:w="4680" w:type="dxa"/>
            <w:gridSpan w:val="4"/>
          </w:tcPr>
          <w:p w14:paraId="37BD0930">
            <w:pPr>
              <w:pStyle w:val="3"/>
              <w:keepNext w:val="0"/>
              <w:keepLines w:val="0"/>
              <w:widowControl/>
              <w:shd w:val="clear" w:color="auto" w:fill="FFFFFF"/>
              <w:spacing w:before="0" w:after="0" w:line="450" w:lineRule="atLeast"/>
              <w:rPr>
                <w:rFonts w:ascii="宋体" w:hAnsi="宋体" w:cs="宋体"/>
                <w:color w:val="000000" w:themeColor="text1"/>
                <w:highlight w:val="none"/>
                <w14:textFill>
                  <w14:solidFill>
                    <w14:schemeClr w14:val="tx1"/>
                  </w14:solidFill>
                </w14:textFill>
              </w:rPr>
            </w:pPr>
          </w:p>
        </w:tc>
        <w:tc>
          <w:tcPr>
            <w:tcW w:w="1310" w:type="dxa"/>
          </w:tcPr>
          <w:p w14:paraId="6E10FD91">
            <w:pPr>
              <w:pStyle w:val="33"/>
              <w:spacing w:before="103"/>
              <w:ind w:right="26"/>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企业资质</w:t>
            </w:r>
          </w:p>
        </w:tc>
        <w:tc>
          <w:tcPr>
            <w:tcW w:w="1510" w:type="dxa"/>
            <w:vAlign w:val="center"/>
          </w:tcPr>
          <w:p w14:paraId="4B76CCF3">
            <w:pPr>
              <w:widowControl/>
              <w:jc w:val="center"/>
              <w:textAlignment w:val="center"/>
              <w:rPr>
                <w:rFonts w:ascii="宋体" w:hAnsi="宋体" w:eastAsia="宋体" w:cs="宋体"/>
                <w:color w:val="000000" w:themeColor="text1"/>
                <w:szCs w:val="21"/>
                <w:highlight w:val="none"/>
                <w14:textFill>
                  <w14:solidFill>
                    <w14:schemeClr w14:val="tx1"/>
                  </w14:solidFill>
                </w14:textFill>
              </w:rPr>
            </w:pPr>
          </w:p>
        </w:tc>
      </w:tr>
      <w:tr w14:paraId="461ED8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2" w:hRule="atLeast"/>
        </w:trPr>
        <w:tc>
          <w:tcPr>
            <w:tcW w:w="1956" w:type="dxa"/>
          </w:tcPr>
          <w:p w14:paraId="76EBEA44">
            <w:pPr>
              <w:pStyle w:val="33"/>
              <w:spacing w:before="114"/>
              <w:ind w:left="720"/>
              <w:rPr>
                <w:highlight w:val="none"/>
              </w:rPr>
            </w:pPr>
            <w:r>
              <w:rPr>
                <w:highlight w:val="none"/>
              </w:rPr>
              <w:t xml:space="preserve">品牌区分 </w:t>
            </w:r>
          </w:p>
        </w:tc>
        <w:tc>
          <w:tcPr>
            <w:tcW w:w="7500" w:type="dxa"/>
            <w:gridSpan w:val="6"/>
          </w:tcPr>
          <w:p w14:paraId="49605164">
            <w:pPr>
              <w:pStyle w:val="33"/>
              <w:spacing w:before="106"/>
              <w:ind w:left="401"/>
              <w:rPr>
                <w:highlight w:val="none"/>
              </w:rPr>
            </w:pPr>
            <w:r>
              <w:rPr>
                <w:highlight w:val="none"/>
              </w:rPr>
              <w:t xml:space="preserve"> </w:t>
            </w:r>
            <w:r>
              <w:rPr>
                <w:highlight w:val="none"/>
              </w:rPr>
              <w:sym w:font="Wingdings 2" w:char="00A3"/>
            </w:r>
            <w:r>
              <w:rPr>
                <w:highlight w:val="none"/>
              </w:rPr>
              <w:t xml:space="preserve">自产 </w:t>
            </w:r>
            <w:r>
              <w:rPr>
                <w:highlight w:val="none"/>
              </w:rPr>
              <w:sym w:font="Wingdings 2" w:char="00A3"/>
            </w:r>
            <w:r>
              <w:rPr>
                <w:highlight w:val="none"/>
              </w:rPr>
              <w:t xml:space="preserve">总代理 </w:t>
            </w:r>
            <w:r>
              <w:rPr>
                <w:highlight w:val="none"/>
              </w:rPr>
              <w:sym w:font="Wingdings 2" w:char="00A3"/>
            </w:r>
            <w:r>
              <w:rPr>
                <w:highlight w:val="none"/>
              </w:rPr>
              <w:t xml:space="preserve">代理  </w:t>
            </w:r>
            <w:r>
              <w:rPr>
                <w:highlight w:val="none"/>
              </w:rPr>
              <w:sym w:font="Wingdings 2" w:char="00A3"/>
            </w:r>
            <w:r>
              <w:rPr>
                <w:highlight w:val="none"/>
              </w:rPr>
              <w:t xml:space="preserve">经销 </w:t>
            </w:r>
          </w:p>
        </w:tc>
      </w:tr>
      <w:tr w14:paraId="1D62D9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2" w:hRule="atLeast"/>
        </w:trPr>
        <w:tc>
          <w:tcPr>
            <w:tcW w:w="1956" w:type="dxa"/>
          </w:tcPr>
          <w:p w14:paraId="6C84B604">
            <w:pPr>
              <w:pStyle w:val="33"/>
              <w:spacing w:before="178"/>
              <w:ind w:left="720"/>
              <w:rPr>
                <w:highlight w:val="none"/>
              </w:rPr>
            </w:pPr>
            <w:r>
              <w:rPr>
                <w:highlight w:val="none"/>
              </w:rPr>
              <w:t xml:space="preserve">品牌名称 </w:t>
            </w:r>
          </w:p>
        </w:tc>
        <w:tc>
          <w:tcPr>
            <w:tcW w:w="3583" w:type="dxa"/>
            <w:gridSpan w:val="3"/>
            <w:vAlign w:val="center"/>
          </w:tcPr>
          <w:p w14:paraId="78F98CB3">
            <w:pPr>
              <w:widowControl/>
              <w:rPr>
                <w:rFonts w:ascii="宋体" w:hAnsi="宋体" w:eastAsia="仿宋_GB2312"/>
                <w:kern w:val="0"/>
                <w:szCs w:val="21"/>
                <w:highlight w:val="none"/>
                <w:lang w:bidi="ar"/>
              </w:rPr>
            </w:pPr>
          </w:p>
        </w:tc>
        <w:tc>
          <w:tcPr>
            <w:tcW w:w="1097" w:type="dxa"/>
          </w:tcPr>
          <w:p w14:paraId="10E7F5AF">
            <w:pPr>
              <w:pStyle w:val="33"/>
              <w:spacing w:before="15"/>
              <w:ind w:left="279"/>
              <w:rPr>
                <w:highlight w:val="none"/>
              </w:rPr>
            </w:pPr>
            <w:r>
              <w:rPr>
                <w:spacing w:val="-2"/>
                <w:highlight w:val="none"/>
              </w:rPr>
              <w:t>质量</w:t>
            </w:r>
            <w:r>
              <w:rPr>
                <w:highlight w:val="none"/>
              </w:rPr>
              <w:t xml:space="preserve"> </w:t>
            </w:r>
          </w:p>
          <w:p w14:paraId="228019F1">
            <w:pPr>
              <w:pStyle w:val="33"/>
              <w:spacing w:before="30" w:line="277" w:lineRule="exact"/>
              <w:ind w:left="279"/>
              <w:rPr>
                <w:highlight w:val="none"/>
              </w:rPr>
            </w:pPr>
            <w:r>
              <w:rPr>
                <w:rFonts w:hint="eastAsia"/>
                <w:highlight w:val="none"/>
              </w:rPr>
              <w:t>体系</w:t>
            </w:r>
          </w:p>
        </w:tc>
        <w:tc>
          <w:tcPr>
            <w:tcW w:w="2820" w:type="dxa"/>
            <w:gridSpan w:val="2"/>
          </w:tcPr>
          <w:p w14:paraId="227734E4">
            <w:pPr>
              <w:pStyle w:val="33"/>
              <w:spacing w:before="158"/>
              <w:jc w:val="center"/>
              <w:rPr>
                <w:sz w:val="24"/>
                <w:highlight w:val="none"/>
              </w:rPr>
            </w:pPr>
            <w:r>
              <w:rPr>
                <w:rFonts w:hint="eastAsia"/>
                <w:kern w:val="0"/>
                <w:szCs w:val="21"/>
                <w:highlight w:val="none"/>
                <w:lang w:bidi="ar"/>
              </w:rPr>
              <w:t>/</w:t>
            </w:r>
          </w:p>
        </w:tc>
      </w:tr>
      <w:tr w14:paraId="7205AC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5" w:hRule="atLeast"/>
        </w:trPr>
        <w:tc>
          <w:tcPr>
            <w:tcW w:w="9456" w:type="dxa"/>
            <w:gridSpan w:val="7"/>
          </w:tcPr>
          <w:p w14:paraId="313EC1AE">
            <w:pPr>
              <w:pStyle w:val="33"/>
              <w:spacing w:before="149"/>
              <w:ind w:left="3345" w:right="3223"/>
              <w:jc w:val="center"/>
              <w:rPr>
                <w:highlight w:val="none"/>
              </w:rPr>
            </w:pPr>
            <w:r>
              <w:rPr>
                <w:rFonts w:hint="eastAsia"/>
                <w:szCs w:val="21"/>
                <w:highlight w:val="none"/>
              </w:rPr>
              <w:t>单位概况</w:t>
            </w:r>
          </w:p>
        </w:tc>
      </w:tr>
      <w:tr w14:paraId="581A39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5" w:hRule="atLeast"/>
        </w:trPr>
        <w:tc>
          <w:tcPr>
            <w:tcW w:w="1956" w:type="dxa"/>
            <w:vAlign w:val="center"/>
          </w:tcPr>
          <w:p w14:paraId="4F826666">
            <w:pPr>
              <w:widowControl/>
              <w:jc w:val="center"/>
              <w:textAlignment w:val="center"/>
              <w:rPr>
                <w:rFonts w:ascii="宋体" w:hAnsi="宋体" w:eastAsia="宋体" w:cs="宋体"/>
                <w:szCs w:val="21"/>
                <w:highlight w:val="none"/>
              </w:rPr>
            </w:pPr>
            <w:r>
              <w:rPr>
                <w:rFonts w:hint="eastAsia" w:ascii="宋体" w:hAnsi="宋体" w:eastAsia="宋体" w:cs="宋体"/>
                <w:spacing w:val="-2"/>
                <w:szCs w:val="21"/>
                <w:highlight w:val="none"/>
              </w:rPr>
              <w:t>参保</w:t>
            </w:r>
            <w:r>
              <w:rPr>
                <w:rFonts w:ascii="宋体" w:hAnsi="宋体" w:eastAsia="宋体" w:cs="宋体"/>
                <w:spacing w:val="-2"/>
                <w:szCs w:val="21"/>
                <w:highlight w:val="none"/>
              </w:rPr>
              <w:t>职工总人</w:t>
            </w:r>
            <w:r>
              <w:rPr>
                <w:rFonts w:ascii="宋体" w:hAnsi="宋体" w:eastAsia="宋体" w:cs="宋体"/>
                <w:spacing w:val="-1"/>
                <w:szCs w:val="21"/>
                <w:highlight w:val="none"/>
              </w:rPr>
              <w:t>数</w:t>
            </w:r>
          </w:p>
        </w:tc>
        <w:tc>
          <w:tcPr>
            <w:tcW w:w="990" w:type="dxa"/>
            <w:vAlign w:val="center"/>
          </w:tcPr>
          <w:p w14:paraId="4D58476A">
            <w:pPr>
              <w:widowControl/>
              <w:textAlignment w:val="center"/>
              <w:rPr>
                <w:rFonts w:ascii="宋体" w:hAnsi="宋体" w:eastAsia="宋体" w:cs="宋体"/>
                <w:szCs w:val="21"/>
                <w:highlight w:val="none"/>
              </w:rPr>
            </w:pPr>
          </w:p>
        </w:tc>
        <w:tc>
          <w:tcPr>
            <w:tcW w:w="1530" w:type="dxa"/>
            <w:vAlign w:val="center"/>
          </w:tcPr>
          <w:p w14:paraId="058DB626">
            <w:pPr>
              <w:widowControl/>
              <w:jc w:val="center"/>
              <w:textAlignment w:val="center"/>
              <w:rPr>
                <w:rFonts w:ascii="宋体" w:hAnsi="宋体" w:eastAsia="宋体" w:cs="宋体"/>
                <w:szCs w:val="21"/>
                <w:highlight w:val="none"/>
              </w:rPr>
            </w:pPr>
            <w:r>
              <w:rPr>
                <w:rFonts w:ascii="宋体" w:hAnsi="宋体" w:eastAsia="宋体" w:cs="宋体"/>
                <w:spacing w:val="-2"/>
                <w:szCs w:val="21"/>
                <w:highlight w:val="none"/>
              </w:rPr>
              <w:t>工程技术人</w:t>
            </w:r>
            <w:r>
              <w:rPr>
                <w:rFonts w:ascii="宋体" w:hAnsi="宋体" w:eastAsia="宋体" w:cs="宋体"/>
                <w:spacing w:val="-1"/>
                <w:szCs w:val="21"/>
                <w:highlight w:val="none"/>
              </w:rPr>
              <w:t>员</w:t>
            </w:r>
          </w:p>
        </w:tc>
        <w:tc>
          <w:tcPr>
            <w:tcW w:w="1063" w:type="dxa"/>
            <w:vAlign w:val="center"/>
          </w:tcPr>
          <w:p w14:paraId="5DDBA95A">
            <w:pPr>
              <w:widowControl/>
              <w:jc w:val="center"/>
              <w:textAlignment w:val="center"/>
              <w:rPr>
                <w:rFonts w:ascii="宋体" w:hAnsi="宋体" w:eastAsia="宋体" w:cs="宋体"/>
                <w:szCs w:val="21"/>
                <w:highlight w:val="none"/>
              </w:rPr>
            </w:pPr>
          </w:p>
        </w:tc>
        <w:tc>
          <w:tcPr>
            <w:tcW w:w="1097" w:type="dxa"/>
            <w:vAlign w:val="center"/>
          </w:tcPr>
          <w:p w14:paraId="1720B25A">
            <w:pPr>
              <w:widowControl/>
              <w:textAlignment w:val="center"/>
              <w:rPr>
                <w:rFonts w:ascii="宋体" w:hAnsi="宋体" w:eastAsia="宋体" w:cs="宋体"/>
                <w:szCs w:val="21"/>
                <w:highlight w:val="none"/>
              </w:rPr>
            </w:pPr>
            <w:r>
              <w:rPr>
                <w:rFonts w:ascii="宋体" w:hAnsi="宋体" w:eastAsia="宋体" w:cs="宋体"/>
                <w:spacing w:val="-3"/>
                <w:szCs w:val="21"/>
                <w:highlight w:val="none"/>
              </w:rPr>
              <w:t>生</w:t>
            </w:r>
            <w:r>
              <w:rPr>
                <w:rFonts w:ascii="宋体" w:hAnsi="宋体" w:eastAsia="宋体" w:cs="宋体"/>
                <w:spacing w:val="-2"/>
                <w:szCs w:val="21"/>
                <w:highlight w:val="none"/>
              </w:rPr>
              <w:t>产</w:t>
            </w:r>
            <w:r>
              <w:rPr>
                <w:rFonts w:hint="eastAsia" w:ascii="宋体" w:hAnsi="宋体" w:eastAsia="宋体" w:cs="宋体"/>
                <w:spacing w:val="-2"/>
                <w:szCs w:val="21"/>
                <w:highlight w:val="none"/>
              </w:rPr>
              <w:t>、销售人员</w:t>
            </w:r>
          </w:p>
        </w:tc>
        <w:tc>
          <w:tcPr>
            <w:tcW w:w="2820" w:type="dxa"/>
            <w:gridSpan w:val="2"/>
            <w:vAlign w:val="center"/>
          </w:tcPr>
          <w:p w14:paraId="7B4754C8">
            <w:pPr>
              <w:widowControl/>
              <w:jc w:val="center"/>
              <w:textAlignment w:val="center"/>
              <w:rPr>
                <w:rFonts w:ascii="宋体" w:hAnsi="宋体" w:eastAsia="宋体" w:cs="宋体"/>
                <w:szCs w:val="21"/>
                <w:highlight w:val="none"/>
              </w:rPr>
            </w:pPr>
          </w:p>
        </w:tc>
      </w:tr>
      <w:tr w14:paraId="716191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75" w:hRule="atLeast"/>
        </w:trPr>
        <w:tc>
          <w:tcPr>
            <w:tcW w:w="1956" w:type="dxa"/>
            <w:vAlign w:val="center"/>
          </w:tcPr>
          <w:p w14:paraId="24421996">
            <w:pPr>
              <w:widowControl/>
              <w:jc w:val="center"/>
              <w:textAlignment w:val="center"/>
              <w:rPr>
                <w:rFonts w:ascii="宋体" w:hAnsi="宋体" w:eastAsia="宋体" w:cs="宋体"/>
                <w:szCs w:val="21"/>
                <w:highlight w:val="none"/>
              </w:rPr>
            </w:pPr>
            <w:r>
              <w:rPr>
                <w:rFonts w:hint="eastAsia" w:ascii="宋体" w:hAnsi="宋体" w:eastAsia="宋体" w:cs="宋体"/>
                <w:kern w:val="0"/>
                <w:szCs w:val="21"/>
                <w:highlight w:val="none"/>
                <w:lang w:bidi="ar"/>
              </w:rPr>
              <w:t>企业优势、关键产品特点</w:t>
            </w:r>
          </w:p>
        </w:tc>
        <w:tc>
          <w:tcPr>
            <w:tcW w:w="7500" w:type="dxa"/>
            <w:gridSpan w:val="6"/>
            <w:vAlign w:val="center"/>
          </w:tcPr>
          <w:p w14:paraId="571ECE7E">
            <w:pPr>
              <w:widowControl/>
              <w:jc w:val="left"/>
              <w:rPr>
                <w:rFonts w:ascii="宋体" w:hAnsi="宋体" w:eastAsia="宋体" w:cs="宋体"/>
                <w:szCs w:val="21"/>
                <w:highlight w:val="none"/>
              </w:rPr>
            </w:pPr>
            <w:r>
              <w:rPr>
                <w:rFonts w:hint="eastAsia" w:ascii="宋体" w:hAnsi="宋体" w:eastAsia="宋体" w:cs="宋体"/>
                <w:kern w:val="0"/>
                <w:szCs w:val="21"/>
                <w:highlight w:val="none"/>
                <w:lang w:bidi="ar"/>
              </w:rPr>
              <w:t>　</w:t>
            </w:r>
          </w:p>
        </w:tc>
      </w:tr>
      <w:tr w14:paraId="142EB4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86" w:hRule="atLeast"/>
        </w:trPr>
        <w:tc>
          <w:tcPr>
            <w:tcW w:w="1956" w:type="dxa"/>
            <w:vAlign w:val="center"/>
          </w:tcPr>
          <w:p w14:paraId="55E0C91A">
            <w:pPr>
              <w:widowControl/>
              <w:jc w:val="center"/>
              <w:textAlignment w:val="center"/>
              <w:rPr>
                <w:rFonts w:ascii="宋体" w:hAnsi="宋体" w:eastAsia="宋体" w:cs="宋体"/>
                <w:szCs w:val="21"/>
                <w:highlight w:val="none"/>
              </w:rPr>
            </w:pPr>
            <w:r>
              <w:rPr>
                <w:rFonts w:hint="eastAsia" w:ascii="宋体" w:hAnsi="宋体" w:eastAsia="宋体" w:cs="宋体"/>
                <w:color w:val="000000"/>
                <w:kern w:val="0"/>
                <w:szCs w:val="21"/>
                <w:highlight w:val="none"/>
                <w:lang w:bidi="ar"/>
              </w:rPr>
              <w:t>企业行业水平及行业口碑</w:t>
            </w:r>
          </w:p>
        </w:tc>
        <w:tc>
          <w:tcPr>
            <w:tcW w:w="7500" w:type="dxa"/>
            <w:gridSpan w:val="6"/>
            <w:vAlign w:val="center"/>
          </w:tcPr>
          <w:p w14:paraId="3544CA21">
            <w:pPr>
              <w:widowControl/>
              <w:jc w:val="left"/>
              <w:rPr>
                <w:rFonts w:ascii="宋体" w:hAnsi="宋体" w:eastAsia="宋体" w:cs="宋体"/>
                <w:szCs w:val="21"/>
                <w:highlight w:val="none"/>
              </w:rPr>
            </w:pPr>
            <w:r>
              <w:rPr>
                <w:rFonts w:hint="eastAsia" w:ascii="宋体" w:hAnsi="宋体" w:eastAsia="宋体" w:cs="宋体"/>
                <w:kern w:val="0"/>
                <w:szCs w:val="21"/>
                <w:highlight w:val="none"/>
                <w:lang w:bidi="ar"/>
              </w:rPr>
              <w:t>　</w:t>
            </w:r>
          </w:p>
        </w:tc>
      </w:tr>
      <w:tr w14:paraId="01922C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9" w:hRule="atLeast"/>
        </w:trPr>
        <w:tc>
          <w:tcPr>
            <w:tcW w:w="1956" w:type="dxa"/>
            <w:vAlign w:val="center"/>
          </w:tcPr>
          <w:p w14:paraId="1481A222">
            <w:pPr>
              <w:widowControl/>
              <w:jc w:val="center"/>
              <w:textAlignment w:val="center"/>
              <w:rPr>
                <w:rFonts w:ascii="宋体" w:hAnsi="宋体" w:eastAsia="宋体" w:cs="宋体"/>
                <w:szCs w:val="21"/>
                <w:highlight w:val="none"/>
              </w:rPr>
            </w:pPr>
            <w:r>
              <w:rPr>
                <w:rFonts w:ascii="宋体" w:hAnsi="宋体" w:eastAsia="宋体" w:cs="宋体"/>
                <w:spacing w:val="-10"/>
                <w:szCs w:val="21"/>
                <w:highlight w:val="none"/>
              </w:rPr>
              <w:t>公</w:t>
            </w:r>
            <w:r>
              <w:rPr>
                <w:rFonts w:ascii="宋体" w:hAnsi="宋体" w:eastAsia="宋体" w:cs="宋体"/>
                <w:spacing w:val="-7"/>
                <w:szCs w:val="21"/>
                <w:highlight w:val="none"/>
              </w:rPr>
              <w:t>司</w:t>
            </w:r>
            <w:r>
              <w:rPr>
                <w:rFonts w:ascii="宋体" w:hAnsi="宋体" w:eastAsia="宋体" w:cs="宋体"/>
                <w:spacing w:val="-5"/>
                <w:szCs w:val="21"/>
                <w:highlight w:val="none"/>
              </w:rPr>
              <w:t>现有主要研发、</w:t>
            </w:r>
            <w:r>
              <w:rPr>
                <w:rFonts w:ascii="宋体" w:hAnsi="宋体" w:eastAsia="宋体" w:cs="宋体"/>
                <w:szCs w:val="21"/>
                <w:highlight w:val="none"/>
              </w:rPr>
              <w:t xml:space="preserve"> </w:t>
            </w:r>
            <w:r>
              <w:rPr>
                <w:rFonts w:ascii="宋体" w:hAnsi="宋体" w:eastAsia="宋体" w:cs="宋体"/>
                <w:spacing w:val="-4"/>
                <w:szCs w:val="21"/>
                <w:highlight w:val="none"/>
              </w:rPr>
              <w:t>实</w:t>
            </w:r>
            <w:r>
              <w:rPr>
                <w:rFonts w:ascii="宋体" w:hAnsi="宋体" w:eastAsia="宋体" w:cs="宋体"/>
                <w:spacing w:val="-2"/>
                <w:szCs w:val="21"/>
                <w:highlight w:val="none"/>
              </w:rPr>
              <w:t>验、生产设备</w:t>
            </w:r>
          </w:p>
        </w:tc>
        <w:tc>
          <w:tcPr>
            <w:tcW w:w="7500" w:type="dxa"/>
            <w:gridSpan w:val="6"/>
            <w:vAlign w:val="center"/>
          </w:tcPr>
          <w:p w14:paraId="1BFED8C2">
            <w:pPr>
              <w:widowControl/>
              <w:jc w:val="left"/>
              <w:rPr>
                <w:rFonts w:ascii="宋体" w:hAnsi="宋体" w:eastAsia="宋体" w:cs="宋体"/>
                <w:szCs w:val="21"/>
                <w:highlight w:val="none"/>
              </w:rPr>
            </w:pPr>
            <w:r>
              <w:rPr>
                <w:rFonts w:hint="eastAsia" w:ascii="宋体" w:hAnsi="宋体" w:eastAsia="宋体" w:cs="宋体"/>
                <w:kern w:val="0"/>
                <w:szCs w:val="21"/>
                <w:highlight w:val="none"/>
                <w:lang w:bidi="ar"/>
              </w:rPr>
              <w:t>　</w:t>
            </w:r>
          </w:p>
        </w:tc>
      </w:tr>
      <w:tr w14:paraId="59386A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5" w:hRule="atLeast"/>
        </w:trPr>
        <w:tc>
          <w:tcPr>
            <w:tcW w:w="1956" w:type="dxa"/>
            <w:vAlign w:val="center"/>
          </w:tcPr>
          <w:p w14:paraId="094CE911">
            <w:pPr>
              <w:widowControl/>
              <w:jc w:val="center"/>
              <w:textAlignment w:val="center"/>
              <w:rPr>
                <w:rFonts w:ascii="宋体" w:hAnsi="宋体" w:eastAsia="宋体" w:cs="宋体"/>
                <w:szCs w:val="21"/>
                <w:highlight w:val="none"/>
              </w:rPr>
            </w:pPr>
            <w:r>
              <w:rPr>
                <w:rFonts w:hint="eastAsia" w:ascii="宋体" w:hAnsi="宋体" w:eastAsia="宋体" w:cs="宋体"/>
                <w:kern w:val="0"/>
                <w:szCs w:val="21"/>
                <w:highlight w:val="none"/>
                <w:lang w:bidi="ar"/>
              </w:rPr>
              <w:t>近三或五年企业类似业绩及履约情况</w:t>
            </w:r>
          </w:p>
        </w:tc>
        <w:tc>
          <w:tcPr>
            <w:tcW w:w="7500" w:type="dxa"/>
            <w:gridSpan w:val="6"/>
            <w:vAlign w:val="center"/>
          </w:tcPr>
          <w:p w14:paraId="720034DF">
            <w:pPr>
              <w:widowControl/>
              <w:jc w:val="left"/>
              <w:rPr>
                <w:rFonts w:ascii="宋体" w:hAnsi="宋体" w:eastAsia="宋体" w:cs="宋体"/>
                <w:szCs w:val="21"/>
                <w:highlight w:val="none"/>
              </w:rPr>
            </w:pPr>
            <w:r>
              <w:rPr>
                <w:rFonts w:hint="eastAsia" w:ascii="宋体" w:hAnsi="宋体" w:eastAsia="宋体" w:cs="宋体"/>
                <w:kern w:val="0"/>
                <w:szCs w:val="21"/>
                <w:highlight w:val="none"/>
                <w:lang w:bidi="ar"/>
              </w:rPr>
              <w:t>　</w:t>
            </w:r>
          </w:p>
        </w:tc>
      </w:tr>
      <w:tr w14:paraId="182BFF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20" w:hRule="atLeast"/>
        </w:trPr>
        <w:tc>
          <w:tcPr>
            <w:tcW w:w="1956" w:type="dxa"/>
            <w:vAlign w:val="center"/>
          </w:tcPr>
          <w:p w14:paraId="3359595C">
            <w:pPr>
              <w:widowControl/>
              <w:jc w:val="center"/>
              <w:textAlignment w:val="center"/>
              <w:rPr>
                <w:rFonts w:ascii="宋体" w:hAnsi="宋体" w:eastAsia="宋体" w:cs="宋体"/>
                <w:szCs w:val="21"/>
                <w:highlight w:val="none"/>
              </w:rPr>
            </w:pPr>
            <w:r>
              <w:rPr>
                <w:rFonts w:hint="eastAsia" w:ascii="宋体" w:hAnsi="宋体" w:eastAsia="宋体" w:cs="宋体"/>
                <w:kern w:val="0"/>
                <w:szCs w:val="21"/>
                <w:highlight w:val="none"/>
                <w:lang w:bidi="ar"/>
              </w:rPr>
              <w:t>售后服务及质量</w:t>
            </w:r>
          </w:p>
        </w:tc>
        <w:tc>
          <w:tcPr>
            <w:tcW w:w="7500" w:type="dxa"/>
            <w:gridSpan w:val="6"/>
            <w:vAlign w:val="center"/>
          </w:tcPr>
          <w:p w14:paraId="3AAE5D32">
            <w:pPr>
              <w:widowControl/>
              <w:jc w:val="left"/>
              <w:rPr>
                <w:rFonts w:ascii="宋体" w:hAnsi="宋体" w:eastAsia="宋体" w:cs="宋体"/>
                <w:szCs w:val="21"/>
                <w:highlight w:val="none"/>
              </w:rPr>
            </w:pPr>
            <w:r>
              <w:rPr>
                <w:rFonts w:hint="eastAsia" w:ascii="宋体" w:hAnsi="宋体" w:eastAsia="宋体" w:cs="宋体"/>
                <w:kern w:val="0"/>
                <w:szCs w:val="21"/>
                <w:highlight w:val="none"/>
                <w:lang w:bidi="ar"/>
              </w:rPr>
              <w:t>　</w:t>
            </w:r>
          </w:p>
        </w:tc>
      </w:tr>
      <w:tr w14:paraId="4A0591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20" w:hRule="atLeast"/>
        </w:trPr>
        <w:tc>
          <w:tcPr>
            <w:tcW w:w="1956" w:type="dxa"/>
            <w:vAlign w:val="center"/>
          </w:tcPr>
          <w:p w14:paraId="2E241172">
            <w:pPr>
              <w:widowControl/>
              <w:textAlignment w:val="center"/>
              <w:rPr>
                <w:rFonts w:ascii="宋体" w:hAnsi="宋体" w:eastAsia="宋体" w:cs="宋体"/>
                <w:kern w:val="0"/>
                <w:szCs w:val="21"/>
                <w:highlight w:val="none"/>
                <w:lang w:bidi="ar"/>
              </w:rPr>
            </w:pPr>
            <w:r>
              <w:rPr>
                <w:rFonts w:ascii="宋体" w:hAnsi="宋体" w:eastAsia="宋体" w:cs="宋体"/>
                <w:spacing w:val="-4"/>
                <w:szCs w:val="21"/>
                <w:highlight w:val="none"/>
              </w:rPr>
              <w:t>对本项目在设计、制造、进度、财务等方面采取的组织措施和相</w:t>
            </w:r>
            <w:r>
              <w:rPr>
                <w:rFonts w:ascii="宋体" w:hAnsi="宋体" w:eastAsia="宋体" w:cs="宋体"/>
                <w:spacing w:val="-2"/>
                <w:szCs w:val="21"/>
                <w:highlight w:val="none"/>
              </w:rPr>
              <w:t>关</w:t>
            </w:r>
            <w:r>
              <w:rPr>
                <w:rFonts w:ascii="宋体" w:hAnsi="宋体" w:eastAsia="宋体" w:cs="宋体"/>
                <w:spacing w:val="-3"/>
                <w:szCs w:val="21"/>
                <w:highlight w:val="none"/>
              </w:rPr>
              <w:t>人</w:t>
            </w:r>
            <w:r>
              <w:rPr>
                <w:rFonts w:ascii="宋体" w:hAnsi="宋体" w:eastAsia="宋体" w:cs="宋体"/>
                <w:spacing w:val="-2"/>
                <w:szCs w:val="21"/>
                <w:highlight w:val="none"/>
              </w:rPr>
              <w:t>员简介</w:t>
            </w:r>
          </w:p>
        </w:tc>
        <w:tc>
          <w:tcPr>
            <w:tcW w:w="7500" w:type="dxa"/>
            <w:gridSpan w:val="6"/>
            <w:vAlign w:val="center"/>
          </w:tcPr>
          <w:p w14:paraId="51651E01">
            <w:pPr>
              <w:widowControl/>
              <w:jc w:val="left"/>
              <w:rPr>
                <w:rFonts w:ascii="宋体" w:hAnsi="宋体" w:eastAsia="宋体" w:cs="宋体"/>
                <w:kern w:val="0"/>
                <w:szCs w:val="21"/>
                <w:highlight w:val="none"/>
                <w:lang w:bidi="ar"/>
              </w:rPr>
            </w:pPr>
          </w:p>
        </w:tc>
      </w:tr>
    </w:tbl>
    <w:p w14:paraId="3632475B">
      <w:pPr>
        <w:pStyle w:val="10"/>
        <w:rPr>
          <w:rFonts w:ascii="Times New Roman" w:hAnsi="Times New Roman" w:eastAsia="宋体" w:cs="Times New Roman"/>
          <w:b/>
          <w:bCs/>
          <w:color w:val="000000"/>
          <w:sz w:val="24"/>
          <w:szCs w:val="24"/>
          <w:highlight w:val="none"/>
        </w:rPr>
      </w:pPr>
    </w:p>
    <w:p w14:paraId="5DD79CD6">
      <w:pPr>
        <w:pStyle w:val="10"/>
        <w:rPr>
          <w:rFonts w:ascii="Times New Roman" w:hAnsi="Times New Roman" w:eastAsia="宋体" w:cs="Times New Roman"/>
          <w:b/>
          <w:bCs/>
          <w:color w:val="000000"/>
          <w:sz w:val="24"/>
          <w:szCs w:val="24"/>
          <w:highlight w:val="none"/>
        </w:rPr>
      </w:pPr>
    </w:p>
    <w:p w14:paraId="5E732E27">
      <w:pPr>
        <w:pStyle w:val="10"/>
        <w:rPr>
          <w:rFonts w:ascii="Times New Roman" w:hAnsi="Times New Roman" w:eastAsia="宋体" w:cs="Times New Roman"/>
          <w:b/>
          <w:bCs/>
          <w:color w:val="000000"/>
          <w:sz w:val="24"/>
          <w:szCs w:val="24"/>
          <w:highlight w:val="none"/>
        </w:rPr>
      </w:pPr>
    </w:p>
    <w:p w14:paraId="4FDAE65B">
      <w:pPr>
        <w:pStyle w:val="10"/>
        <w:rPr>
          <w:rFonts w:ascii="Times New Roman" w:hAnsi="Times New Roman" w:eastAsia="宋体" w:cs="Times New Roman"/>
          <w:b/>
          <w:bCs/>
          <w:color w:val="000000"/>
          <w:sz w:val="24"/>
          <w:szCs w:val="24"/>
          <w:highlight w:val="none"/>
        </w:rPr>
      </w:pPr>
    </w:p>
    <w:p w14:paraId="000E82B6">
      <w:pPr>
        <w:pStyle w:val="10"/>
        <w:rPr>
          <w:rFonts w:ascii="Times New Roman" w:hAnsi="Times New Roman" w:eastAsia="宋体" w:cs="Times New Roman"/>
          <w:b/>
          <w:bCs/>
          <w:color w:val="000000"/>
          <w:sz w:val="24"/>
          <w:szCs w:val="24"/>
          <w:highlight w:val="none"/>
        </w:rPr>
      </w:pPr>
    </w:p>
    <w:p w14:paraId="6ABC1464">
      <w:pPr>
        <w:pStyle w:val="10"/>
        <w:rPr>
          <w:rFonts w:ascii="Times New Roman" w:hAnsi="Times New Roman" w:eastAsia="宋体" w:cs="Times New Roman"/>
          <w:b/>
          <w:bCs/>
          <w:color w:val="000000"/>
          <w:sz w:val="24"/>
          <w:szCs w:val="24"/>
          <w:highlight w:val="none"/>
        </w:rPr>
      </w:pPr>
    </w:p>
    <w:p w14:paraId="47D241B7">
      <w:pPr>
        <w:pStyle w:val="10"/>
        <w:rPr>
          <w:rFonts w:ascii="Times New Roman" w:hAnsi="Times New Roman" w:eastAsia="宋体" w:cs="Times New Roman"/>
          <w:b/>
          <w:bCs/>
          <w:color w:val="000000"/>
          <w:sz w:val="24"/>
          <w:szCs w:val="24"/>
          <w:highlight w:val="none"/>
        </w:rPr>
      </w:pPr>
    </w:p>
    <w:p w14:paraId="6AA52B35">
      <w:pPr>
        <w:pStyle w:val="10"/>
        <w:rPr>
          <w:rFonts w:ascii="Times New Roman" w:hAnsi="Times New Roman" w:eastAsia="宋体" w:cs="Times New Roman"/>
          <w:b/>
          <w:bCs/>
          <w:color w:val="000000"/>
          <w:sz w:val="24"/>
          <w:szCs w:val="24"/>
          <w:highlight w:val="none"/>
        </w:rPr>
      </w:pPr>
    </w:p>
    <w:p w14:paraId="50D9E504">
      <w:pPr>
        <w:pStyle w:val="10"/>
        <w:outlineLvl w:val="3"/>
        <w:rPr>
          <w:rFonts w:ascii="Times New Roman" w:hAnsi="Times New Roman" w:eastAsia="宋体" w:cs="Times New Roman"/>
          <w:b/>
          <w:bCs/>
          <w:color w:val="000000"/>
          <w:sz w:val="24"/>
          <w:szCs w:val="24"/>
          <w:highlight w:val="none"/>
        </w:rPr>
      </w:pPr>
      <w:r>
        <w:rPr>
          <w:rFonts w:hAnsi="宋体" w:eastAsia="宋体" w:cs="宋体"/>
          <w:spacing w:val="-9"/>
          <w:sz w:val="24"/>
          <w:szCs w:val="24"/>
          <w:highlight w:val="none"/>
          <w14:textOutline w14:w="4356" w14:cap="flat" w14:cmpd="sng" w14:algn="ctr">
            <w14:solidFill>
              <w14:srgbClr w14:val="000000"/>
            </w14:solidFill>
            <w14:prstDash w14:val="solid"/>
            <w14:miter w14:val="0"/>
          </w14:textOutline>
        </w:rPr>
        <w:t>表</w:t>
      </w:r>
      <w:r>
        <w:rPr>
          <w:rFonts w:hAnsi="宋体" w:eastAsia="宋体" w:cs="宋体"/>
          <w:spacing w:val="-7"/>
          <w:sz w:val="24"/>
          <w:szCs w:val="24"/>
          <w:highlight w:val="none"/>
        </w:rPr>
        <w:t xml:space="preserve"> </w:t>
      </w:r>
      <w:r>
        <w:rPr>
          <w:rFonts w:hAnsi="宋体" w:eastAsia="宋体" w:cs="宋体"/>
          <w:spacing w:val="-7"/>
          <w:sz w:val="24"/>
          <w:szCs w:val="24"/>
          <w:highlight w:val="none"/>
          <w14:textOutline w14:w="4356" w14:cap="flat" w14:cmpd="sng" w14:algn="ctr">
            <w14:solidFill>
              <w14:srgbClr w14:val="000000"/>
            </w14:solidFill>
            <w14:prstDash w14:val="solid"/>
            <w14:miter w14:val="0"/>
          </w14:textOutline>
        </w:rPr>
        <w:t>2</w:t>
      </w:r>
      <w:r>
        <w:rPr>
          <w:rFonts w:hint="eastAsia" w:hAnsi="宋体" w:eastAsia="宋体" w:cs="宋体"/>
          <w:spacing w:val="-7"/>
          <w:sz w:val="24"/>
          <w:szCs w:val="24"/>
          <w:highlight w:val="none"/>
          <w14:textOutline w14:w="4356" w14:cap="flat" w14:cmpd="sng" w14:algn="ctr">
            <w14:solidFill>
              <w14:srgbClr w14:val="000000"/>
            </w14:solidFill>
            <w14:prstDash w14:val="solid"/>
            <w14:miter w14:val="0"/>
          </w14:textOutline>
        </w:rPr>
        <w:t xml:space="preserve"> </w:t>
      </w:r>
      <w:r>
        <w:rPr>
          <w:rFonts w:hint="eastAsia" w:ascii="Times New Roman" w:hAnsi="Times New Roman" w:eastAsia="宋体" w:cs="Times New Roman"/>
          <w:b/>
          <w:bCs/>
          <w:color w:val="000000"/>
          <w:sz w:val="24"/>
          <w:szCs w:val="24"/>
          <w:highlight w:val="none"/>
        </w:rPr>
        <w:t>资产情况汇总表</w:t>
      </w:r>
    </w:p>
    <w:p w14:paraId="34E44F8D">
      <w:pPr>
        <w:pStyle w:val="10"/>
        <w:rPr>
          <w:rFonts w:ascii="Times New Roman" w:hAnsi="Times New Roman" w:eastAsia="宋体" w:cs="Times New Roman"/>
          <w:b/>
          <w:bCs/>
          <w:color w:val="000000"/>
          <w:sz w:val="24"/>
          <w:szCs w:val="24"/>
          <w:highlight w:val="none"/>
        </w:rPr>
      </w:pPr>
    </w:p>
    <w:tbl>
      <w:tblPr>
        <w:tblStyle w:val="1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84"/>
        <w:gridCol w:w="1287"/>
        <w:gridCol w:w="1288"/>
        <w:gridCol w:w="1290"/>
      </w:tblGrid>
      <w:tr w14:paraId="65DEC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449" w:type="dxa"/>
            <w:gridSpan w:val="4"/>
            <w:vAlign w:val="center"/>
          </w:tcPr>
          <w:p w14:paraId="2D53A2A5">
            <w:pPr>
              <w:spacing w:line="440" w:lineRule="exact"/>
              <w:jc w:val="center"/>
              <w:rPr>
                <w:rFonts w:ascii="宋体" w:hAnsi="宋体"/>
                <w:szCs w:val="24"/>
                <w:highlight w:val="none"/>
              </w:rPr>
            </w:pPr>
            <w:r>
              <w:rPr>
                <w:rFonts w:ascii="宋体" w:hAnsi="宋体" w:eastAsia="宋体"/>
                <w:color w:val="000000"/>
                <w:sz w:val="24"/>
                <w:szCs w:val="24"/>
                <w:highlight w:val="none"/>
                <w:u w:val="single"/>
              </w:rPr>
              <w:t xml:space="preserve">                   </w:t>
            </w:r>
            <w:r>
              <w:rPr>
                <w:rFonts w:hint="eastAsia" w:ascii="宋体" w:hAnsi="宋体" w:eastAsia="宋体"/>
                <w:color w:val="000000"/>
                <w:sz w:val="24"/>
                <w:szCs w:val="24"/>
                <w:highlight w:val="none"/>
              </w:rPr>
              <w:t>公司资产情况汇总表</w:t>
            </w:r>
          </w:p>
        </w:tc>
      </w:tr>
      <w:tr w14:paraId="1901F9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4" w:type="dxa"/>
            <w:vAlign w:val="center"/>
          </w:tcPr>
          <w:p w14:paraId="0BE72FD1">
            <w:pPr>
              <w:spacing w:line="440" w:lineRule="exact"/>
              <w:jc w:val="center"/>
              <w:rPr>
                <w:rFonts w:ascii="宋体" w:hAnsi="宋体"/>
                <w:color w:val="000000"/>
                <w:sz w:val="24"/>
                <w:szCs w:val="24"/>
                <w:highlight w:val="none"/>
              </w:rPr>
            </w:pPr>
            <w:r>
              <w:rPr>
                <w:rFonts w:hint="eastAsia" w:ascii="宋体" w:hAnsi="宋体" w:eastAsia="宋体"/>
                <w:color w:val="000000"/>
                <w:sz w:val="24"/>
                <w:szCs w:val="24"/>
                <w:highlight w:val="none"/>
              </w:rPr>
              <w:t>注册资金（万元）</w:t>
            </w:r>
          </w:p>
        </w:tc>
        <w:tc>
          <w:tcPr>
            <w:tcW w:w="3865" w:type="dxa"/>
            <w:gridSpan w:val="3"/>
          </w:tcPr>
          <w:p w14:paraId="4A15F3FF">
            <w:pPr>
              <w:spacing w:line="440" w:lineRule="exact"/>
              <w:jc w:val="center"/>
              <w:rPr>
                <w:rFonts w:ascii="宋体" w:hAnsi="宋体"/>
                <w:color w:val="000000"/>
                <w:sz w:val="24"/>
                <w:szCs w:val="24"/>
                <w:highlight w:val="none"/>
              </w:rPr>
            </w:pPr>
          </w:p>
        </w:tc>
      </w:tr>
      <w:tr w14:paraId="40B7EF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4" w:type="dxa"/>
            <w:vAlign w:val="center"/>
          </w:tcPr>
          <w:p w14:paraId="7B066527">
            <w:pPr>
              <w:spacing w:line="440" w:lineRule="exact"/>
              <w:jc w:val="center"/>
              <w:rPr>
                <w:rFonts w:ascii="宋体" w:hAnsi="宋体"/>
                <w:color w:val="000000"/>
                <w:sz w:val="24"/>
                <w:szCs w:val="24"/>
                <w:highlight w:val="none"/>
              </w:rPr>
            </w:pPr>
            <w:r>
              <w:rPr>
                <w:rFonts w:ascii="宋体" w:hAnsi="宋体" w:eastAsia="宋体"/>
                <w:color w:val="000000"/>
                <w:sz w:val="24"/>
                <w:szCs w:val="24"/>
                <w:highlight w:val="none"/>
              </w:rPr>
              <w:t>实收资金（万元）</w:t>
            </w:r>
          </w:p>
        </w:tc>
        <w:tc>
          <w:tcPr>
            <w:tcW w:w="3865" w:type="dxa"/>
            <w:gridSpan w:val="3"/>
          </w:tcPr>
          <w:p w14:paraId="4FA1544F">
            <w:pPr>
              <w:spacing w:line="440" w:lineRule="exact"/>
              <w:jc w:val="center"/>
              <w:rPr>
                <w:rFonts w:ascii="宋体" w:hAnsi="宋体"/>
                <w:color w:val="000000"/>
                <w:sz w:val="24"/>
                <w:szCs w:val="24"/>
                <w:highlight w:val="none"/>
              </w:rPr>
            </w:pPr>
          </w:p>
        </w:tc>
      </w:tr>
      <w:tr w14:paraId="1C8047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4" w:type="dxa"/>
            <w:vAlign w:val="center"/>
          </w:tcPr>
          <w:p w14:paraId="684378B9">
            <w:pPr>
              <w:spacing w:line="440" w:lineRule="exact"/>
              <w:jc w:val="center"/>
              <w:rPr>
                <w:rFonts w:ascii="宋体" w:hAnsi="宋体"/>
                <w:color w:val="000000"/>
                <w:sz w:val="24"/>
                <w:szCs w:val="24"/>
                <w:highlight w:val="none"/>
              </w:rPr>
            </w:pPr>
            <w:r>
              <w:rPr>
                <w:rFonts w:hint="eastAsia" w:ascii="宋体" w:hAnsi="宋体" w:eastAsia="宋体"/>
                <w:color w:val="000000"/>
                <w:sz w:val="24"/>
                <w:szCs w:val="24"/>
                <w:highlight w:val="none"/>
              </w:rPr>
              <w:t>年度资产情况</w:t>
            </w:r>
          </w:p>
        </w:tc>
        <w:tc>
          <w:tcPr>
            <w:tcW w:w="1287" w:type="dxa"/>
            <w:vAlign w:val="center"/>
          </w:tcPr>
          <w:p w14:paraId="61E771F9">
            <w:pPr>
              <w:spacing w:line="440" w:lineRule="exact"/>
              <w:jc w:val="center"/>
              <w:rPr>
                <w:rFonts w:ascii="宋体" w:hAnsi="宋体"/>
                <w:color w:val="000000"/>
                <w:sz w:val="24"/>
                <w:szCs w:val="24"/>
                <w:highlight w:val="none"/>
              </w:rPr>
            </w:pPr>
            <w:r>
              <w:rPr>
                <w:rFonts w:hint="eastAsia" w:ascii="宋体" w:hAnsi="宋体" w:eastAsia="宋体"/>
                <w:color w:val="000000"/>
                <w:sz w:val="24"/>
                <w:szCs w:val="24"/>
                <w:highlight w:val="none"/>
              </w:rPr>
              <w:t>202</w:t>
            </w:r>
            <w:r>
              <w:rPr>
                <w:rFonts w:hint="eastAsia" w:ascii="宋体" w:hAnsi="宋体" w:eastAsia="宋体"/>
                <w:color w:val="000000"/>
                <w:sz w:val="24"/>
                <w:szCs w:val="24"/>
                <w:highlight w:val="none"/>
                <w:lang w:val="en-US" w:eastAsia="zh-CN"/>
              </w:rPr>
              <w:t>2</w:t>
            </w:r>
            <w:r>
              <w:rPr>
                <w:rFonts w:hint="eastAsia" w:ascii="宋体" w:hAnsi="宋体" w:eastAsia="宋体"/>
                <w:color w:val="000000"/>
                <w:sz w:val="24"/>
                <w:szCs w:val="24"/>
                <w:highlight w:val="none"/>
              </w:rPr>
              <w:t>年</w:t>
            </w:r>
          </w:p>
        </w:tc>
        <w:tc>
          <w:tcPr>
            <w:tcW w:w="1288" w:type="dxa"/>
            <w:vAlign w:val="center"/>
          </w:tcPr>
          <w:p w14:paraId="4C459D2B">
            <w:pPr>
              <w:spacing w:line="440" w:lineRule="exact"/>
              <w:jc w:val="center"/>
              <w:rPr>
                <w:rFonts w:ascii="宋体" w:hAnsi="宋体"/>
                <w:color w:val="000000"/>
                <w:sz w:val="24"/>
                <w:szCs w:val="24"/>
                <w:highlight w:val="none"/>
              </w:rPr>
            </w:pPr>
            <w:r>
              <w:rPr>
                <w:rFonts w:hint="eastAsia" w:ascii="宋体" w:hAnsi="宋体" w:eastAsia="宋体"/>
                <w:color w:val="000000"/>
                <w:sz w:val="24"/>
                <w:szCs w:val="24"/>
                <w:highlight w:val="none"/>
              </w:rPr>
              <w:t>202</w:t>
            </w:r>
            <w:r>
              <w:rPr>
                <w:rFonts w:hint="eastAsia" w:ascii="宋体" w:hAnsi="宋体" w:eastAsia="宋体"/>
                <w:color w:val="000000"/>
                <w:sz w:val="24"/>
                <w:szCs w:val="24"/>
                <w:highlight w:val="none"/>
                <w:lang w:val="en-US" w:eastAsia="zh-CN"/>
              </w:rPr>
              <w:t>3</w:t>
            </w:r>
            <w:r>
              <w:rPr>
                <w:rFonts w:hint="eastAsia" w:ascii="宋体" w:hAnsi="宋体" w:eastAsia="宋体"/>
                <w:color w:val="000000"/>
                <w:sz w:val="24"/>
                <w:szCs w:val="24"/>
                <w:highlight w:val="none"/>
              </w:rPr>
              <w:t>年</w:t>
            </w:r>
          </w:p>
        </w:tc>
        <w:tc>
          <w:tcPr>
            <w:tcW w:w="1288" w:type="dxa"/>
            <w:vAlign w:val="center"/>
          </w:tcPr>
          <w:p w14:paraId="43E9FFF3">
            <w:pPr>
              <w:spacing w:line="440" w:lineRule="exact"/>
              <w:jc w:val="center"/>
              <w:rPr>
                <w:rFonts w:ascii="宋体" w:hAnsi="宋体"/>
                <w:color w:val="000000"/>
                <w:sz w:val="24"/>
                <w:szCs w:val="24"/>
                <w:highlight w:val="none"/>
              </w:rPr>
            </w:pPr>
            <w:r>
              <w:rPr>
                <w:rFonts w:hint="eastAsia" w:ascii="宋体" w:hAnsi="宋体" w:eastAsia="宋体"/>
                <w:color w:val="000000"/>
                <w:sz w:val="24"/>
                <w:szCs w:val="24"/>
                <w:highlight w:val="none"/>
              </w:rPr>
              <w:t>202</w:t>
            </w:r>
            <w:r>
              <w:rPr>
                <w:rFonts w:hint="eastAsia" w:ascii="宋体" w:hAnsi="宋体" w:eastAsia="宋体"/>
                <w:color w:val="000000"/>
                <w:sz w:val="24"/>
                <w:szCs w:val="24"/>
                <w:highlight w:val="none"/>
                <w:lang w:val="en-US" w:eastAsia="zh-CN"/>
              </w:rPr>
              <w:t>4</w:t>
            </w:r>
            <w:r>
              <w:rPr>
                <w:rFonts w:hint="eastAsia" w:ascii="宋体" w:hAnsi="宋体" w:eastAsia="宋体"/>
                <w:color w:val="000000"/>
                <w:sz w:val="24"/>
                <w:szCs w:val="24"/>
                <w:highlight w:val="none"/>
              </w:rPr>
              <w:t>年</w:t>
            </w:r>
          </w:p>
        </w:tc>
      </w:tr>
      <w:tr w14:paraId="4F4C69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4" w:type="dxa"/>
            <w:vAlign w:val="center"/>
          </w:tcPr>
          <w:p w14:paraId="639F2CE2">
            <w:pPr>
              <w:spacing w:line="440" w:lineRule="exact"/>
              <w:jc w:val="center"/>
              <w:rPr>
                <w:rFonts w:ascii="宋体" w:hAnsi="宋体"/>
                <w:color w:val="000000"/>
                <w:sz w:val="24"/>
                <w:szCs w:val="24"/>
                <w:highlight w:val="none"/>
              </w:rPr>
            </w:pPr>
            <w:r>
              <w:rPr>
                <w:rFonts w:hint="eastAsia" w:ascii="宋体" w:hAnsi="宋体" w:eastAsia="宋体"/>
                <w:color w:val="000000"/>
                <w:sz w:val="24"/>
                <w:szCs w:val="24"/>
                <w:highlight w:val="none"/>
              </w:rPr>
              <w:t>流动资产（万元）</w:t>
            </w:r>
          </w:p>
        </w:tc>
        <w:tc>
          <w:tcPr>
            <w:tcW w:w="1287" w:type="dxa"/>
          </w:tcPr>
          <w:p w14:paraId="24FAD4D4">
            <w:pPr>
              <w:spacing w:line="440" w:lineRule="exact"/>
              <w:jc w:val="center"/>
              <w:rPr>
                <w:rFonts w:ascii="宋体" w:hAnsi="宋体"/>
                <w:color w:val="000000"/>
                <w:sz w:val="24"/>
                <w:szCs w:val="24"/>
                <w:highlight w:val="none"/>
              </w:rPr>
            </w:pPr>
          </w:p>
        </w:tc>
        <w:tc>
          <w:tcPr>
            <w:tcW w:w="1288" w:type="dxa"/>
          </w:tcPr>
          <w:p w14:paraId="33D93BD3">
            <w:pPr>
              <w:spacing w:line="440" w:lineRule="exact"/>
              <w:jc w:val="center"/>
              <w:rPr>
                <w:rFonts w:ascii="宋体" w:hAnsi="宋体"/>
                <w:color w:val="000000"/>
                <w:sz w:val="24"/>
                <w:szCs w:val="24"/>
                <w:highlight w:val="none"/>
              </w:rPr>
            </w:pPr>
          </w:p>
        </w:tc>
        <w:tc>
          <w:tcPr>
            <w:tcW w:w="1288" w:type="dxa"/>
          </w:tcPr>
          <w:p w14:paraId="6DE04BA8">
            <w:pPr>
              <w:spacing w:line="440" w:lineRule="exact"/>
              <w:jc w:val="center"/>
              <w:rPr>
                <w:rFonts w:ascii="宋体" w:hAnsi="宋体"/>
                <w:color w:val="000000"/>
                <w:sz w:val="24"/>
                <w:szCs w:val="24"/>
                <w:highlight w:val="none"/>
              </w:rPr>
            </w:pPr>
          </w:p>
        </w:tc>
      </w:tr>
      <w:tr w14:paraId="156CC3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4" w:type="dxa"/>
            <w:vAlign w:val="center"/>
          </w:tcPr>
          <w:p w14:paraId="0E90903E">
            <w:pPr>
              <w:spacing w:line="440" w:lineRule="exact"/>
              <w:jc w:val="center"/>
              <w:rPr>
                <w:rFonts w:ascii="宋体" w:hAnsi="宋体"/>
                <w:color w:val="000000"/>
                <w:sz w:val="24"/>
                <w:szCs w:val="24"/>
                <w:highlight w:val="none"/>
              </w:rPr>
            </w:pPr>
            <w:r>
              <w:rPr>
                <w:rFonts w:hint="eastAsia" w:ascii="宋体" w:hAnsi="宋体" w:eastAsia="宋体"/>
                <w:color w:val="000000"/>
                <w:sz w:val="24"/>
                <w:szCs w:val="24"/>
                <w:highlight w:val="none"/>
              </w:rPr>
              <w:t>非流动资产（万元）</w:t>
            </w:r>
          </w:p>
        </w:tc>
        <w:tc>
          <w:tcPr>
            <w:tcW w:w="1287" w:type="dxa"/>
          </w:tcPr>
          <w:p w14:paraId="362FFA8C">
            <w:pPr>
              <w:spacing w:line="440" w:lineRule="exact"/>
              <w:jc w:val="center"/>
              <w:rPr>
                <w:rFonts w:ascii="宋体" w:hAnsi="宋体"/>
                <w:color w:val="000000"/>
                <w:sz w:val="24"/>
                <w:szCs w:val="24"/>
                <w:highlight w:val="none"/>
              </w:rPr>
            </w:pPr>
          </w:p>
        </w:tc>
        <w:tc>
          <w:tcPr>
            <w:tcW w:w="1288" w:type="dxa"/>
          </w:tcPr>
          <w:p w14:paraId="7B8E2C7F">
            <w:pPr>
              <w:spacing w:line="440" w:lineRule="exact"/>
              <w:jc w:val="center"/>
              <w:rPr>
                <w:rFonts w:ascii="宋体" w:hAnsi="宋体"/>
                <w:color w:val="000000"/>
                <w:sz w:val="24"/>
                <w:szCs w:val="24"/>
                <w:highlight w:val="none"/>
              </w:rPr>
            </w:pPr>
          </w:p>
        </w:tc>
        <w:tc>
          <w:tcPr>
            <w:tcW w:w="1288" w:type="dxa"/>
          </w:tcPr>
          <w:p w14:paraId="1475B2B4">
            <w:pPr>
              <w:spacing w:line="440" w:lineRule="exact"/>
              <w:jc w:val="center"/>
              <w:rPr>
                <w:rFonts w:ascii="宋体" w:hAnsi="宋体"/>
                <w:color w:val="000000"/>
                <w:sz w:val="24"/>
                <w:szCs w:val="24"/>
                <w:highlight w:val="none"/>
              </w:rPr>
            </w:pPr>
          </w:p>
        </w:tc>
      </w:tr>
      <w:tr w14:paraId="39CE00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4" w:type="dxa"/>
            <w:vAlign w:val="center"/>
          </w:tcPr>
          <w:p w14:paraId="1D5FFF46">
            <w:pPr>
              <w:spacing w:line="440" w:lineRule="exact"/>
              <w:jc w:val="center"/>
              <w:rPr>
                <w:rFonts w:ascii="宋体" w:hAnsi="宋体"/>
                <w:color w:val="000000"/>
                <w:sz w:val="24"/>
                <w:szCs w:val="24"/>
                <w:highlight w:val="none"/>
              </w:rPr>
            </w:pPr>
            <w:r>
              <w:rPr>
                <w:rFonts w:hint="eastAsia" w:ascii="宋体" w:hAnsi="宋体" w:eastAsia="宋体"/>
                <w:color w:val="000000"/>
                <w:sz w:val="24"/>
                <w:szCs w:val="24"/>
                <w:highlight w:val="none"/>
              </w:rPr>
              <w:t>营业收入（万元）</w:t>
            </w:r>
          </w:p>
        </w:tc>
        <w:tc>
          <w:tcPr>
            <w:tcW w:w="1287" w:type="dxa"/>
          </w:tcPr>
          <w:p w14:paraId="7E4864F5">
            <w:pPr>
              <w:spacing w:line="440" w:lineRule="exact"/>
              <w:jc w:val="center"/>
              <w:rPr>
                <w:rFonts w:ascii="宋体" w:hAnsi="宋体"/>
                <w:color w:val="000000"/>
                <w:sz w:val="24"/>
                <w:szCs w:val="24"/>
                <w:highlight w:val="none"/>
              </w:rPr>
            </w:pPr>
          </w:p>
        </w:tc>
        <w:tc>
          <w:tcPr>
            <w:tcW w:w="1288" w:type="dxa"/>
          </w:tcPr>
          <w:p w14:paraId="695C337A">
            <w:pPr>
              <w:spacing w:line="440" w:lineRule="exact"/>
              <w:jc w:val="center"/>
              <w:rPr>
                <w:rFonts w:ascii="宋体" w:hAnsi="宋体"/>
                <w:color w:val="000000"/>
                <w:sz w:val="24"/>
                <w:szCs w:val="24"/>
                <w:highlight w:val="none"/>
              </w:rPr>
            </w:pPr>
          </w:p>
        </w:tc>
        <w:tc>
          <w:tcPr>
            <w:tcW w:w="1288" w:type="dxa"/>
          </w:tcPr>
          <w:p w14:paraId="5436913A">
            <w:pPr>
              <w:spacing w:line="440" w:lineRule="exact"/>
              <w:jc w:val="center"/>
              <w:rPr>
                <w:rFonts w:ascii="宋体" w:hAnsi="宋体"/>
                <w:color w:val="000000"/>
                <w:sz w:val="24"/>
                <w:szCs w:val="24"/>
                <w:highlight w:val="none"/>
              </w:rPr>
            </w:pPr>
          </w:p>
        </w:tc>
      </w:tr>
      <w:tr w14:paraId="3B26FA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4" w:type="dxa"/>
            <w:vAlign w:val="center"/>
          </w:tcPr>
          <w:p w14:paraId="7EAAACB3">
            <w:pPr>
              <w:spacing w:line="440" w:lineRule="exact"/>
              <w:jc w:val="center"/>
              <w:rPr>
                <w:rFonts w:ascii="宋体" w:hAnsi="宋体"/>
                <w:color w:val="000000"/>
                <w:sz w:val="24"/>
                <w:szCs w:val="24"/>
                <w:highlight w:val="none"/>
              </w:rPr>
            </w:pPr>
            <w:r>
              <w:rPr>
                <w:rFonts w:hint="eastAsia" w:ascii="宋体" w:hAnsi="宋体" w:eastAsia="宋体"/>
                <w:color w:val="000000"/>
                <w:sz w:val="24"/>
                <w:szCs w:val="24"/>
                <w:highlight w:val="none"/>
              </w:rPr>
              <w:t>年底资产总值（万元）</w:t>
            </w:r>
          </w:p>
        </w:tc>
        <w:tc>
          <w:tcPr>
            <w:tcW w:w="1287" w:type="dxa"/>
          </w:tcPr>
          <w:p w14:paraId="7BC0085D">
            <w:pPr>
              <w:spacing w:line="440" w:lineRule="exact"/>
              <w:jc w:val="center"/>
              <w:rPr>
                <w:rFonts w:ascii="宋体" w:hAnsi="宋体"/>
                <w:color w:val="000000"/>
                <w:sz w:val="24"/>
                <w:szCs w:val="24"/>
                <w:highlight w:val="none"/>
              </w:rPr>
            </w:pPr>
          </w:p>
        </w:tc>
        <w:tc>
          <w:tcPr>
            <w:tcW w:w="1288" w:type="dxa"/>
          </w:tcPr>
          <w:p w14:paraId="7002E068">
            <w:pPr>
              <w:spacing w:line="440" w:lineRule="exact"/>
              <w:jc w:val="center"/>
              <w:rPr>
                <w:rFonts w:ascii="宋体" w:hAnsi="宋体"/>
                <w:color w:val="000000"/>
                <w:sz w:val="24"/>
                <w:szCs w:val="24"/>
                <w:highlight w:val="none"/>
              </w:rPr>
            </w:pPr>
          </w:p>
        </w:tc>
        <w:tc>
          <w:tcPr>
            <w:tcW w:w="1288" w:type="dxa"/>
          </w:tcPr>
          <w:p w14:paraId="659E881C">
            <w:pPr>
              <w:spacing w:line="440" w:lineRule="exact"/>
              <w:jc w:val="center"/>
              <w:rPr>
                <w:rFonts w:ascii="宋体" w:hAnsi="宋体"/>
                <w:color w:val="000000"/>
                <w:sz w:val="24"/>
                <w:szCs w:val="24"/>
                <w:highlight w:val="none"/>
              </w:rPr>
            </w:pPr>
          </w:p>
        </w:tc>
      </w:tr>
      <w:tr w14:paraId="61DDD8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4" w:type="dxa"/>
            <w:vAlign w:val="center"/>
          </w:tcPr>
          <w:p w14:paraId="184C2099">
            <w:pPr>
              <w:spacing w:line="440" w:lineRule="exact"/>
              <w:jc w:val="center"/>
              <w:rPr>
                <w:rFonts w:ascii="宋体" w:hAnsi="宋体"/>
                <w:color w:val="000000"/>
                <w:sz w:val="24"/>
                <w:szCs w:val="24"/>
                <w:highlight w:val="none"/>
              </w:rPr>
            </w:pPr>
            <w:r>
              <w:rPr>
                <w:rFonts w:hint="eastAsia" w:ascii="宋体" w:hAnsi="宋体" w:eastAsia="宋体"/>
                <w:color w:val="000000"/>
                <w:sz w:val="24"/>
                <w:szCs w:val="24"/>
                <w:highlight w:val="none"/>
              </w:rPr>
              <w:t>年底负债总值（万元）</w:t>
            </w:r>
          </w:p>
        </w:tc>
        <w:tc>
          <w:tcPr>
            <w:tcW w:w="1287" w:type="dxa"/>
          </w:tcPr>
          <w:p w14:paraId="79C97E89">
            <w:pPr>
              <w:spacing w:line="440" w:lineRule="exact"/>
              <w:jc w:val="center"/>
              <w:rPr>
                <w:rFonts w:ascii="宋体" w:hAnsi="宋体"/>
                <w:color w:val="000000"/>
                <w:sz w:val="24"/>
                <w:szCs w:val="24"/>
                <w:highlight w:val="none"/>
              </w:rPr>
            </w:pPr>
          </w:p>
        </w:tc>
        <w:tc>
          <w:tcPr>
            <w:tcW w:w="1288" w:type="dxa"/>
          </w:tcPr>
          <w:p w14:paraId="3177EE0C">
            <w:pPr>
              <w:spacing w:line="440" w:lineRule="exact"/>
              <w:jc w:val="center"/>
              <w:rPr>
                <w:rFonts w:ascii="宋体" w:hAnsi="宋体"/>
                <w:color w:val="000000"/>
                <w:sz w:val="24"/>
                <w:szCs w:val="24"/>
                <w:highlight w:val="none"/>
              </w:rPr>
            </w:pPr>
          </w:p>
        </w:tc>
        <w:tc>
          <w:tcPr>
            <w:tcW w:w="1288" w:type="dxa"/>
          </w:tcPr>
          <w:p w14:paraId="3137B73E">
            <w:pPr>
              <w:spacing w:line="440" w:lineRule="exact"/>
              <w:jc w:val="center"/>
              <w:rPr>
                <w:rFonts w:ascii="宋体" w:hAnsi="宋体"/>
                <w:color w:val="000000"/>
                <w:sz w:val="24"/>
                <w:szCs w:val="24"/>
                <w:highlight w:val="none"/>
              </w:rPr>
            </w:pPr>
          </w:p>
        </w:tc>
      </w:tr>
      <w:tr w14:paraId="106634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4" w:type="dxa"/>
            <w:vAlign w:val="center"/>
          </w:tcPr>
          <w:p w14:paraId="69D0636E">
            <w:pPr>
              <w:spacing w:line="440" w:lineRule="exact"/>
              <w:jc w:val="center"/>
              <w:rPr>
                <w:rFonts w:ascii="宋体" w:hAnsi="宋体"/>
                <w:color w:val="000000"/>
                <w:sz w:val="24"/>
                <w:szCs w:val="24"/>
                <w:highlight w:val="none"/>
              </w:rPr>
            </w:pPr>
            <w:r>
              <w:rPr>
                <w:rFonts w:ascii="宋体" w:hAnsi="宋体" w:eastAsia="宋体"/>
                <w:color w:val="000000"/>
                <w:sz w:val="24"/>
                <w:szCs w:val="24"/>
                <w:highlight w:val="none"/>
              </w:rPr>
              <w:t>资产负债率</w:t>
            </w:r>
            <w:r>
              <w:rPr>
                <w:rFonts w:hint="eastAsia" w:ascii="宋体" w:hAnsi="宋体" w:eastAsia="宋体"/>
                <w:color w:val="000000"/>
                <w:sz w:val="24"/>
                <w:szCs w:val="24"/>
                <w:highlight w:val="none"/>
              </w:rPr>
              <w:t>（  %）</w:t>
            </w:r>
          </w:p>
        </w:tc>
        <w:tc>
          <w:tcPr>
            <w:tcW w:w="1287" w:type="dxa"/>
          </w:tcPr>
          <w:p w14:paraId="2224982D">
            <w:pPr>
              <w:spacing w:line="440" w:lineRule="exact"/>
              <w:jc w:val="center"/>
              <w:rPr>
                <w:rFonts w:ascii="宋体" w:hAnsi="宋体"/>
                <w:color w:val="000000"/>
                <w:sz w:val="24"/>
                <w:szCs w:val="24"/>
                <w:highlight w:val="none"/>
              </w:rPr>
            </w:pPr>
          </w:p>
        </w:tc>
        <w:tc>
          <w:tcPr>
            <w:tcW w:w="1288" w:type="dxa"/>
          </w:tcPr>
          <w:p w14:paraId="1464FBC1">
            <w:pPr>
              <w:spacing w:line="440" w:lineRule="exact"/>
              <w:jc w:val="center"/>
              <w:rPr>
                <w:rFonts w:ascii="宋体" w:hAnsi="宋体"/>
                <w:color w:val="000000"/>
                <w:sz w:val="24"/>
                <w:szCs w:val="24"/>
                <w:highlight w:val="none"/>
              </w:rPr>
            </w:pPr>
          </w:p>
        </w:tc>
        <w:tc>
          <w:tcPr>
            <w:tcW w:w="1288" w:type="dxa"/>
          </w:tcPr>
          <w:p w14:paraId="0D70AE00">
            <w:pPr>
              <w:spacing w:line="440" w:lineRule="exact"/>
              <w:jc w:val="center"/>
              <w:rPr>
                <w:rFonts w:ascii="宋体" w:hAnsi="宋体"/>
                <w:color w:val="000000"/>
                <w:sz w:val="24"/>
                <w:szCs w:val="24"/>
                <w:highlight w:val="none"/>
              </w:rPr>
            </w:pPr>
          </w:p>
        </w:tc>
      </w:tr>
      <w:tr w14:paraId="0D7795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4" w:type="dxa"/>
            <w:vAlign w:val="center"/>
          </w:tcPr>
          <w:p w14:paraId="066A8B40">
            <w:pPr>
              <w:spacing w:line="440" w:lineRule="exact"/>
              <w:jc w:val="center"/>
              <w:rPr>
                <w:rFonts w:ascii="宋体" w:hAnsi="宋体"/>
                <w:color w:val="000000"/>
                <w:sz w:val="24"/>
                <w:szCs w:val="24"/>
                <w:highlight w:val="none"/>
              </w:rPr>
            </w:pPr>
            <w:r>
              <w:rPr>
                <w:rFonts w:hint="eastAsia" w:ascii="宋体" w:hAnsi="宋体" w:eastAsia="宋体"/>
                <w:color w:val="000000"/>
                <w:sz w:val="24"/>
                <w:szCs w:val="24"/>
                <w:highlight w:val="none"/>
              </w:rPr>
              <w:t>净利润（万元）</w:t>
            </w:r>
          </w:p>
        </w:tc>
        <w:tc>
          <w:tcPr>
            <w:tcW w:w="1287" w:type="dxa"/>
          </w:tcPr>
          <w:p w14:paraId="36272AD9">
            <w:pPr>
              <w:spacing w:line="440" w:lineRule="exact"/>
              <w:jc w:val="center"/>
              <w:rPr>
                <w:rFonts w:ascii="宋体" w:hAnsi="宋体"/>
                <w:color w:val="000000"/>
                <w:sz w:val="24"/>
                <w:szCs w:val="24"/>
                <w:highlight w:val="none"/>
              </w:rPr>
            </w:pPr>
          </w:p>
        </w:tc>
        <w:tc>
          <w:tcPr>
            <w:tcW w:w="1288" w:type="dxa"/>
          </w:tcPr>
          <w:p w14:paraId="5AD56701">
            <w:pPr>
              <w:spacing w:line="440" w:lineRule="exact"/>
              <w:jc w:val="center"/>
              <w:rPr>
                <w:rFonts w:ascii="宋体" w:hAnsi="宋体"/>
                <w:color w:val="000000"/>
                <w:sz w:val="24"/>
                <w:szCs w:val="24"/>
                <w:highlight w:val="none"/>
              </w:rPr>
            </w:pPr>
          </w:p>
        </w:tc>
        <w:tc>
          <w:tcPr>
            <w:tcW w:w="1288" w:type="dxa"/>
          </w:tcPr>
          <w:p w14:paraId="3BA73DF5">
            <w:pPr>
              <w:spacing w:line="440" w:lineRule="exact"/>
              <w:jc w:val="center"/>
              <w:rPr>
                <w:rFonts w:ascii="宋体" w:hAnsi="宋体"/>
                <w:color w:val="000000"/>
                <w:sz w:val="24"/>
                <w:szCs w:val="24"/>
                <w:highlight w:val="none"/>
              </w:rPr>
            </w:pPr>
          </w:p>
        </w:tc>
      </w:tr>
      <w:tr w14:paraId="69D16C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4" w:type="dxa"/>
            <w:vAlign w:val="center"/>
          </w:tcPr>
          <w:p w14:paraId="054F5DD0">
            <w:pPr>
              <w:spacing w:line="440" w:lineRule="exact"/>
              <w:jc w:val="center"/>
              <w:rPr>
                <w:rFonts w:ascii="宋体" w:hAnsi="宋体"/>
                <w:color w:val="000000"/>
                <w:sz w:val="24"/>
                <w:szCs w:val="24"/>
                <w:highlight w:val="none"/>
              </w:rPr>
            </w:pPr>
            <w:r>
              <w:rPr>
                <w:rFonts w:hint="eastAsia" w:ascii="宋体" w:hAnsi="宋体" w:eastAsia="宋体"/>
                <w:color w:val="000000"/>
                <w:sz w:val="24"/>
                <w:szCs w:val="24"/>
                <w:highlight w:val="none"/>
              </w:rPr>
              <w:t>未分配利润（万元）</w:t>
            </w:r>
          </w:p>
        </w:tc>
        <w:tc>
          <w:tcPr>
            <w:tcW w:w="1287" w:type="dxa"/>
          </w:tcPr>
          <w:p w14:paraId="4085B704">
            <w:pPr>
              <w:spacing w:line="440" w:lineRule="exact"/>
              <w:jc w:val="center"/>
              <w:rPr>
                <w:rFonts w:ascii="宋体" w:hAnsi="宋体"/>
                <w:color w:val="000000"/>
                <w:sz w:val="24"/>
                <w:szCs w:val="24"/>
                <w:highlight w:val="none"/>
              </w:rPr>
            </w:pPr>
          </w:p>
        </w:tc>
        <w:tc>
          <w:tcPr>
            <w:tcW w:w="1288" w:type="dxa"/>
          </w:tcPr>
          <w:p w14:paraId="22CA46D4">
            <w:pPr>
              <w:spacing w:line="440" w:lineRule="exact"/>
              <w:jc w:val="center"/>
              <w:rPr>
                <w:rFonts w:ascii="宋体" w:hAnsi="宋体"/>
                <w:color w:val="000000"/>
                <w:sz w:val="24"/>
                <w:szCs w:val="24"/>
                <w:highlight w:val="none"/>
              </w:rPr>
            </w:pPr>
          </w:p>
        </w:tc>
        <w:tc>
          <w:tcPr>
            <w:tcW w:w="1288" w:type="dxa"/>
          </w:tcPr>
          <w:p w14:paraId="6F26D8A3">
            <w:pPr>
              <w:spacing w:line="440" w:lineRule="exact"/>
              <w:jc w:val="center"/>
              <w:rPr>
                <w:rFonts w:ascii="宋体" w:hAnsi="宋体"/>
                <w:color w:val="000000"/>
                <w:sz w:val="24"/>
                <w:szCs w:val="24"/>
                <w:highlight w:val="none"/>
              </w:rPr>
            </w:pPr>
          </w:p>
        </w:tc>
      </w:tr>
      <w:tr w14:paraId="5FDBFB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4" w:type="dxa"/>
            <w:vAlign w:val="center"/>
          </w:tcPr>
          <w:p w14:paraId="5B7F939B">
            <w:pPr>
              <w:spacing w:line="440" w:lineRule="exact"/>
              <w:jc w:val="center"/>
              <w:rPr>
                <w:rFonts w:ascii="宋体" w:hAnsi="宋体"/>
                <w:color w:val="000000"/>
                <w:sz w:val="24"/>
                <w:szCs w:val="24"/>
                <w:highlight w:val="none"/>
              </w:rPr>
            </w:pPr>
            <w:r>
              <w:rPr>
                <w:rFonts w:hint="eastAsia" w:ascii="宋体" w:hAnsi="宋体" w:eastAsia="宋体"/>
                <w:color w:val="000000"/>
                <w:sz w:val="24"/>
                <w:szCs w:val="24"/>
                <w:highlight w:val="none"/>
              </w:rPr>
              <w:t>营运</w:t>
            </w:r>
            <w:r>
              <w:rPr>
                <w:rFonts w:ascii="宋体" w:hAnsi="宋体" w:eastAsia="宋体"/>
                <w:color w:val="000000"/>
                <w:sz w:val="24"/>
                <w:szCs w:val="24"/>
                <w:highlight w:val="none"/>
              </w:rPr>
              <w:t>资</w:t>
            </w:r>
            <w:r>
              <w:rPr>
                <w:rFonts w:hint="eastAsia" w:ascii="宋体" w:hAnsi="宋体" w:eastAsia="宋体"/>
                <w:color w:val="000000"/>
                <w:sz w:val="24"/>
                <w:szCs w:val="24"/>
                <w:highlight w:val="none"/>
              </w:rPr>
              <w:t>金</w:t>
            </w:r>
          </w:p>
        </w:tc>
        <w:tc>
          <w:tcPr>
            <w:tcW w:w="1287" w:type="dxa"/>
          </w:tcPr>
          <w:p w14:paraId="6707BDD1">
            <w:pPr>
              <w:spacing w:line="440" w:lineRule="exact"/>
              <w:jc w:val="center"/>
              <w:rPr>
                <w:rFonts w:ascii="宋体" w:hAnsi="宋体"/>
                <w:color w:val="000000"/>
                <w:sz w:val="24"/>
                <w:szCs w:val="24"/>
                <w:highlight w:val="none"/>
              </w:rPr>
            </w:pPr>
          </w:p>
        </w:tc>
        <w:tc>
          <w:tcPr>
            <w:tcW w:w="1288" w:type="dxa"/>
          </w:tcPr>
          <w:p w14:paraId="6E0CF963">
            <w:pPr>
              <w:spacing w:line="440" w:lineRule="exact"/>
              <w:jc w:val="center"/>
              <w:rPr>
                <w:rFonts w:ascii="宋体" w:hAnsi="宋体"/>
                <w:color w:val="000000"/>
                <w:sz w:val="24"/>
                <w:szCs w:val="24"/>
                <w:highlight w:val="none"/>
              </w:rPr>
            </w:pPr>
          </w:p>
        </w:tc>
        <w:tc>
          <w:tcPr>
            <w:tcW w:w="1288" w:type="dxa"/>
          </w:tcPr>
          <w:p w14:paraId="3EF0E29F">
            <w:pPr>
              <w:spacing w:line="440" w:lineRule="exact"/>
              <w:jc w:val="center"/>
              <w:rPr>
                <w:rFonts w:ascii="宋体" w:hAnsi="宋体"/>
                <w:color w:val="000000"/>
                <w:sz w:val="24"/>
                <w:szCs w:val="24"/>
                <w:highlight w:val="none"/>
              </w:rPr>
            </w:pPr>
          </w:p>
        </w:tc>
      </w:tr>
      <w:tr w14:paraId="009F59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584" w:type="dxa"/>
            <w:vAlign w:val="center"/>
          </w:tcPr>
          <w:p w14:paraId="5460D5BC">
            <w:pPr>
              <w:spacing w:line="440" w:lineRule="exact"/>
              <w:jc w:val="center"/>
              <w:rPr>
                <w:rFonts w:ascii="宋体" w:hAnsi="宋体"/>
                <w:color w:val="000000"/>
                <w:sz w:val="24"/>
                <w:szCs w:val="24"/>
                <w:highlight w:val="none"/>
              </w:rPr>
            </w:pPr>
            <w:r>
              <w:rPr>
                <w:rFonts w:hint="eastAsia" w:ascii="宋体" w:hAnsi="宋体" w:eastAsia="宋体"/>
                <w:color w:val="000000"/>
                <w:sz w:val="24"/>
                <w:szCs w:val="24"/>
                <w:highlight w:val="none"/>
              </w:rPr>
              <w:t>（本年营业收入-上年营业收入）÷上年营业收入</w:t>
            </w:r>
          </w:p>
        </w:tc>
        <w:tc>
          <w:tcPr>
            <w:tcW w:w="1287" w:type="dxa"/>
          </w:tcPr>
          <w:p w14:paraId="3561893E">
            <w:pPr>
              <w:spacing w:line="440" w:lineRule="exact"/>
              <w:jc w:val="center"/>
              <w:rPr>
                <w:rFonts w:ascii="宋体" w:hAnsi="宋体"/>
                <w:color w:val="000000"/>
                <w:sz w:val="24"/>
                <w:szCs w:val="24"/>
                <w:highlight w:val="none"/>
              </w:rPr>
            </w:pPr>
          </w:p>
        </w:tc>
        <w:tc>
          <w:tcPr>
            <w:tcW w:w="1288" w:type="dxa"/>
          </w:tcPr>
          <w:p w14:paraId="713DE5B2">
            <w:pPr>
              <w:spacing w:line="440" w:lineRule="exact"/>
              <w:jc w:val="center"/>
              <w:rPr>
                <w:rFonts w:ascii="宋体" w:hAnsi="宋体"/>
                <w:color w:val="000000"/>
                <w:sz w:val="24"/>
                <w:szCs w:val="24"/>
                <w:highlight w:val="none"/>
              </w:rPr>
            </w:pPr>
          </w:p>
        </w:tc>
        <w:tc>
          <w:tcPr>
            <w:tcW w:w="1288" w:type="dxa"/>
          </w:tcPr>
          <w:p w14:paraId="3B0F0DE7">
            <w:pPr>
              <w:spacing w:line="440" w:lineRule="exact"/>
              <w:jc w:val="center"/>
              <w:rPr>
                <w:rFonts w:ascii="宋体" w:hAnsi="宋体"/>
                <w:color w:val="000000"/>
                <w:sz w:val="24"/>
                <w:szCs w:val="24"/>
                <w:highlight w:val="none"/>
              </w:rPr>
            </w:pPr>
          </w:p>
        </w:tc>
      </w:tr>
    </w:tbl>
    <w:p w14:paraId="215953E0">
      <w:pPr>
        <w:spacing w:line="660" w:lineRule="exact"/>
        <w:ind w:firstLine="240" w:firstLineChars="100"/>
        <w:rPr>
          <w:rFonts w:ascii="宋体" w:hAnsi="Calibri" w:eastAsia="宋体" w:cs="Times New Roman"/>
          <w:sz w:val="24"/>
          <w:szCs w:val="20"/>
          <w:highlight w:val="none"/>
        </w:rPr>
      </w:pPr>
      <w:r>
        <w:rPr>
          <w:rFonts w:hint="eastAsia" w:ascii="宋体" w:hAnsi="宋体" w:eastAsia="宋体" w:cs="Times New Roman"/>
          <w:sz w:val="24"/>
          <w:szCs w:val="20"/>
          <w:highlight w:val="none"/>
        </w:rPr>
        <w:t>投标人：（盖章）</w:t>
      </w:r>
    </w:p>
    <w:p w14:paraId="7600B726">
      <w:pPr>
        <w:spacing w:line="660" w:lineRule="exact"/>
        <w:ind w:firstLine="240" w:firstLineChars="100"/>
        <w:rPr>
          <w:rFonts w:ascii="宋体" w:hAnsi="Calibri" w:eastAsia="宋体" w:cs="Times New Roman"/>
          <w:sz w:val="24"/>
          <w:szCs w:val="20"/>
          <w:highlight w:val="none"/>
        </w:rPr>
      </w:pPr>
      <w:r>
        <w:rPr>
          <w:rFonts w:hint="eastAsia" w:ascii="宋体" w:hAnsi="宋体" w:eastAsia="宋体" w:cs="Times New Roman"/>
          <w:sz w:val="24"/>
          <w:szCs w:val="20"/>
          <w:highlight w:val="none"/>
        </w:rPr>
        <w:t>法定代表人（委托代理人）：（签字）</w:t>
      </w:r>
    </w:p>
    <w:p w14:paraId="671267BD">
      <w:pPr>
        <w:spacing w:line="660" w:lineRule="exact"/>
        <w:ind w:firstLine="240" w:firstLineChars="100"/>
        <w:rPr>
          <w:rFonts w:ascii="宋体" w:hAnsi="Calibri" w:eastAsia="宋体" w:cs="Times New Roman"/>
          <w:sz w:val="24"/>
          <w:szCs w:val="20"/>
          <w:highlight w:val="none"/>
        </w:rPr>
      </w:pPr>
      <w:r>
        <w:rPr>
          <w:rFonts w:hint="eastAsia" w:ascii="宋体" w:hAnsi="宋体" w:eastAsia="宋体" w:cs="Times New Roman"/>
          <w:sz w:val="24"/>
          <w:szCs w:val="20"/>
          <w:highlight w:val="none"/>
        </w:rPr>
        <w:t>日</w:t>
      </w:r>
      <w:r>
        <w:rPr>
          <w:rFonts w:ascii="宋体" w:hAnsi="宋体" w:eastAsia="宋体" w:cs="Times New Roman"/>
          <w:sz w:val="24"/>
          <w:szCs w:val="20"/>
          <w:highlight w:val="none"/>
        </w:rPr>
        <w:t xml:space="preserve">  </w:t>
      </w:r>
      <w:r>
        <w:rPr>
          <w:rFonts w:hint="eastAsia" w:ascii="宋体" w:hAnsi="宋体" w:eastAsia="宋体" w:cs="Times New Roman"/>
          <w:sz w:val="24"/>
          <w:szCs w:val="20"/>
          <w:highlight w:val="none"/>
        </w:rPr>
        <w:t>期：</w:t>
      </w:r>
      <w:r>
        <w:rPr>
          <w:rFonts w:ascii="宋体" w:hAnsi="宋体" w:eastAsia="宋体" w:cs="Times New Roman"/>
          <w:sz w:val="24"/>
          <w:szCs w:val="20"/>
          <w:highlight w:val="none"/>
          <w:u w:val="single"/>
        </w:rPr>
        <w:t xml:space="preserve">       </w:t>
      </w:r>
      <w:r>
        <w:rPr>
          <w:rFonts w:hint="eastAsia" w:ascii="宋体" w:hAnsi="宋体" w:eastAsia="宋体" w:cs="Times New Roman"/>
          <w:sz w:val="24"/>
          <w:szCs w:val="20"/>
          <w:highlight w:val="none"/>
        </w:rPr>
        <w:t>年</w:t>
      </w:r>
      <w:r>
        <w:rPr>
          <w:rFonts w:ascii="宋体" w:hAnsi="宋体" w:eastAsia="宋体" w:cs="Times New Roman"/>
          <w:sz w:val="24"/>
          <w:szCs w:val="20"/>
          <w:highlight w:val="none"/>
          <w:u w:val="single"/>
        </w:rPr>
        <w:t xml:space="preserve">    </w:t>
      </w:r>
      <w:r>
        <w:rPr>
          <w:rFonts w:hint="eastAsia" w:ascii="宋体" w:hAnsi="宋体" w:eastAsia="宋体" w:cs="Times New Roman"/>
          <w:sz w:val="24"/>
          <w:szCs w:val="20"/>
          <w:highlight w:val="none"/>
        </w:rPr>
        <w:t>月</w:t>
      </w:r>
      <w:r>
        <w:rPr>
          <w:rFonts w:ascii="宋体" w:hAnsi="宋体" w:eastAsia="宋体" w:cs="Times New Roman"/>
          <w:sz w:val="24"/>
          <w:szCs w:val="20"/>
          <w:highlight w:val="none"/>
          <w:u w:val="single"/>
        </w:rPr>
        <w:t xml:space="preserve">    </w:t>
      </w:r>
      <w:r>
        <w:rPr>
          <w:rFonts w:hint="eastAsia" w:ascii="宋体" w:hAnsi="宋体" w:eastAsia="宋体" w:cs="Times New Roman"/>
          <w:sz w:val="24"/>
          <w:szCs w:val="20"/>
          <w:highlight w:val="none"/>
        </w:rPr>
        <w:t>日</w:t>
      </w:r>
    </w:p>
    <w:p w14:paraId="0AC3A3F4">
      <w:pPr>
        <w:rPr>
          <w:rFonts w:ascii="宋体" w:hAnsi="Calibri" w:eastAsia="宋体" w:cs="宋体"/>
          <w:b/>
          <w:bCs/>
          <w:color w:val="000000"/>
          <w:sz w:val="28"/>
          <w:szCs w:val="20"/>
          <w:highlight w:val="none"/>
        </w:rPr>
        <w:sectPr>
          <w:footerReference r:id="rId4" w:type="first"/>
          <w:footerReference r:id="rId3" w:type="default"/>
          <w:pgSz w:w="11906" w:h="16838"/>
          <w:pgMar w:top="1588" w:right="1418" w:bottom="1134" w:left="1418" w:header="851" w:footer="992" w:gutter="0"/>
          <w:pgNumType w:fmt="decimal"/>
          <w:cols w:space="720" w:num="1"/>
          <w:titlePg/>
          <w:docGrid w:type="lines" w:linePitch="312" w:charSpace="0"/>
        </w:sectPr>
      </w:pPr>
    </w:p>
    <w:p w14:paraId="39C954B9">
      <w:pPr>
        <w:keepNext/>
        <w:keepLines/>
        <w:outlineLvl w:val="2"/>
        <w:rPr>
          <w:rFonts w:ascii="Times New Roman" w:hAnsi="Times New Roman" w:eastAsia="宋体" w:cs="Times New Roman"/>
          <w:b/>
          <w:bCs/>
          <w:color w:val="000000"/>
          <w:sz w:val="24"/>
          <w:szCs w:val="24"/>
          <w:highlight w:val="none"/>
        </w:rPr>
      </w:pPr>
      <w:r>
        <w:rPr>
          <w:rFonts w:hint="eastAsia" w:ascii="Times New Roman" w:hAnsi="Times New Roman" w:eastAsia="宋体" w:cs="Times New Roman"/>
          <w:b/>
          <w:bCs/>
          <w:color w:val="000000"/>
          <w:sz w:val="24"/>
          <w:szCs w:val="24"/>
          <w:highlight w:val="none"/>
        </w:rPr>
        <w:t>附件4</w:t>
      </w:r>
      <w:r>
        <w:rPr>
          <w:rFonts w:ascii="Times New Roman" w:hAnsi="Times New Roman" w:eastAsia="宋体" w:cs="Times New Roman"/>
          <w:b/>
          <w:bCs/>
          <w:color w:val="000000"/>
          <w:sz w:val="24"/>
          <w:szCs w:val="24"/>
          <w:highlight w:val="none"/>
        </w:rPr>
        <w:t xml:space="preserve"> </w:t>
      </w:r>
      <w:r>
        <w:rPr>
          <w:rFonts w:hint="eastAsia" w:ascii="Times New Roman" w:hAnsi="Times New Roman" w:eastAsia="宋体" w:cs="Times New Roman"/>
          <w:b/>
          <w:bCs/>
          <w:color w:val="000000"/>
          <w:sz w:val="24"/>
          <w:szCs w:val="24"/>
          <w:highlight w:val="none"/>
        </w:rPr>
        <w:t>保密承诺函</w:t>
      </w:r>
    </w:p>
    <w:p w14:paraId="11AB330C">
      <w:pPr>
        <w:spacing w:line="240" w:lineRule="exact"/>
        <w:jc w:val="center"/>
        <w:rPr>
          <w:rFonts w:ascii="宋体" w:hAnsi="Calibri" w:eastAsia="宋体" w:cs="Times New Roman"/>
          <w:b/>
          <w:bCs/>
          <w:sz w:val="36"/>
          <w:szCs w:val="20"/>
          <w:highlight w:val="none"/>
        </w:rPr>
      </w:pPr>
    </w:p>
    <w:p w14:paraId="11B444A0">
      <w:pPr>
        <w:spacing w:line="360" w:lineRule="auto"/>
        <w:rPr>
          <w:rFonts w:ascii="宋体" w:hAnsi="Calibri" w:eastAsia="宋体" w:cs="Times New Roman"/>
          <w:sz w:val="24"/>
          <w:szCs w:val="20"/>
          <w:highlight w:val="none"/>
          <w:u w:val="single"/>
        </w:rPr>
      </w:pPr>
      <w:r>
        <w:rPr>
          <w:rFonts w:hint="eastAsia" w:ascii="宋体" w:hAnsi="宋体" w:eastAsia="宋体" w:cs="Times New Roman"/>
          <w:sz w:val="24"/>
          <w:szCs w:val="20"/>
          <w:highlight w:val="none"/>
        </w:rPr>
        <w:t>项目名称：</w:t>
      </w:r>
      <w:r>
        <w:rPr>
          <w:rFonts w:hint="eastAsia" w:ascii="宋体" w:hAnsi="宋体" w:eastAsia="宋体" w:cs="Times New Roman"/>
          <w:sz w:val="24"/>
          <w:szCs w:val="20"/>
          <w:highlight w:val="none"/>
          <w:u w:val="single"/>
          <w:lang w:val="en-US" w:eastAsia="zh-CN"/>
        </w:rPr>
        <w:t xml:space="preserve">                      </w:t>
      </w:r>
      <w:r>
        <w:rPr>
          <w:rFonts w:hint="eastAsia" w:ascii="宋体" w:hAnsi="宋体" w:eastAsia="宋体" w:cs="Times New Roman"/>
          <w:sz w:val="24"/>
          <w:szCs w:val="20"/>
          <w:highlight w:val="none"/>
          <w:u w:val="single"/>
        </w:rPr>
        <w:t>项目</w:t>
      </w:r>
    </w:p>
    <w:p w14:paraId="09ADBD17">
      <w:pPr>
        <w:spacing w:line="360" w:lineRule="auto"/>
        <w:rPr>
          <w:rFonts w:ascii="宋体" w:hAnsi="Calibri" w:eastAsia="宋体" w:cs="Times New Roman"/>
          <w:b/>
          <w:bCs/>
          <w:sz w:val="24"/>
          <w:szCs w:val="20"/>
          <w:highlight w:val="none"/>
        </w:rPr>
      </w:pPr>
      <w:r>
        <w:rPr>
          <w:rFonts w:hint="eastAsia" w:ascii="宋体" w:hAnsi="宋体" w:eastAsia="宋体" w:cs="Times New Roman"/>
          <w:b/>
          <w:bCs/>
          <w:sz w:val="24"/>
          <w:szCs w:val="20"/>
          <w:highlight w:val="none"/>
        </w:rPr>
        <w:t>重汽（济南）车桥有限公司：</w:t>
      </w:r>
    </w:p>
    <w:p w14:paraId="7C72C9B0">
      <w:pPr>
        <w:spacing w:line="360" w:lineRule="auto"/>
        <w:ind w:firstLine="480"/>
        <w:rPr>
          <w:rFonts w:ascii="宋体" w:hAnsi="Calibri" w:eastAsia="宋体" w:cs="Times New Roman"/>
          <w:sz w:val="24"/>
          <w:szCs w:val="20"/>
          <w:highlight w:val="none"/>
        </w:rPr>
      </w:pPr>
      <w:r>
        <w:rPr>
          <w:rFonts w:hint="eastAsia" w:ascii="宋体" w:hAnsi="宋体" w:eastAsia="宋体" w:cs="Times New Roman"/>
          <w:sz w:val="24"/>
          <w:szCs w:val="20"/>
          <w:highlight w:val="none"/>
        </w:rPr>
        <w:t>我代表（投标人名称）对招标人的商业秘密作如下承诺：</w:t>
      </w:r>
    </w:p>
    <w:p w14:paraId="30BEEA9F">
      <w:pPr>
        <w:spacing w:line="360" w:lineRule="auto"/>
        <w:ind w:left="479" w:leftChars="228"/>
        <w:rPr>
          <w:rFonts w:ascii="宋体" w:hAnsi="宋体" w:eastAsia="宋体" w:cs="Times New Roman"/>
          <w:sz w:val="24"/>
          <w:szCs w:val="20"/>
          <w:highlight w:val="none"/>
          <w:u w:val="single"/>
        </w:rPr>
      </w:pPr>
      <w:r>
        <w:rPr>
          <w:rFonts w:ascii="宋体" w:hAnsi="宋体" w:eastAsia="宋体" w:cs="Times New Roman"/>
          <w:sz w:val="24"/>
          <w:szCs w:val="20"/>
          <w:highlight w:val="none"/>
          <w:u w:val="single"/>
        </w:rPr>
        <w:t xml:space="preserve">    </w:t>
      </w:r>
      <w:r>
        <w:rPr>
          <w:rFonts w:hint="eastAsia" w:ascii="宋体" w:hAnsi="宋体" w:eastAsia="宋体" w:cs="Times New Roman"/>
          <w:sz w:val="24"/>
          <w:szCs w:val="20"/>
          <w:highlight w:val="none"/>
          <w:u w:val="single"/>
        </w:rPr>
        <w:t>无论是否中标、是否签署合同，对获得的招标人商业秘密（包括但不限于产品和/或装备的技术文件、制造文件、实验文件和销售及售后服务文件等，如报告、通知、记录、会议纪要、备忘录、图纸、草图、样品、模型、企业标准、软件；不论以何种形式提供，如光盘、磁盘、录像带、照片或其他表述，无论该信息是以口头还是书面方式还是何种语言提供、是否标识为保密，也无论该等信息储存于任何载体）承担保密责任。</w:t>
      </w:r>
      <w:r>
        <w:rPr>
          <w:rFonts w:ascii="宋体" w:hAnsi="宋体" w:eastAsia="宋体" w:cs="Times New Roman"/>
          <w:sz w:val="24"/>
          <w:szCs w:val="20"/>
          <w:highlight w:val="none"/>
          <w:u w:val="single"/>
        </w:rPr>
        <w:t xml:space="preserve">                                                                 </w:t>
      </w:r>
    </w:p>
    <w:p w14:paraId="15535C47">
      <w:pPr>
        <w:spacing w:line="360" w:lineRule="auto"/>
        <w:ind w:firstLine="480" w:firstLineChars="200"/>
        <w:rPr>
          <w:rFonts w:ascii="宋体" w:hAnsi="宋体" w:eastAsia="宋体" w:cs="Times New Roman"/>
          <w:sz w:val="24"/>
          <w:szCs w:val="20"/>
          <w:highlight w:val="none"/>
          <w:u w:val="single"/>
        </w:rPr>
      </w:pPr>
      <w:r>
        <w:rPr>
          <w:rFonts w:ascii="宋体" w:hAnsi="宋体" w:eastAsia="宋体" w:cs="Times New Roman"/>
          <w:sz w:val="24"/>
          <w:szCs w:val="20"/>
          <w:highlight w:val="none"/>
          <w:u w:val="single"/>
        </w:rPr>
        <w:t xml:space="preserve">                                                                       </w:t>
      </w:r>
    </w:p>
    <w:p w14:paraId="46B3BA6E">
      <w:pPr>
        <w:spacing w:line="360" w:lineRule="auto"/>
        <w:ind w:firstLine="480" w:firstLineChars="200"/>
        <w:rPr>
          <w:rFonts w:ascii="宋体" w:hAnsi="宋体" w:eastAsia="宋体" w:cs="Times New Roman"/>
          <w:sz w:val="24"/>
          <w:szCs w:val="20"/>
          <w:highlight w:val="none"/>
          <w:u w:val="single"/>
        </w:rPr>
      </w:pPr>
      <w:r>
        <w:rPr>
          <w:rFonts w:ascii="宋体" w:hAnsi="宋体" w:eastAsia="宋体" w:cs="Times New Roman"/>
          <w:sz w:val="24"/>
          <w:szCs w:val="20"/>
          <w:highlight w:val="none"/>
          <w:u w:val="single"/>
        </w:rPr>
        <w:t xml:space="preserve">                                                                       </w:t>
      </w:r>
    </w:p>
    <w:p w14:paraId="6089DFB2">
      <w:pPr>
        <w:spacing w:line="360" w:lineRule="auto"/>
        <w:ind w:firstLine="480" w:firstLineChars="200"/>
        <w:rPr>
          <w:rFonts w:ascii="宋体" w:hAnsi="宋体" w:eastAsia="宋体" w:cs="Times New Roman"/>
          <w:sz w:val="24"/>
          <w:szCs w:val="20"/>
          <w:highlight w:val="none"/>
          <w:u w:val="single"/>
        </w:rPr>
      </w:pPr>
      <w:r>
        <w:rPr>
          <w:rFonts w:ascii="宋体" w:hAnsi="宋体" w:eastAsia="宋体" w:cs="Times New Roman"/>
          <w:sz w:val="24"/>
          <w:szCs w:val="20"/>
          <w:highlight w:val="none"/>
          <w:u w:val="single"/>
        </w:rPr>
        <w:t xml:space="preserve">                                                                       </w:t>
      </w:r>
    </w:p>
    <w:p w14:paraId="739CCA54">
      <w:pPr>
        <w:spacing w:line="360" w:lineRule="auto"/>
        <w:ind w:firstLine="480" w:firstLineChars="200"/>
        <w:rPr>
          <w:rFonts w:ascii="宋体" w:hAnsi="宋体" w:eastAsia="宋体" w:cs="Times New Roman"/>
          <w:sz w:val="24"/>
          <w:szCs w:val="20"/>
          <w:highlight w:val="none"/>
          <w:u w:val="single"/>
        </w:rPr>
      </w:pPr>
      <w:r>
        <w:rPr>
          <w:rFonts w:ascii="宋体" w:hAnsi="宋体" w:eastAsia="宋体" w:cs="Times New Roman"/>
          <w:sz w:val="24"/>
          <w:szCs w:val="20"/>
          <w:highlight w:val="none"/>
          <w:u w:val="single"/>
        </w:rPr>
        <w:t xml:space="preserve">                                                                       </w:t>
      </w:r>
    </w:p>
    <w:p w14:paraId="1AA21A84">
      <w:pPr>
        <w:spacing w:line="360" w:lineRule="auto"/>
        <w:ind w:firstLine="480" w:firstLineChars="200"/>
        <w:rPr>
          <w:rFonts w:ascii="宋体" w:hAnsi="宋体" w:eastAsia="宋体" w:cs="Times New Roman"/>
          <w:sz w:val="24"/>
          <w:szCs w:val="20"/>
          <w:highlight w:val="none"/>
          <w:u w:val="single"/>
        </w:rPr>
      </w:pPr>
      <w:r>
        <w:rPr>
          <w:rFonts w:ascii="宋体" w:hAnsi="宋体" w:eastAsia="宋体" w:cs="Times New Roman"/>
          <w:sz w:val="24"/>
          <w:szCs w:val="20"/>
          <w:highlight w:val="none"/>
          <w:u w:val="single"/>
        </w:rPr>
        <w:t xml:space="preserve">                                                                       </w:t>
      </w:r>
    </w:p>
    <w:p w14:paraId="4414A179">
      <w:pPr>
        <w:spacing w:line="360" w:lineRule="auto"/>
        <w:ind w:firstLine="480" w:firstLineChars="200"/>
        <w:rPr>
          <w:rFonts w:ascii="宋体" w:hAnsi="宋体" w:eastAsia="宋体" w:cs="Times New Roman"/>
          <w:sz w:val="24"/>
          <w:szCs w:val="20"/>
          <w:highlight w:val="none"/>
          <w:u w:val="single"/>
        </w:rPr>
      </w:pPr>
      <w:r>
        <w:rPr>
          <w:rFonts w:ascii="宋体" w:hAnsi="宋体" w:eastAsia="宋体" w:cs="Times New Roman"/>
          <w:sz w:val="24"/>
          <w:szCs w:val="20"/>
          <w:highlight w:val="none"/>
          <w:u w:val="single"/>
        </w:rPr>
        <w:t xml:space="preserve">                                                                       </w:t>
      </w:r>
    </w:p>
    <w:p w14:paraId="7B487CB3">
      <w:pPr>
        <w:spacing w:line="360" w:lineRule="auto"/>
        <w:ind w:firstLine="480" w:firstLineChars="200"/>
        <w:rPr>
          <w:rFonts w:ascii="宋体" w:hAnsi="宋体" w:eastAsia="宋体" w:cs="Times New Roman"/>
          <w:sz w:val="24"/>
          <w:szCs w:val="20"/>
          <w:highlight w:val="none"/>
          <w:u w:val="single"/>
        </w:rPr>
      </w:pPr>
      <w:r>
        <w:rPr>
          <w:rFonts w:ascii="宋体" w:hAnsi="宋体" w:eastAsia="宋体" w:cs="Times New Roman"/>
          <w:sz w:val="24"/>
          <w:szCs w:val="20"/>
          <w:highlight w:val="none"/>
          <w:u w:val="single"/>
        </w:rPr>
        <w:t xml:space="preserve">                                                                       </w:t>
      </w:r>
    </w:p>
    <w:p w14:paraId="363A498C">
      <w:pPr>
        <w:spacing w:line="360" w:lineRule="auto"/>
        <w:ind w:firstLine="480" w:firstLineChars="200"/>
        <w:rPr>
          <w:rFonts w:ascii="宋体" w:hAnsi="宋体" w:eastAsia="宋体" w:cs="Times New Roman"/>
          <w:sz w:val="24"/>
          <w:szCs w:val="20"/>
          <w:highlight w:val="none"/>
          <w:u w:val="single"/>
        </w:rPr>
      </w:pPr>
      <w:r>
        <w:rPr>
          <w:rFonts w:ascii="宋体" w:hAnsi="宋体" w:eastAsia="宋体" w:cs="Times New Roman"/>
          <w:sz w:val="24"/>
          <w:szCs w:val="20"/>
          <w:highlight w:val="none"/>
          <w:u w:val="single"/>
        </w:rPr>
        <w:t xml:space="preserve">                                                                       </w:t>
      </w:r>
    </w:p>
    <w:p w14:paraId="21DB4DD2">
      <w:pPr>
        <w:spacing w:line="360" w:lineRule="auto"/>
        <w:ind w:firstLine="480" w:firstLineChars="200"/>
        <w:rPr>
          <w:rFonts w:ascii="宋体" w:hAnsi="宋体" w:eastAsia="宋体" w:cs="Times New Roman"/>
          <w:sz w:val="24"/>
          <w:szCs w:val="20"/>
          <w:highlight w:val="none"/>
          <w:u w:val="single"/>
        </w:rPr>
      </w:pPr>
      <w:r>
        <w:rPr>
          <w:rFonts w:ascii="宋体" w:hAnsi="宋体" w:eastAsia="宋体" w:cs="Times New Roman"/>
          <w:sz w:val="24"/>
          <w:szCs w:val="20"/>
          <w:highlight w:val="none"/>
          <w:u w:val="single"/>
        </w:rPr>
        <w:t xml:space="preserve">                                                                       </w:t>
      </w:r>
    </w:p>
    <w:p w14:paraId="40BE73A0">
      <w:pPr>
        <w:spacing w:line="360" w:lineRule="auto"/>
        <w:ind w:firstLine="480" w:firstLineChars="200"/>
        <w:rPr>
          <w:rFonts w:ascii="宋体" w:hAnsi="宋体" w:eastAsia="宋体" w:cs="Times New Roman"/>
          <w:sz w:val="24"/>
          <w:szCs w:val="20"/>
          <w:highlight w:val="none"/>
          <w:u w:val="single"/>
        </w:rPr>
      </w:pPr>
      <w:r>
        <w:rPr>
          <w:rFonts w:ascii="宋体" w:hAnsi="宋体" w:eastAsia="宋体" w:cs="Times New Roman"/>
          <w:sz w:val="24"/>
          <w:szCs w:val="20"/>
          <w:highlight w:val="none"/>
          <w:u w:val="single"/>
        </w:rPr>
        <w:t xml:space="preserve">                                                                       </w:t>
      </w:r>
    </w:p>
    <w:p w14:paraId="06C936CA">
      <w:pPr>
        <w:spacing w:line="360" w:lineRule="auto"/>
        <w:ind w:firstLine="480" w:firstLineChars="200"/>
        <w:rPr>
          <w:rFonts w:ascii="宋体" w:hAnsi="宋体" w:eastAsia="宋体" w:cs="Times New Roman"/>
          <w:sz w:val="24"/>
          <w:szCs w:val="20"/>
          <w:highlight w:val="none"/>
          <w:u w:val="single"/>
        </w:rPr>
      </w:pPr>
      <w:r>
        <w:rPr>
          <w:rFonts w:ascii="宋体" w:hAnsi="宋体" w:eastAsia="宋体" w:cs="Times New Roman"/>
          <w:sz w:val="24"/>
          <w:szCs w:val="20"/>
          <w:highlight w:val="none"/>
          <w:u w:val="single"/>
        </w:rPr>
        <w:t xml:space="preserve">                                                                       </w:t>
      </w:r>
    </w:p>
    <w:p w14:paraId="0A2ED938">
      <w:pPr>
        <w:spacing w:line="360" w:lineRule="auto"/>
        <w:ind w:firstLine="480" w:firstLineChars="200"/>
        <w:rPr>
          <w:rFonts w:ascii="宋体" w:hAnsi="宋体" w:eastAsia="宋体" w:cs="Times New Roman"/>
          <w:sz w:val="24"/>
          <w:szCs w:val="20"/>
          <w:highlight w:val="none"/>
          <w:u w:val="single"/>
        </w:rPr>
      </w:pPr>
      <w:r>
        <w:rPr>
          <w:rFonts w:ascii="宋体" w:hAnsi="宋体" w:eastAsia="宋体" w:cs="Times New Roman"/>
          <w:sz w:val="24"/>
          <w:szCs w:val="20"/>
          <w:highlight w:val="none"/>
          <w:u w:val="single"/>
        </w:rPr>
        <w:t xml:space="preserve">                                                                       </w:t>
      </w:r>
    </w:p>
    <w:p w14:paraId="4D13E17F">
      <w:pPr>
        <w:spacing w:line="360" w:lineRule="auto"/>
        <w:ind w:firstLine="480" w:firstLineChars="200"/>
        <w:rPr>
          <w:rFonts w:ascii="宋体" w:hAnsi="宋体" w:eastAsia="宋体" w:cs="Times New Roman"/>
          <w:sz w:val="24"/>
          <w:szCs w:val="20"/>
          <w:highlight w:val="none"/>
          <w:u w:val="single"/>
        </w:rPr>
      </w:pPr>
      <w:r>
        <w:rPr>
          <w:rFonts w:ascii="宋体" w:hAnsi="宋体" w:eastAsia="宋体" w:cs="Times New Roman"/>
          <w:sz w:val="24"/>
          <w:szCs w:val="20"/>
          <w:highlight w:val="none"/>
          <w:u w:val="single"/>
        </w:rPr>
        <w:t xml:space="preserve">                                                                       </w:t>
      </w:r>
    </w:p>
    <w:p w14:paraId="7707F8C2">
      <w:pPr>
        <w:spacing w:line="360" w:lineRule="auto"/>
        <w:ind w:firstLine="480" w:firstLineChars="200"/>
        <w:rPr>
          <w:rFonts w:ascii="宋体" w:hAnsi="宋体" w:eastAsia="宋体" w:cs="Times New Roman"/>
          <w:sz w:val="24"/>
          <w:szCs w:val="20"/>
          <w:highlight w:val="none"/>
          <w:u w:val="single"/>
        </w:rPr>
      </w:pPr>
    </w:p>
    <w:p w14:paraId="7202E611">
      <w:pPr>
        <w:spacing w:line="360" w:lineRule="auto"/>
        <w:ind w:firstLine="480" w:firstLineChars="200"/>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投标人：（盖章）</w:t>
      </w:r>
    </w:p>
    <w:p w14:paraId="0439B435">
      <w:pPr>
        <w:spacing w:line="360" w:lineRule="auto"/>
        <w:ind w:firstLine="480" w:firstLineChars="200"/>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法定代表人（委托代理人）：（签字）</w:t>
      </w:r>
    </w:p>
    <w:p w14:paraId="318512CB">
      <w:pPr>
        <w:spacing w:line="360" w:lineRule="auto"/>
        <w:ind w:firstLine="480" w:firstLineChars="200"/>
        <w:rPr>
          <w:rFonts w:ascii="宋体" w:hAnsi="Calibri" w:eastAsia="宋体" w:cs="宋体"/>
          <w:b/>
          <w:bCs/>
          <w:color w:val="000000"/>
          <w:sz w:val="28"/>
          <w:szCs w:val="20"/>
          <w:highlight w:val="none"/>
        </w:rPr>
        <w:sectPr>
          <w:footerReference r:id="rId6" w:type="first"/>
          <w:footerReference r:id="rId5" w:type="default"/>
          <w:pgSz w:w="11906" w:h="16838"/>
          <w:pgMar w:top="1588" w:right="1418" w:bottom="1134" w:left="1418" w:header="851" w:footer="992" w:gutter="0"/>
          <w:pgNumType w:fmt="decimal"/>
          <w:cols w:space="720" w:num="1"/>
          <w:titlePg/>
          <w:docGrid w:type="lines" w:linePitch="312" w:charSpace="0"/>
        </w:sectPr>
      </w:pPr>
      <w:r>
        <w:rPr>
          <w:rFonts w:hint="eastAsia" w:ascii="宋体" w:hAnsi="宋体" w:eastAsia="宋体" w:cs="Times New Roman"/>
          <w:color w:val="000000"/>
          <w:sz w:val="24"/>
          <w:szCs w:val="24"/>
          <w:highlight w:val="none"/>
        </w:rPr>
        <w:t>日</w:t>
      </w:r>
      <w:r>
        <w:rPr>
          <w:rFonts w:ascii="宋体" w:hAnsi="宋体" w:eastAsia="宋体" w:cs="Times New Roman"/>
          <w:color w:val="000000"/>
          <w:sz w:val="24"/>
          <w:szCs w:val="24"/>
          <w:highlight w:val="none"/>
        </w:rPr>
        <w:t xml:space="preserve">  </w:t>
      </w:r>
      <w:r>
        <w:rPr>
          <w:rFonts w:hint="eastAsia" w:ascii="宋体" w:hAnsi="宋体" w:eastAsia="宋体" w:cs="Times New Roman"/>
          <w:color w:val="000000"/>
          <w:sz w:val="24"/>
          <w:szCs w:val="24"/>
          <w:highlight w:val="none"/>
        </w:rPr>
        <w:t>期：</w:t>
      </w:r>
      <w:r>
        <w:rPr>
          <w:rFonts w:ascii="宋体" w:hAnsi="宋体" w:eastAsia="宋体" w:cs="Times New Roman"/>
          <w:color w:val="000000"/>
          <w:sz w:val="24"/>
          <w:szCs w:val="24"/>
          <w:highlight w:val="none"/>
        </w:rPr>
        <w:t xml:space="preserve">       </w:t>
      </w:r>
      <w:r>
        <w:rPr>
          <w:rFonts w:hint="eastAsia" w:ascii="宋体" w:hAnsi="宋体" w:eastAsia="宋体" w:cs="Times New Roman"/>
          <w:color w:val="000000"/>
          <w:sz w:val="24"/>
          <w:szCs w:val="24"/>
          <w:highlight w:val="none"/>
        </w:rPr>
        <w:t>年</w:t>
      </w:r>
      <w:r>
        <w:rPr>
          <w:rFonts w:ascii="宋体" w:hAnsi="宋体" w:eastAsia="宋体" w:cs="Times New Roman"/>
          <w:color w:val="000000"/>
          <w:sz w:val="24"/>
          <w:szCs w:val="24"/>
          <w:highlight w:val="none"/>
        </w:rPr>
        <w:t xml:space="preserve">    </w:t>
      </w:r>
      <w:r>
        <w:rPr>
          <w:rFonts w:hint="eastAsia" w:ascii="宋体" w:hAnsi="宋体" w:eastAsia="宋体" w:cs="Times New Roman"/>
          <w:color w:val="000000"/>
          <w:sz w:val="24"/>
          <w:szCs w:val="24"/>
          <w:highlight w:val="none"/>
        </w:rPr>
        <w:t>月</w:t>
      </w:r>
      <w:r>
        <w:rPr>
          <w:rFonts w:ascii="宋体" w:hAnsi="宋体" w:eastAsia="宋体" w:cs="Times New Roman"/>
          <w:color w:val="000000"/>
          <w:sz w:val="24"/>
          <w:szCs w:val="24"/>
          <w:highlight w:val="none"/>
        </w:rPr>
        <w:t xml:space="preserve">    </w:t>
      </w:r>
      <w:r>
        <w:rPr>
          <w:rFonts w:hint="eastAsia" w:ascii="宋体" w:hAnsi="宋体" w:eastAsia="宋体" w:cs="Times New Roman"/>
          <w:color w:val="000000"/>
          <w:sz w:val="24"/>
          <w:szCs w:val="24"/>
          <w:highlight w:val="none"/>
        </w:rPr>
        <w:t>日</w:t>
      </w:r>
    </w:p>
    <w:p w14:paraId="32E242B2">
      <w:pPr>
        <w:rPr>
          <w:rFonts w:hint="eastAsia" w:asciiTheme="majorEastAsia" w:hAnsiTheme="majorEastAsia" w:eastAsiaTheme="majorEastAsia" w:cstheme="majorEastAsia"/>
          <w:sz w:val="24"/>
        </w:rPr>
      </w:pPr>
    </w:p>
    <w:p w14:paraId="41E100B5">
      <w:pPr>
        <w:rPr>
          <w:rFonts w:ascii="宋体" w:hAnsi="宋体"/>
          <w:sz w:val="28"/>
          <w:szCs w:val="28"/>
        </w:rPr>
      </w:pPr>
      <w:bookmarkStart w:id="6" w:name="_Toc227745793"/>
      <w:r>
        <w:rPr>
          <w:rFonts w:hint="eastAsia" w:ascii="宋体" w:hAnsi="宋体"/>
          <w:sz w:val="28"/>
          <w:szCs w:val="28"/>
        </w:rPr>
        <w:t>附件13 SRM非生产供应商注册操作手册</w:t>
      </w:r>
      <w:bookmarkEnd w:id="6"/>
    </w:p>
    <w:p w14:paraId="5D07605E">
      <w:pPr>
        <w:adjustRightInd w:val="0"/>
        <w:snapToGrid w:val="0"/>
        <w:jc w:val="left"/>
        <w:rPr>
          <w:rFonts w:ascii="宋体" w:hAnsi="宋体" w:cs="宋体"/>
          <w:sz w:val="24"/>
          <w:szCs w:val="24"/>
        </w:rPr>
      </w:pPr>
    </w:p>
    <w:p w14:paraId="173CB2D0">
      <w:pPr>
        <w:adjustRightInd w:val="0"/>
        <w:snapToGrid w:val="0"/>
        <w:spacing w:line="360" w:lineRule="auto"/>
        <w:jc w:val="left"/>
        <w:rPr>
          <w:rFonts w:ascii="宋体" w:hAnsi="宋体" w:cs="宋体"/>
          <w:sz w:val="24"/>
          <w:szCs w:val="24"/>
        </w:rPr>
      </w:pPr>
      <w:r>
        <w:rPr>
          <w:rFonts w:ascii="宋体" w:hAnsi="宋体" w:cs="宋体"/>
          <w:sz w:val="24"/>
          <w:szCs w:val="24"/>
        </w:rPr>
        <w:t>浏览器中输入地址;</w:t>
      </w:r>
    </w:p>
    <w:p w14:paraId="27EBE96D">
      <w:pPr>
        <w:adjustRightInd w:val="0"/>
        <w:snapToGrid w:val="0"/>
        <w:spacing w:line="360" w:lineRule="auto"/>
        <w:jc w:val="left"/>
        <w:rPr>
          <w:rFonts w:ascii="宋体" w:hAnsi="宋体" w:cs="宋体"/>
          <w:sz w:val="24"/>
          <w:szCs w:val="24"/>
        </w:rPr>
      </w:pPr>
      <w:r>
        <w:fldChar w:fldCharType="begin"/>
      </w:r>
      <w:r>
        <w:instrText xml:space="preserve"> HYPERLINK "http://ecaitong.sinotruk.com:8012/" \l "/login" \t "dlt" </w:instrText>
      </w:r>
      <w:r>
        <w:fldChar w:fldCharType="separate"/>
      </w:r>
      <w:r>
        <w:rPr>
          <w:rFonts w:ascii="宋体" w:hAnsi="宋体" w:cs="宋体"/>
          <w:sz w:val="24"/>
          <w:szCs w:val="24"/>
        </w:rPr>
        <w:t>http</w:t>
      </w:r>
      <w:r>
        <w:rPr>
          <w:rFonts w:hint="eastAsia" w:ascii="宋体" w:hAnsi="宋体" w:cs="宋体"/>
          <w:sz w:val="24"/>
          <w:szCs w:val="24"/>
        </w:rPr>
        <w:t>s</w:t>
      </w:r>
      <w:r>
        <w:rPr>
          <w:rFonts w:ascii="宋体" w:hAnsi="宋体" w:cs="宋体"/>
          <w:sz w:val="24"/>
          <w:szCs w:val="24"/>
        </w:rPr>
        <w:t>://ecaitong.sinotruk.com:8012/#/login</w:t>
      </w:r>
      <w:r>
        <w:rPr>
          <w:rFonts w:ascii="宋体" w:hAnsi="宋体" w:cs="宋体"/>
          <w:sz w:val="24"/>
          <w:szCs w:val="24"/>
        </w:rPr>
        <w:fldChar w:fldCharType="end"/>
      </w:r>
    </w:p>
    <w:p w14:paraId="286A76C1">
      <w:pPr>
        <w:adjustRightInd w:val="0"/>
        <w:snapToGrid w:val="0"/>
        <w:spacing w:line="360" w:lineRule="auto"/>
        <w:jc w:val="left"/>
        <w:rPr>
          <w:rFonts w:ascii="宋体" w:hAnsi="宋体" w:cs="宋体"/>
          <w:sz w:val="24"/>
          <w:szCs w:val="24"/>
        </w:rPr>
      </w:pPr>
      <w:r>
        <w:rPr>
          <w:rFonts w:ascii="宋体" w:hAnsi="宋体" w:cs="宋体"/>
          <w:sz w:val="24"/>
          <w:szCs w:val="24"/>
        </w:rPr>
        <w:t>1.点击立即注册</w:t>
      </w:r>
    </w:p>
    <w:p w14:paraId="372D437B">
      <w:pPr>
        <w:snapToGrid w:val="0"/>
        <w:spacing w:line="312" w:lineRule="auto"/>
      </w:pPr>
      <w:r>
        <w:drawing>
          <wp:inline distT="0" distB="0" distL="0" distR="0">
            <wp:extent cx="5760085" cy="2933065"/>
            <wp:effectExtent l="0" t="0" r="5715" b="635"/>
            <wp:docPr id="1026" name="picture" descr="descript"/>
            <wp:cNvGraphicFramePr/>
            <a:graphic xmlns:a="http://schemas.openxmlformats.org/drawingml/2006/main">
              <a:graphicData uri="http://schemas.openxmlformats.org/drawingml/2006/picture">
                <pic:pic xmlns:pic="http://schemas.openxmlformats.org/drawingml/2006/picture">
                  <pic:nvPicPr>
                    <pic:cNvPr id="1026" name="picture" descr="descript"/>
                    <pic:cNvPicPr/>
                  </pic:nvPicPr>
                  <pic:blipFill>
                    <a:blip r:embed="rId11" cstate="print"/>
                    <a:srcRect/>
                    <a:stretch>
                      <a:fillRect/>
                    </a:stretch>
                  </pic:blipFill>
                  <pic:spPr>
                    <a:xfrm>
                      <a:off x="0" y="0"/>
                      <a:ext cx="5760085" cy="2933065"/>
                    </a:xfrm>
                    <a:prstGeom prst="rect">
                      <a:avLst/>
                    </a:prstGeom>
                  </pic:spPr>
                </pic:pic>
              </a:graphicData>
            </a:graphic>
          </wp:inline>
        </w:drawing>
      </w:r>
    </w:p>
    <w:p w14:paraId="5C4728EF">
      <w:pPr>
        <w:spacing w:line="360" w:lineRule="auto"/>
        <w:rPr>
          <w:rFonts w:ascii="宋体" w:hAnsi="宋体" w:cs="宋体"/>
          <w:sz w:val="24"/>
          <w:szCs w:val="28"/>
        </w:rPr>
      </w:pPr>
      <w:r>
        <w:rPr>
          <w:rFonts w:hint="eastAsia" w:ascii="宋体" w:hAnsi="宋体" w:cs="宋体"/>
          <w:color w:val="000000"/>
          <w:sz w:val="24"/>
          <w:szCs w:val="28"/>
        </w:rPr>
        <w:t>2.</w:t>
      </w:r>
      <w:r>
        <w:rPr>
          <w:rFonts w:ascii="宋体" w:hAnsi="宋体" w:cs="宋体"/>
          <w:color w:val="000000"/>
          <w:sz w:val="24"/>
          <w:szCs w:val="28"/>
        </w:rPr>
        <w:t>填写手机号码（没有注册过的）</w:t>
      </w:r>
    </w:p>
    <w:p w14:paraId="20E947B1">
      <w:pPr>
        <w:snapToGrid w:val="0"/>
        <w:spacing w:line="312" w:lineRule="auto"/>
      </w:pPr>
      <w:r>
        <w:drawing>
          <wp:inline distT="0" distB="0" distL="0" distR="0">
            <wp:extent cx="5760085" cy="2766695"/>
            <wp:effectExtent l="0" t="0" r="5715" b="1905"/>
            <wp:docPr id="1027" name="picture" descr="descript"/>
            <wp:cNvGraphicFramePr/>
            <a:graphic xmlns:a="http://schemas.openxmlformats.org/drawingml/2006/main">
              <a:graphicData uri="http://schemas.openxmlformats.org/drawingml/2006/picture">
                <pic:pic xmlns:pic="http://schemas.openxmlformats.org/drawingml/2006/picture">
                  <pic:nvPicPr>
                    <pic:cNvPr id="1027" name="picture" descr="descript"/>
                    <pic:cNvPicPr/>
                  </pic:nvPicPr>
                  <pic:blipFill>
                    <a:blip r:embed="rId12" cstate="print"/>
                    <a:srcRect/>
                    <a:stretch>
                      <a:fillRect/>
                    </a:stretch>
                  </pic:blipFill>
                  <pic:spPr>
                    <a:xfrm>
                      <a:off x="0" y="0"/>
                      <a:ext cx="5760085" cy="2766695"/>
                    </a:xfrm>
                    <a:prstGeom prst="rect">
                      <a:avLst/>
                    </a:prstGeom>
                  </pic:spPr>
                </pic:pic>
              </a:graphicData>
            </a:graphic>
          </wp:inline>
        </w:drawing>
      </w:r>
    </w:p>
    <w:p w14:paraId="3D9D27C5">
      <w:pPr>
        <w:spacing w:line="360" w:lineRule="auto"/>
        <w:rPr>
          <w:rFonts w:ascii="宋体" w:hAnsi="宋体" w:cs="宋体"/>
          <w:sz w:val="24"/>
          <w:szCs w:val="28"/>
        </w:rPr>
      </w:pPr>
      <w:r>
        <w:rPr>
          <w:rFonts w:hint="eastAsia" w:ascii="宋体" w:hAnsi="宋体" w:cs="宋体"/>
          <w:color w:val="000000"/>
          <w:sz w:val="24"/>
          <w:szCs w:val="28"/>
        </w:rPr>
        <w:t>3.</w:t>
      </w:r>
      <w:r>
        <w:rPr>
          <w:rFonts w:ascii="宋体" w:hAnsi="宋体" w:cs="宋体"/>
          <w:color w:val="000000"/>
          <w:sz w:val="24"/>
          <w:szCs w:val="28"/>
        </w:rPr>
        <w:t>注册成功登录这个手机号码的账号进入系统，点击供应商注册</w:t>
      </w:r>
    </w:p>
    <w:p w14:paraId="3B296BCF">
      <w:pPr>
        <w:snapToGrid w:val="0"/>
        <w:spacing w:line="312" w:lineRule="auto"/>
      </w:pPr>
      <w:r>
        <w:drawing>
          <wp:inline distT="0" distB="0" distL="0" distR="0">
            <wp:extent cx="5760085" cy="2869565"/>
            <wp:effectExtent l="0" t="0" r="5715" b="635"/>
            <wp:docPr id="1028" name="picture" descr="descript"/>
            <wp:cNvGraphicFramePr/>
            <a:graphic xmlns:a="http://schemas.openxmlformats.org/drawingml/2006/main">
              <a:graphicData uri="http://schemas.openxmlformats.org/drawingml/2006/picture">
                <pic:pic xmlns:pic="http://schemas.openxmlformats.org/drawingml/2006/picture">
                  <pic:nvPicPr>
                    <pic:cNvPr id="1028" name="picture" descr="descript"/>
                    <pic:cNvPicPr/>
                  </pic:nvPicPr>
                  <pic:blipFill>
                    <a:blip r:embed="rId13" cstate="print"/>
                    <a:srcRect/>
                    <a:stretch>
                      <a:fillRect/>
                    </a:stretch>
                  </pic:blipFill>
                  <pic:spPr>
                    <a:xfrm>
                      <a:off x="0" y="0"/>
                      <a:ext cx="5760085" cy="2869565"/>
                    </a:xfrm>
                    <a:prstGeom prst="rect">
                      <a:avLst/>
                    </a:prstGeom>
                  </pic:spPr>
                </pic:pic>
              </a:graphicData>
            </a:graphic>
          </wp:inline>
        </w:drawing>
      </w:r>
    </w:p>
    <w:p w14:paraId="5F61A102">
      <w:pPr>
        <w:spacing w:line="360" w:lineRule="auto"/>
        <w:rPr>
          <w:rFonts w:ascii="宋体" w:hAnsi="宋体" w:cs="宋体"/>
          <w:sz w:val="24"/>
          <w:szCs w:val="28"/>
        </w:rPr>
      </w:pPr>
      <w:r>
        <w:rPr>
          <w:rFonts w:hint="eastAsia" w:ascii="宋体" w:hAnsi="宋体" w:cs="宋体"/>
          <w:color w:val="000000"/>
          <w:sz w:val="24"/>
          <w:szCs w:val="28"/>
        </w:rPr>
        <w:t>4.</w:t>
      </w:r>
      <w:r>
        <w:rPr>
          <w:rFonts w:ascii="宋体" w:hAnsi="宋体" w:cs="宋体"/>
          <w:color w:val="000000"/>
          <w:sz w:val="24"/>
          <w:szCs w:val="28"/>
        </w:rPr>
        <w:t>点击新增</w:t>
      </w:r>
    </w:p>
    <w:p w14:paraId="3A0CB54D">
      <w:pPr>
        <w:snapToGrid w:val="0"/>
        <w:spacing w:line="312" w:lineRule="auto"/>
      </w:pPr>
      <w:r>
        <w:drawing>
          <wp:inline distT="0" distB="0" distL="0" distR="0">
            <wp:extent cx="5760085" cy="2853055"/>
            <wp:effectExtent l="0" t="0" r="5715" b="4445"/>
            <wp:docPr id="1029" name="picture" descr="descript"/>
            <wp:cNvGraphicFramePr/>
            <a:graphic xmlns:a="http://schemas.openxmlformats.org/drawingml/2006/main">
              <a:graphicData uri="http://schemas.openxmlformats.org/drawingml/2006/picture">
                <pic:pic xmlns:pic="http://schemas.openxmlformats.org/drawingml/2006/picture">
                  <pic:nvPicPr>
                    <pic:cNvPr id="1029" name="picture" descr="descript"/>
                    <pic:cNvPicPr/>
                  </pic:nvPicPr>
                  <pic:blipFill>
                    <a:blip r:embed="rId14" cstate="print"/>
                    <a:srcRect/>
                    <a:stretch>
                      <a:fillRect/>
                    </a:stretch>
                  </pic:blipFill>
                  <pic:spPr>
                    <a:xfrm>
                      <a:off x="0" y="0"/>
                      <a:ext cx="5760085" cy="2853055"/>
                    </a:xfrm>
                    <a:prstGeom prst="rect">
                      <a:avLst/>
                    </a:prstGeom>
                  </pic:spPr>
                </pic:pic>
              </a:graphicData>
            </a:graphic>
          </wp:inline>
        </w:drawing>
      </w:r>
    </w:p>
    <w:p w14:paraId="3408F72C">
      <w:pPr>
        <w:numPr>
          <w:ilvl w:val="0"/>
          <w:numId w:val="5"/>
        </w:numPr>
        <w:spacing w:line="360" w:lineRule="auto"/>
        <w:rPr>
          <w:rFonts w:ascii="宋体" w:hAnsi="宋体" w:cs="宋体"/>
          <w:color w:val="000000"/>
          <w:sz w:val="24"/>
          <w:szCs w:val="28"/>
        </w:rPr>
      </w:pPr>
      <w:r>
        <w:rPr>
          <w:rFonts w:ascii="宋体" w:hAnsi="宋体" w:cs="宋体"/>
          <w:color w:val="000000"/>
          <w:sz w:val="24"/>
          <w:szCs w:val="28"/>
        </w:rPr>
        <w:t>按要求填写所有信息，注意非生产类要填写合作单位，最后提交审批</w:t>
      </w:r>
    </w:p>
    <w:p w14:paraId="69071917">
      <w:pPr>
        <w:pStyle w:val="10"/>
      </w:pPr>
    </w:p>
    <w:p w14:paraId="6A60764F">
      <w:pPr>
        <w:rPr>
          <w:rFonts w:ascii="宋体" w:hAnsi="宋体" w:cs="宋体"/>
          <w:color w:val="000000"/>
        </w:rPr>
      </w:pPr>
    </w:p>
    <w:p w14:paraId="240FD6D7">
      <w:r>
        <w:drawing>
          <wp:inline distT="0" distB="0" distL="0" distR="0">
            <wp:extent cx="5760085" cy="2809875"/>
            <wp:effectExtent l="0" t="0" r="5715" b="9525"/>
            <wp:docPr id="1030" name="picture" descr="descript"/>
            <wp:cNvGraphicFramePr/>
            <a:graphic xmlns:a="http://schemas.openxmlformats.org/drawingml/2006/main">
              <a:graphicData uri="http://schemas.openxmlformats.org/drawingml/2006/picture">
                <pic:pic xmlns:pic="http://schemas.openxmlformats.org/drawingml/2006/picture">
                  <pic:nvPicPr>
                    <pic:cNvPr id="1030" name="picture" descr="descript"/>
                    <pic:cNvPicPr/>
                  </pic:nvPicPr>
                  <pic:blipFill>
                    <a:blip r:embed="rId15" cstate="print"/>
                    <a:srcRect/>
                    <a:stretch>
                      <a:fillRect/>
                    </a:stretch>
                  </pic:blipFill>
                  <pic:spPr>
                    <a:xfrm>
                      <a:off x="0" y="0"/>
                      <a:ext cx="5760085" cy="2809875"/>
                    </a:xfrm>
                    <a:prstGeom prst="rect">
                      <a:avLst/>
                    </a:prstGeom>
                  </pic:spPr>
                </pic:pic>
              </a:graphicData>
            </a:graphic>
          </wp:inline>
        </w:drawing>
      </w:r>
    </w:p>
    <w:p w14:paraId="0D922CF0">
      <w:pPr>
        <w:pStyle w:val="10"/>
      </w:pPr>
      <w:r>
        <w:drawing>
          <wp:inline distT="0" distB="0" distL="0" distR="0">
            <wp:extent cx="5760085" cy="2820035"/>
            <wp:effectExtent l="0" t="0" r="5715" b="12065"/>
            <wp:docPr id="1031" name="picture" descr="descript"/>
            <wp:cNvGraphicFramePr/>
            <a:graphic xmlns:a="http://schemas.openxmlformats.org/drawingml/2006/main">
              <a:graphicData uri="http://schemas.openxmlformats.org/drawingml/2006/picture">
                <pic:pic xmlns:pic="http://schemas.openxmlformats.org/drawingml/2006/picture">
                  <pic:nvPicPr>
                    <pic:cNvPr id="1031" name="picture" descr="descript"/>
                    <pic:cNvPicPr/>
                  </pic:nvPicPr>
                  <pic:blipFill>
                    <a:blip r:embed="rId16" cstate="print"/>
                    <a:srcRect/>
                    <a:stretch>
                      <a:fillRect/>
                    </a:stretch>
                  </pic:blipFill>
                  <pic:spPr>
                    <a:xfrm>
                      <a:off x="0" y="0"/>
                      <a:ext cx="5760085" cy="2820035"/>
                    </a:xfrm>
                    <a:prstGeom prst="rect">
                      <a:avLst/>
                    </a:prstGeom>
                  </pic:spPr>
                </pic:pic>
              </a:graphicData>
            </a:graphic>
          </wp:inline>
        </w:drawing>
      </w:r>
    </w:p>
    <w:p w14:paraId="2CCDB0AA">
      <w:pPr>
        <w:pStyle w:val="10"/>
      </w:pPr>
    </w:p>
    <w:p w14:paraId="29F50010">
      <w:pPr>
        <w:pStyle w:val="10"/>
      </w:pPr>
    </w:p>
    <w:p w14:paraId="23156C3C">
      <w:pPr>
        <w:rPr>
          <w:rFonts w:ascii="宋体" w:hAnsi="宋体" w:cs="宋体"/>
          <w:b/>
          <w:bCs/>
          <w:color w:val="000000"/>
          <w:sz w:val="24"/>
          <w:szCs w:val="28"/>
        </w:rPr>
      </w:pPr>
      <w:r>
        <w:rPr>
          <w:rFonts w:hint="eastAsia" w:ascii="宋体" w:hAnsi="宋体" w:cs="宋体"/>
          <w:b/>
          <w:bCs/>
          <w:color w:val="000000"/>
          <w:sz w:val="24"/>
          <w:szCs w:val="28"/>
        </w:rPr>
        <w:t>注：</w:t>
      </w:r>
    </w:p>
    <w:p w14:paraId="17891730">
      <w:pPr>
        <w:rPr>
          <w:rFonts w:ascii="宋体" w:hAnsi="宋体" w:cs="宋体"/>
          <w:b/>
          <w:bCs/>
          <w:color w:val="000000"/>
          <w:sz w:val="24"/>
          <w:szCs w:val="28"/>
        </w:rPr>
      </w:pPr>
      <w:r>
        <w:rPr>
          <w:rFonts w:hint="eastAsia" w:ascii="宋体" w:hAnsi="宋体" w:cs="宋体"/>
          <w:b/>
          <w:bCs/>
          <w:color w:val="000000"/>
          <w:sz w:val="24"/>
          <w:szCs w:val="28"/>
        </w:rPr>
        <w:t>1.“项目名称”和“采购形式编号”见招标公告内容。</w:t>
      </w:r>
    </w:p>
    <w:p w14:paraId="372C1BA9">
      <w:pPr>
        <w:pStyle w:val="10"/>
        <w:rPr>
          <w:rFonts w:hAnsi="宋体" w:cs="宋体"/>
          <w:b/>
          <w:bCs/>
          <w:color w:val="000000"/>
          <w:sz w:val="24"/>
          <w:szCs w:val="28"/>
        </w:rPr>
      </w:pPr>
      <w:r>
        <w:rPr>
          <w:rFonts w:hint="eastAsia" w:hAnsi="宋体" w:cs="宋体"/>
          <w:b/>
          <w:bCs/>
          <w:color w:val="000000"/>
          <w:sz w:val="24"/>
          <w:szCs w:val="28"/>
        </w:rPr>
        <w:t>2.配套能力“供货类别”填“</w:t>
      </w:r>
      <w:r>
        <w:rPr>
          <w:rFonts w:hint="eastAsia" w:hAnsi="宋体" w:cs="宋体"/>
          <w:b/>
          <w:bCs/>
          <w:color w:val="000000"/>
          <w:sz w:val="24"/>
          <w:szCs w:val="28"/>
          <w:highlight w:val="yellow"/>
        </w:rPr>
        <w:t>直管单位非生产招标 / 工艺设备 / 工艺设备”</w:t>
      </w:r>
      <w:r>
        <w:rPr>
          <w:rFonts w:hint="eastAsia" w:hAnsi="宋体" w:cs="宋体"/>
          <w:b/>
          <w:bCs/>
          <w:color w:val="000000"/>
          <w:sz w:val="24"/>
          <w:szCs w:val="28"/>
        </w:rPr>
        <w:t>，业务主管部门选择“</w:t>
      </w:r>
      <w:r>
        <w:rPr>
          <w:rFonts w:hint="eastAsia" w:hAnsi="宋体" w:cs="宋体"/>
          <w:b/>
          <w:bCs/>
          <w:color w:val="000000"/>
          <w:sz w:val="24"/>
          <w:szCs w:val="28"/>
          <w:highlight w:val="yellow"/>
        </w:rPr>
        <w:t>工艺研究院”</w:t>
      </w:r>
      <w:r>
        <w:rPr>
          <w:rFonts w:hint="eastAsia" w:hAnsi="宋体" w:cs="宋体"/>
          <w:b/>
          <w:bCs/>
          <w:color w:val="000000"/>
          <w:sz w:val="24"/>
          <w:szCs w:val="28"/>
        </w:rPr>
        <w:t>。</w:t>
      </w:r>
    </w:p>
    <w:p w14:paraId="251AA1A1">
      <w:pPr>
        <w:pStyle w:val="10"/>
        <w:rPr>
          <w:rFonts w:hAnsi="宋体" w:cs="宋体"/>
          <w:b/>
          <w:bCs/>
          <w:color w:val="000000"/>
          <w:sz w:val="24"/>
          <w:szCs w:val="28"/>
        </w:rPr>
      </w:pPr>
    </w:p>
    <w:p w14:paraId="43CA1AD1">
      <w:pPr>
        <w:pStyle w:val="10"/>
        <w:rPr>
          <w:rFonts w:hAnsi="宋体" w:cs="宋体"/>
          <w:b/>
          <w:bCs/>
          <w:color w:val="000000"/>
          <w:sz w:val="24"/>
          <w:szCs w:val="28"/>
        </w:rPr>
      </w:pPr>
    </w:p>
    <w:p w14:paraId="6C4CA6FB">
      <w:pPr>
        <w:pStyle w:val="10"/>
        <w:sectPr>
          <w:footerReference r:id="rId8" w:type="first"/>
          <w:footerReference r:id="rId7" w:type="default"/>
          <w:pgSz w:w="11906" w:h="16838"/>
          <w:pgMar w:top="1134" w:right="1134" w:bottom="1134" w:left="1134" w:header="851" w:footer="992" w:gutter="0"/>
          <w:cols w:space="720" w:num="1"/>
          <w:titlePg/>
          <w:docGrid w:type="lines" w:linePitch="312" w:charSpace="0"/>
        </w:sectPr>
      </w:pPr>
    </w:p>
    <w:p w14:paraId="5C6EA119">
      <w:pPr>
        <w:pStyle w:val="3"/>
        <w:spacing w:before="0" w:after="0"/>
        <w:rPr>
          <w:rFonts w:ascii="宋体" w:hAnsi="宋体"/>
          <w:sz w:val="28"/>
          <w:szCs w:val="28"/>
        </w:rPr>
      </w:pPr>
      <w:bookmarkStart w:id="7" w:name="_Toc227745794"/>
      <w:r>
        <w:rPr>
          <w:rFonts w:hint="eastAsia" w:ascii="宋体" w:hAnsi="宋体" w:cs="宋体"/>
          <w:sz w:val="28"/>
          <w:szCs w:val="28"/>
        </w:rPr>
        <w:t xml:space="preserve">附件14 </w:t>
      </w:r>
      <w:r>
        <w:rPr>
          <w:rFonts w:hint="eastAsia" w:ascii="宋体" w:hAnsi="宋体"/>
          <w:sz w:val="28"/>
          <w:szCs w:val="28"/>
        </w:rPr>
        <w:t>SRM系统供应商用户手册</w:t>
      </w:r>
      <w:bookmarkEnd w:id="7"/>
    </w:p>
    <w:p w14:paraId="2F57664D">
      <w:pPr>
        <w:spacing w:line="360" w:lineRule="auto"/>
        <w:rPr>
          <w:rFonts w:ascii="宋体" w:hAnsi="宋体" w:cs="宋体"/>
          <w:sz w:val="24"/>
          <w:szCs w:val="24"/>
        </w:rPr>
      </w:pPr>
      <w:r>
        <w:rPr>
          <w:rFonts w:hint="eastAsia" w:ascii="宋体" w:hAnsi="宋体" w:cs="宋体"/>
          <w:color w:val="000000"/>
          <w:sz w:val="24"/>
          <w:szCs w:val="24"/>
        </w:rPr>
        <w:t>系统网址：</w:t>
      </w:r>
      <w:r>
        <w:fldChar w:fldCharType="begin"/>
      </w:r>
      <w:r>
        <w:instrText xml:space="preserve"> HYPERLINK "http://ecaitong.sinotruk.com:8012/" \t "dlt" </w:instrText>
      </w:r>
      <w:r>
        <w:fldChar w:fldCharType="separate"/>
      </w:r>
      <w:r>
        <w:rPr>
          <w:rStyle w:val="27"/>
          <w:rFonts w:hint="eastAsia" w:ascii="宋体" w:hAnsi="宋体" w:cs="宋体"/>
          <w:sz w:val="24"/>
          <w:szCs w:val="24"/>
        </w:rPr>
        <w:t>https://ecaitong.sinotruk.com:8012/</w:t>
      </w:r>
      <w:r>
        <w:rPr>
          <w:rStyle w:val="27"/>
          <w:rFonts w:hint="eastAsia" w:ascii="宋体" w:hAnsi="宋体" w:cs="宋体"/>
          <w:sz w:val="24"/>
          <w:szCs w:val="24"/>
        </w:rPr>
        <w:fldChar w:fldCharType="end"/>
      </w:r>
    </w:p>
    <w:p w14:paraId="22BE8301">
      <w:pPr>
        <w:spacing w:line="360" w:lineRule="auto"/>
        <w:rPr>
          <w:rFonts w:ascii="宋体" w:hAnsi="宋体" w:cs="宋体"/>
          <w:sz w:val="24"/>
          <w:szCs w:val="24"/>
        </w:rPr>
      </w:pPr>
      <w:r>
        <w:rPr>
          <w:rFonts w:hint="eastAsia" w:ascii="宋体" w:hAnsi="宋体" w:cs="宋体"/>
          <w:color w:val="000000"/>
          <w:sz w:val="24"/>
          <w:szCs w:val="24"/>
        </w:rPr>
        <w:t>用 户 名：gys+供应商代码（</w:t>
      </w:r>
      <w:r>
        <w:rPr>
          <w:rFonts w:hint="eastAsia" w:ascii="宋体" w:hAnsi="宋体" w:cs="宋体"/>
          <w:color w:val="FF0000"/>
          <w:sz w:val="24"/>
          <w:szCs w:val="24"/>
        </w:rPr>
        <w:t>注意：注册完毕后，用户名不要用手机号登录</w:t>
      </w:r>
      <w:r>
        <w:rPr>
          <w:rFonts w:hint="eastAsia" w:ascii="宋体" w:hAnsi="宋体" w:cs="宋体"/>
          <w:color w:val="000000"/>
          <w:sz w:val="24"/>
          <w:szCs w:val="24"/>
        </w:rPr>
        <w:t>）</w:t>
      </w:r>
    </w:p>
    <w:p w14:paraId="14E2D14C">
      <w:pPr>
        <w:spacing w:line="360" w:lineRule="auto"/>
        <w:rPr>
          <w:rFonts w:ascii="宋体" w:hAnsi="宋体" w:cs="宋体"/>
          <w:b/>
          <w:bCs/>
          <w:color w:val="000000"/>
          <w:sz w:val="24"/>
          <w:szCs w:val="24"/>
        </w:rPr>
      </w:pPr>
      <w:r>
        <w:rPr>
          <w:rFonts w:hint="eastAsia" w:ascii="宋体" w:hAnsi="宋体" w:cs="宋体"/>
          <w:b/>
          <w:bCs/>
          <w:color w:val="000000"/>
          <w:sz w:val="24"/>
          <w:szCs w:val="24"/>
        </w:rPr>
        <w:t>1.供应商应标</w:t>
      </w:r>
    </w:p>
    <w:p w14:paraId="58F83507">
      <w:pPr>
        <w:spacing w:line="360" w:lineRule="auto"/>
        <w:rPr>
          <w:rFonts w:ascii="宋体" w:hAnsi="宋体" w:cs="宋体"/>
          <w:color w:val="000000"/>
          <w:sz w:val="24"/>
          <w:szCs w:val="24"/>
        </w:rPr>
      </w:pPr>
      <w:r>
        <w:rPr>
          <w:rFonts w:ascii="宋体" w:hAnsi="宋体" w:cs="宋体"/>
          <w:color w:val="000000"/>
          <w:sz w:val="24"/>
          <w:szCs w:val="24"/>
        </w:rPr>
        <w:t>路径：招投标中心</w:t>
      </w:r>
      <w:r>
        <w:rPr>
          <w:rFonts w:hint="eastAsia" w:ascii="宋体" w:hAnsi="宋体" w:cs="宋体"/>
          <w:color w:val="000000"/>
          <w:sz w:val="24"/>
          <w:szCs w:val="24"/>
        </w:rPr>
        <w:t>-</w:t>
      </w:r>
      <w:r>
        <w:rPr>
          <w:rFonts w:ascii="宋体" w:hAnsi="宋体" w:cs="宋体"/>
          <w:color w:val="000000"/>
          <w:sz w:val="24"/>
          <w:szCs w:val="24"/>
        </w:rPr>
        <w:t>非生产类招投标</w:t>
      </w:r>
      <w:r>
        <w:rPr>
          <w:rFonts w:hint="eastAsia" w:ascii="宋体" w:hAnsi="宋体" w:cs="宋体"/>
          <w:color w:val="000000"/>
          <w:sz w:val="24"/>
          <w:szCs w:val="24"/>
        </w:rPr>
        <w:t>-</w:t>
      </w:r>
      <w:r>
        <w:rPr>
          <w:rFonts w:ascii="宋体" w:hAnsi="宋体" w:cs="宋体"/>
          <w:color w:val="000000"/>
          <w:sz w:val="24"/>
          <w:szCs w:val="24"/>
        </w:rPr>
        <w:t>供应商应标</w:t>
      </w:r>
    </w:p>
    <w:p w14:paraId="2392608B">
      <w:pPr>
        <w:spacing w:line="360" w:lineRule="auto"/>
        <w:rPr>
          <w:rFonts w:ascii="宋体" w:hAnsi="宋体" w:cs="宋体"/>
          <w:color w:val="000000"/>
          <w:sz w:val="24"/>
          <w:szCs w:val="24"/>
        </w:rPr>
      </w:pPr>
      <w:r>
        <w:rPr>
          <w:rFonts w:ascii="宋体" w:hAnsi="宋体" w:cs="宋体"/>
          <w:color w:val="000000"/>
          <w:sz w:val="24"/>
          <w:szCs w:val="24"/>
        </w:rPr>
        <w:t>点击应标，上传文件之后点击提交。</w:t>
      </w:r>
    </w:p>
    <w:p w14:paraId="504EF292">
      <w:r>
        <w:drawing>
          <wp:inline distT="0" distB="0" distL="0" distR="0">
            <wp:extent cx="5760085" cy="2269490"/>
            <wp:effectExtent l="0" t="0" r="5715" b="3810"/>
            <wp:docPr id="1032" name="picture" descr="descript"/>
            <wp:cNvGraphicFramePr/>
            <a:graphic xmlns:a="http://schemas.openxmlformats.org/drawingml/2006/main">
              <a:graphicData uri="http://schemas.openxmlformats.org/drawingml/2006/picture">
                <pic:pic xmlns:pic="http://schemas.openxmlformats.org/drawingml/2006/picture">
                  <pic:nvPicPr>
                    <pic:cNvPr id="1032" name="picture" descr="descript"/>
                    <pic:cNvPicPr/>
                  </pic:nvPicPr>
                  <pic:blipFill>
                    <a:blip r:embed="rId17" cstate="print"/>
                    <a:srcRect/>
                    <a:stretch>
                      <a:fillRect/>
                    </a:stretch>
                  </pic:blipFill>
                  <pic:spPr>
                    <a:xfrm>
                      <a:off x="0" y="0"/>
                      <a:ext cx="5760085" cy="2269490"/>
                    </a:xfrm>
                    <a:prstGeom prst="rect">
                      <a:avLst/>
                    </a:prstGeom>
                  </pic:spPr>
                </pic:pic>
              </a:graphicData>
            </a:graphic>
          </wp:inline>
        </w:drawing>
      </w:r>
    </w:p>
    <w:p w14:paraId="79412DD8"/>
    <w:p w14:paraId="53EFCECD">
      <w:pPr>
        <w:spacing w:line="360" w:lineRule="auto"/>
        <w:rPr>
          <w:rFonts w:ascii="宋体" w:hAnsi="宋体" w:cs="宋体"/>
          <w:b/>
          <w:bCs/>
          <w:color w:val="000000"/>
          <w:sz w:val="24"/>
          <w:szCs w:val="24"/>
        </w:rPr>
      </w:pPr>
      <w:r>
        <w:rPr>
          <w:rFonts w:hint="eastAsia" w:ascii="宋体" w:hAnsi="宋体" w:cs="宋体"/>
          <w:b/>
          <w:bCs/>
          <w:color w:val="000000"/>
          <w:sz w:val="24"/>
          <w:szCs w:val="24"/>
        </w:rPr>
        <w:t>2.供应商投标</w:t>
      </w:r>
    </w:p>
    <w:p w14:paraId="24C58985">
      <w:pPr>
        <w:spacing w:line="360" w:lineRule="auto"/>
        <w:rPr>
          <w:rFonts w:ascii="宋体" w:hAnsi="宋体" w:cs="宋体"/>
          <w:sz w:val="24"/>
          <w:szCs w:val="24"/>
        </w:rPr>
      </w:pPr>
      <w:r>
        <w:rPr>
          <w:rFonts w:ascii="宋体" w:hAnsi="宋体" w:cs="宋体"/>
          <w:color w:val="000000"/>
          <w:sz w:val="24"/>
          <w:szCs w:val="24"/>
        </w:rPr>
        <w:t>路径：招投标中心</w:t>
      </w:r>
      <w:r>
        <w:rPr>
          <w:rFonts w:hint="eastAsia" w:ascii="宋体" w:hAnsi="宋体" w:cs="宋体"/>
          <w:color w:val="000000"/>
          <w:sz w:val="24"/>
          <w:szCs w:val="24"/>
        </w:rPr>
        <w:t>-</w:t>
      </w:r>
      <w:r>
        <w:rPr>
          <w:rFonts w:ascii="宋体" w:hAnsi="宋体" w:cs="宋体"/>
          <w:color w:val="000000"/>
          <w:sz w:val="24"/>
          <w:szCs w:val="24"/>
        </w:rPr>
        <w:t>非生产类招投标</w:t>
      </w:r>
      <w:r>
        <w:rPr>
          <w:rFonts w:hint="eastAsia" w:ascii="宋体" w:hAnsi="宋体" w:cs="宋体"/>
          <w:color w:val="000000"/>
          <w:sz w:val="24"/>
          <w:szCs w:val="24"/>
        </w:rPr>
        <w:t>-</w:t>
      </w:r>
      <w:r>
        <w:rPr>
          <w:rFonts w:ascii="宋体" w:hAnsi="宋体" w:cs="宋体"/>
          <w:color w:val="000000"/>
          <w:sz w:val="24"/>
          <w:szCs w:val="24"/>
        </w:rPr>
        <w:t>供应商投标</w:t>
      </w:r>
    </w:p>
    <w:p w14:paraId="4E4020BA">
      <w:pPr>
        <w:rPr>
          <w:rFonts w:ascii="宋体" w:hAnsi="宋体" w:cs="宋体"/>
          <w:color w:val="000000"/>
        </w:rPr>
      </w:pPr>
      <w:r>
        <w:rPr>
          <w:rFonts w:ascii="宋体" w:hAnsi="宋体" w:cs="宋体"/>
          <w:color w:val="000000"/>
        </w:rPr>
        <w:drawing>
          <wp:inline distT="0" distB="0" distL="0" distR="0">
            <wp:extent cx="5760085" cy="2125345"/>
            <wp:effectExtent l="0" t="0" r="5715" b="8255"/>
            <wp:docPr id="1033" name="picture" descr="descript"/>
            <wp:cNvGraphicFramePr/>
            <a:graphic xmlns:a="http://schemas.openxmlformats.org/drawingml/2006/main">
              <a:graphicData uri="http://schemas.openxmlformats.org/drawingml/2006/picture">
                <pic:pic xmlns:pic="http://schemas.openxmlformats.org/drawingml/2006/picture">
                  <pic:nvPicPr>
                    <pic:cNvPr id="1033" name="picture" descr="descript"/>
                    <pic:cNvPicPr/>
                  </pic:nvPicPr>
                  <pic:blipFill>
                    <a:blip r:embed="rId18" cstate="print"/>
                    <a:srcRect/>
                    <a:stretch>
                      <a:fillRect/>
                    </a:stretch>
                  </pic:blipFill>
                  <pic:spPr>
                    <a:xfrm>
                      <a:off x="0" y="0"/>
                      <a:ext cx="5760085" cy="2125345"/>
                    </a:xfrm>
                    <a:prstGeom prst="rect">
                      <a:avLst/>
                    </a:prstGeom>
                  </pic:spPr>
                </pic:pic>
              </a:graphicData>
            </a:graphic>
          </wp:inline>
        </w:drawing>
      </w:r>
    </w:p>
    <w:p w14:paraId="08CDCC99">
      <w:pPr>
        <w:spacing w:line="360" w:lineRule="auto"/>
        <w:rPr>
          <w:rFonts w:ascii="宋体" w:hAnsi="宋体" w:cs="宋体"/>
          <w:color w:val="000000"/>
          <w:sz w:val="24"/>
          <w:szCs w:val="28"/>
        </w:rPr>
      </w:pPr>
      <w:r>
        <w:rPr>
          <w:rFonts w:ascii="宋体" w:hAnsi="宋体" w:cs="宋体"/>
          <w:color w:val="000000"/>
          <w:sz w:val="24"/>
          <w:szCs w:val="28"/>
        </w:rPr>
        <w:t>点击投标按钮，进入详情页，输入投标报价并上传相应的附件。</w:t>
      </w:r>
    </w:p>
    <w:p w14:paraId="31278D5A">
      <w:pPr>
        <w:pStyle w:val="10"/>
      </w:pPr>
      <w:r>
        <w:rPr>
          <w:rFonts w:hint="eastAsia" w:hAnsi="宋体" w:cs="宋体"/>
          <w:b/>
          <w:bCs/>
          <w:color w:val="000000"/>
          <w:sz w:val="24"/>
          <w:szCs w:val="28"/>
          <w:highlight w:val="yellow"/>
        </w:rPr>
        <w:t>注意：系统内的投标报价单位为“万元”，如开标现场发现填错报价，即直接淘汰。</w:t>
      </w:r>
    </w:p>
    <w:p w14:paraId="2FE09CCC">
      <w:pPr>
        <w:ind w:left="425" w:hanging="425"/>
        <w:rPr>
          <w:rFonts w:eastAsia="Arial" w:cs="Arial"/>
          <w:color w:val="000000"/>
        </w:rPr>
      </w:pPr>
      <w:r>
        <w:rPr>
          <w:rFonts w:eastAsia="Arial" w:cs="Arial"/>
          <w:color w:val="000000"/>
        </w:rPr>
        <w:drawing>
          <wp:inline distT="0" distB="0" distL="0" distR="0">
            <wp:extent cx="5490210" cy="2668905"/>
            <wp:effectExtent l="0" t="0" r="8890" b="10795"/>
            <wp:docPr id="1034" name="picture" descr="descript"/>
            <wp:cNvGraphicFramePr/>
            <a:graphic xmlns:a="http://schemas.openxmlformats.org/drawingml/2006/main">
              <a:graphicData uri="http://schemas.openxmlformats.org/drawingml/2006/picture">
                <pic:pic xmlns:pic="http://schemas.openxmlformats.org/drawingml/2006/picture">
                  <pic:nvPicPr>
                    <pic:cNvPr id="1034" name="picture" descr="descript"/>
                    <pic:cNvPicPr/>
                  </pic:nvPicPr>
                  <pic:blipFill>
                    <a:blip r:embed="rId19" cstate="print"/>
                    <a:srcRect/>
                    <a:stretch>
                      <a:fillRect/>
                    </a:stretch>
                  </pic:blipFill>
                  <pic:spPr>
                    <a:xfrm>
                      <a:off x="0" y="0"/>
                      <a:ext cx="5490210" cy="2668905"/>
                    </a:xfrm>
                    <a:prstGeom prst="rect">
                      <a:avLst/>
                    </a:prstGeom>
                  </pic:spPr>
                </pic:pic>
              </a:graphicData>
            </a:graphic>
          </wp:inline>
        </w:drawing>
      </w:r>
    </w:p>
    <w:p w14:paraId="63471EBC">
      <w:pPr>
        <w:spacing w:line="360" w:lineRule="auto"/>
        <w:rPr>
          <w:rFonts w:ascii="宋体" w:hAnsi="宋体" w:cs="宋体"/>
          <w:b/>
          <w:bCs/>
          <w:color w:val="000000"/>
          <w:sz w:val="24"/>
          <w:szCs w:val="24"/>
        </w:rPr>
      </w:pPr>
      <w:r>
        <w:rPr>
          <w:rFonts w:hint="eastAsia" w:ascii="宋体" w:hAnsi="宋体" w:cs="宋体"/>
          <w:b/>
          <w:bCs/>
          <w:color w:val="000000"/>
          <w:sz w:val="24"/>
          <w:szCs w:val="24"/>
        </w:rPr>
        <w:t>3.供应商技术标澄清函</w:t>
      </w:r>
    </w:p>
    <w:p w14:paraId="3BD82075">
      <w:pPr>
        <w:spacing w:line="360" w:lineRule="auto"/>
        <w:rPr>
          <w:rFonts w:ascii="宋体" w:hAnsi="宋体" w:cs="宋体"/>
          <w:sz w:val="24"/>
          <w:szCs w:val="24"/>
        </w:rPr>
      </w:pPr>
      <w:r>
        <w:rPr>
          <w:rFonts w:ascii="宋体" w:hAnsi="宋体" w:cs="宋体"/>
          <w:color w:val="000000"/>
          <w:sz w:val="24"/>
          <w:szCs w:val="24"/>
        </w:rPr>
        <w:t>路径：招投标中心</w:t>
      </w:r>
      <w:r>
        <w:rPr>
          <w:rFonts w:hint="eastAsia" w:ascii="宋体" w:hAnsi="宋体" w:cs="宋体"/>
          <w:color w:val="000000"/>
          <w:sz w:val="24"/>
          <w:szCs w:val="24"/>
        </w:rPr>
        <w:t>-</w:t>
      </w:r>
      <w:r>
        <w:rPr>
          <w:rFonts w:ascii="宋体" w:hAnsi="宋体" w:cs="宋体"/>
          <w:color w:val="000000"/>
          <w:sz w:val="24"/>
          <w:szCs w:val="24"/>
        </w:rPr>
        <w:t>非生产类招投标</w:t>
      </w:r>
      <w:r>
        <w:rPr>
          <w:rFonts w:hint="eastAsia" w:ascii="宋体" w:hAnsi="宋体" w:cs="宋体"/>
          <w:color w:val="000000"/>
          <w:sz w:val="24"/>
          <w:szCs w:val="24"/>
        </w:rPr>
        <w:t>-</w:t>
      </w:r>
      <w:r>
        <w:rPr>
          <w:rFonts w:ascii="宋体" w:hAnsi="宋体" w:cs="宋体"/>
          <w:color w:val="000000"/>
          <w:sz w:val="24"/>
          <w:szCs w:val="24"/>
        </w:rPr>
        <w:t>供应商技术标澄清函</w:t>
      </w:r>
    </w:p>
    <w:p w14:paraId="22D1B744">
      <w:pPr>
        <w:spacing w:line="360" w:lineRule="auto"/>
        <w:rPr>
          <w:rFonts w:ascii="宋体" w:hAnsi="宋体" w:cs="宋体"/>
          <w:sz w:val="24"/>
          <w:szCs w:val="24"/>
        </w:rPr>
      </w:pPr>
      <w:r>
        <w:rPr>
          <w:rFonts w:ascii="宋体" w:hAnsi="宋体" w:cs="宋体"/>
          <w:color w:val="000000"/>
          <w:sz w:val="24"/>
          <w:szCs w:val="24"/>
        </w:rPr>
        <w:t>点击编辑按钮进入系统，上传技术标澄清函。</w:t>
      </w:r>
    </w:p>
    <w:p w14:paraId="00056864">
      <w:pPr>
        <w:spacing w:line="360" w:lineRule="auto"/>
        <w:rPr>
          <w:rFonts w:ascii="Arial" w:hAnsi="Arial" w:eastAsia="Arial" w:cs="Arial"/>
          <w:color w:val="000000"/>
          <w:sz w:val="28"/>
        </w:rPr>
      </w:pPr>
      <w:r>
        <w:rPr>
          <w:rFonts w:ascii="宋体" w:hAnsi="宋体" w:cs="宋体"/>
          <w:color w:val="000000"/>
          <w:sz w:val="24"/>
          <w:szCs w:val="24"/>
        </w:rPr>
        <w:t>开标之后所有投标的供应商都可编辑提交，技术标入围之后</w:t>
      </w:r>
      <w:r>
        <w:rPr>
          <w:rFonts w:hint="eastAsia" w:ascii="宋体" w:hAnsi="宋体" w:cs="宋体"/>
          <w:color w:val="000000"/>
          <w:sz w:val="24"/>
          <w:szCs w:val="24"/>
        </w:rPr>
        <w:t xml:space="preserve"> </w:t>
      </w:r>
      <w:r>
        <w:rPr>
          <w:rFonts w:ascii="宋体" w:hAnsi="宋体" w:cs="宋体"/>
          <w:color w:val="000000"/>
          <w:sz w:val="24"/>
          <w:szCs w:val="24"/>
        </w:rPr>
        <w:t>都不可编辑</w:t>
      </w:r>
      <w:r>
        <w:rPr>
          <w:rFonts w:ascii="Arial" w:hAnsi="Arial" w:eastAsia="Arial" w:cs="Arial"/>
          <w:color w:val="000000"/>
          <w:sz w:val="28"/>
        </w:rPr>
        <w:drawing>
          <wp:inline distT="0" distB="0" distL="0" distR="0">
            <wp:extent cx="5490210" cy="1991995"/>
            <wp:effectExtent l="0" t="0" r="8890" b="1905"/>
            <wp:docPr id="1035" name="picture" descr="descript"/>
            <wp:cNvGraphicFramePr/>
            <a:graphic xmlns:a="http://schemas.openxmlformats.org/drawingml/2006/main">
              <a:graphicData uri="http://schemas.openxmlformats.org/drawingml/2006/picture">
                <pic:pic xmlns:pic="http://schemas.openxmlformats.org/drawingml/2006/picture">
                  <pic:nvPicPr>
                    <pic:cNvPr id="1035" name="picture" descr="descript"/>
                    <pic:cNvPicPr/>
                  </pic:nvPicPr>
                  <pic:blipFill>
                    <a:blip r:embed="rId20" cstate="print"/>
                    <a:srcRect/>
                    <a:stretch>
                      <a:fillRect/>
                    </a:stretch>
                  </pic:blipFill>
                  <pic:spPr>
                    <a:xfrm>
                      <a:off x="0" y="0"/>
                      <a:ext cx="5490210" cy="1992629"/>
                    </a:xfrm>
                    <a:prstGeom prst="rect">
                      <a:avLst/>
                    </a:prstGeom>
                  </pic:spPr>
                </pic:pic>
              </a:graphicData>
            </a:graphic>
          </wp:inline>
        </w:drawing>
      </w:r>
    </w:p>
    <w:p w14:paraId="458CCC6C">
      <w:pPr>
        <w:spacing w:line="360" w:lineRule="auto"/>
        <w:rPr>
          <w:rFonts w:ascii="宋体" w:hAnsi="宋体" w:cs="宋体"/>
          <w:b/>
          <w:bCs/>
          <w:color w:val="000000"/>
          <w:sz w:val="24"/>
          <w:szCs w:val="24"/>
        </w:rPr>
      </w:pPr>
      <w:r>
        <w:rPr>
          <w:rFonts w:hint="eastAsia" w:ascii="宋体" w:hAnsi="宋体" w:cs="宋体"/>
          <w:b/>
          <w:bCs/>
          <w:color w:val="000000"/>
          <w:sz w:val="24"/>
          <w:szCs w:val="24"/>
        </w:rPr>
        <w:t>4.供应商报价</w:t>
      </w:r>
    </w:p>
    <w:p w14:paraId="64BA25A5">
      <w:pPr>
        <w:spacing w:line="360" w:lineRule="auto"/>
        <w:rPr>
          <w:rFonts w:ascii="宋体" w:hAnsi="宋体" w:cs="宋体"/>
          <w:sz w:val="24"/>
          <w:szCs w:val="24"/>
        </w:rPr>
      </w:pPr>
      <w:r>
        <w:rPr>
          <w:rFonts w:ascii="宋体" w:hAnsi="宋体" w:cs="宋体"/>
          <w:color w:val="000000"/>
          <w:sz w:val="24"/>
          <w:szCs w:val="24"/>
        </w:rPr>
        <w:t>路径：招投标中心</w:t>
      </w:r>
      <w:r>
        <w:rPr>
          <w:rFonts w:hint="eastAsia" w:ascii="宋体" w:hAnsi="宋体" w:cs="宋体"/>
          <w:color w:val="000000"/>
          <w:sz w:val="24"/>
          <w:szCs w:val="24"/>
        </w:rPr>
        <w:t>-</w:t>
      </w:r>
      <w:r>
        <w:rPr>
          <w:rFonts w:ascii="宋体" w:hAnsi="宋体" w:cs="宋体"/>
          <w:color w:val="000000"/>
          <w:sz w:val="24"/>
          <w:szCs w:val="24"/>
        </w:rPr>
        <w:t>非生产类招投标</w:t>
      </w:r>
      <w:r>
        <w:rPr>
          <w:rFonts w:hint="eastAsia" w:ascii="宋体" w:hAnsi="宋体" w:cs="宋体"/>
          <w:color w:val="000000"/>
          <w:sz w:val="24"/>
          <w:szCs w:val="24"/>
        </w:rPr>
        <w:t>-</w:t>
      </w:r>
      <w:r>
        <w:rPr>
          <w:rFonts w:ascii="宋体" w:hAnsi="宋体" w:cs="宋体"/>
          <w:color w:val="000000"/>
          <w:sz w:val="24"/>
          <w:szCs w:val="24"/>
        </w:rPr>
        <w:t>供应商报价</w:t>
      </w:r>
    </w:p>
    <w:p w14:paraId="00F4E883">
      <w:pPr>
        <w:spacing w:line="360" w:lineRule="auto"/>
        <w:rPr>
          <w:rFonts w:ascii="宋体" w:hAnsi="宋体" w:cs="宋体"/>
          <w:sz w:val="24"/>
          <w:szCs w:val="24"/>
        </w:rPr>
      </w:pPr>
      <w:r>
        <w:rPr>
          <w:rFonts w:ascii="宋体" w:hAnsi="宋体" w:cs="宋体"/>
          <w:color w:val="000000"/>
          <w:sz w:val="24"/>
          <w:szCs w:val="24"/>
        </w:rPr>
        <w:t>点击报价按钮进入报价详情界面，请在此轮报价起止时间内报价，否则无法报价。</w:t>
      </w:r>
    </w:p>
    <w:p w14:paraId="0D7CAEA1">
      <w:pPr>
        <w:spacing w:line="360" w:lineRule="auto"/>
        <w:rPr>
          <w:rFonts w:ascii="宋体" w:hAnsi="宋体" w:cs="宋体"/>
          <w:b/>
          <w:bCs/>
          <w:color w:val="000000"/>
          <w:sz w:val="24"/>
          <w:szCs w:val="24"/>
        </w:rPr>
      </w:pPr>
      <w:r>
        <w:rPr>
          <w:rFonts w:hint="eastAsia" w:ascii="宋体" w:hAnsi="宋体" w:cs="宋体"/>
          <w:b/>
          <w:bCs/>
          <w:color w:val="000000"/>
          <w:sz w:val="24"/>
          <w:szCs w:val="24"/>
        </w:rPr>
        <w:t>5.供应商澄清报价</w:t>
      </w:r>
    </w:p>
    <w:p w14:paraId="69285768">
      <w:pPr>
        <w:spacing w:line="360" w:lineRule="auto"/>
        <w:rPr>
          <w:rFonts w:ascii="宋体" w:hAnsi="宋体" w:cs="宋体"/>
          <w:sz w:val="24"/>
          <w:szCs w:val="24"/>
        </w:rPr>
      </w:pPr>
      <w:r>
        <w:rPr>
          <w:rFonts w:ascii="宋体" w:hAnsi="宋体" w:cs="宋体"/>
          <w:color w:val="000000"/>
          <w:sz w:val="24"/>
          <w:szCs w:val="24"/>
        </w:rPr>
        <w:t>路径：招投标中心</w:t>
      </w:r>
      <w:r>
        <w:rPr>
          <w:rFonts w:hint="eastAsia" w:ascii="宋体" w:hAnsi="宋体" w:cs="宋体"/>
          <w:color w:val="000000"/>
          <w:sz w:val="24"/>
          <w:szCs w:val="24"/>
        </w:rPr>
        <w:t>-</w:t>
      </w:r>
      <w:r>
        <w:rPr>
          <w:rFonts w:ascii="宋体" w:hAnsi="宋体" w:cs="宋体"/>
          <w:color w:val="000000"/>
          <w:sz w:val="24"/>
          <w:szCs w:val="24"/>
        </w:rPr>
        <w:t>非生产类招投标</w:t>
      </w:r>
      <w:r>
        <w:rPr>
          <w:rFonts w:hint="eastAsia" w:ascii="宋体" w:hAnsi="宋体" w:cs="宋体"/>
          <w:color w:val="000000"/>
          <w:sz w:val="24"/>
          <w:szCs w:val="24"/>
        </w:rPr>
        <w:t>-</w:t>
      </w:r>
      <w:r>
        <w:rPr>
          <w:rFonts w:ascii="宋体" w:hAnsi="宋体" w:cs="宋体"/>
          <w:color w:val="000000"/>
          <w:sz w:val="24"/>
          <w:szCs w:val="24"/>
        </w:rPr>
        <w:t>供应商澄清报价</w:t>
      </w:r>
    </w:p>
    <w:p w14:paraId="6385BF1E">
      <w:pPr>
        <w:spacing w:line="360" w:lineRule="auto"/>
        <w:rPr>
          <w:rFonts w:ascii="宋体" w:hAnsi="宋体" w:cs="宋体"/>
          <w:sz w:val="24"/>
          <w:szCs w:val="24"/>
        </w:rPr>
      </w:pPr>
      <w:r>
        <w:rPr>
          <w:rFonts w:ascii="宋体" w:hAnsi="宋体" w:cs="宋体"/>
          <w:color w:val="000000"/>
          <w:sz w:val="24"/>
          <w:szCs w:val="24"/>
        </w:rPr>
        <w:t>招标发起人接收建议价的同时会给供应商发送澄清报价，供应商在此界面进行澄清报价，点击编辑按钮进入澄清报价详细界面，输入价格并上传澄清函，之后点击提交。</w:t>
      </w:r>
    </w:p>
    <w:p w14:paraId="44465343">
      <w:pPr>
        <w:ind w:left="425" w:hanging="425"/>
        <w:rPr>
          <w:rFonts w:eastAsia="Arial" w:cs="Arial"/>
          <w:color w:val="000000"/>
        </w:rPr>
      </w:pPr>
      <w:r>
        <w:rPr>
          <w:rFonts w:eastAsia="Arial" w:cs="Arial"/>
          <w:color w:val="000000"/>
        </w:rPr>
        <w:drawing>
          <wp:inline distT="0" distB="0" distL="0" distR="0">
            <wp:extent cx="5490210" cy="2544445"/>
            <wp:effectExtent l="0" t="0" r="8890" b="8255"/>
            <wp:docPr id="1036" name="picture" descr="descript"/>
            <wp:cNvGraphicFramePr/>
            <a:graphic xmlns:a="http://schemas.openxmlformats.org/drawingml/2006/main">
              <a:graphicData uri="http://schemas.openxmlformats.org/drawingml/2006/picture">
                <pic:pic xmlns:pic="http://schemas.openxmlformats.org/drawingml/2006/picture">
                  <pic:nvPicPr>
                    <pic:cNvPr id="1036" name="picture" descr="descript"/>
                    <pic:cNvPicPr/>
                  </pic:nvPicPr>
                  <pic:blipFill>
                    <a:blip r:embed="rId21" cstate="print"/>
                    <a:srcRect/>
                    <a:stretch>
                      <a:fillRect/>
                    </a:stretch>
                  </pic:blipFill>
                  <pic:spPr>
                    <a:xfrm>
                      <a:off x="0" y="0"/>
                      <a:ext cx="5490210" cy="2544445"/>
                    </a:xfrm>
                    <a:prstGeom prst="rect">
                      <a:avLst/>
                    </a:prstGeom>
                  </pic:spPr>
                </pic:pic>
              </a:graphicData>
            </a:graphic>
          </wp:inline>
        </w:drawing>
      </w:r>
    </w:p>
    <w:p w14:paraId="53309345">
      <w:pPr>
        <w:spacing w:line="360" w:lineRule="auto"/>
        <w:rPr>
          <w:rFonts w:ascii="宋体" w:hAnsi="宋体" w:cs="宋体"/>
          <w:b/>
          <w:bCs/>
          <w:color w:val="000000"/>
          <w:sz w:val="24"/>
          <w:szCs w:val="24"/>
        </w:rPr>
      </w:pPr>
      <w:r>
        <w:rPr>
          <w:rFonts w:hint="eastAsia" w:ascii="宋体" w:hAnsi="宋体" w:cs="宋体"/>
          <w:b/>
          <w:bCs/>
          <w:color w:val="000000"/>
          <w:sz w:val="24"/>
          <w:szCs w:val="24"/>
        </w:rPr>
        <w:t>6.供应商查看中标通知</w:t>
      </w:r>
    </w:p>
    <w:p w14:paraId="289A31A8">
      <w:pPr>
        <w:spacing w:line="360" w:lineRule="auto"/>
        <w:rPr>
          <w:rFonts w:ascii="宋体" w:hAnsi="宋体" w:cs="宋体"/>
          <w:sz w:val="24"/>
          <w:szCs w:val="24"/>
        </w:rPr>
      </w:pPr>
      <w:r>
        <w:rPr>
          <w:rFonts w:ascii="宋体" w:hAnsi="宋体" w:cs="宋体"/>
          <w:color w:val="000000"/>
          <w:sz w:val="24"/>
          <w:szCs w:val="24"/>
        </w:rPr>
        <w:t>路径：招投标中心</w:t>
      </w:r>
      <w:r>
        <w:rPr>
          <w:rFonts w:hint="eastAsia" w:ascii="宋体" w:hAnsi="宋体" w:cs="宋体"/>
          <w:color w:val="000000"/>
          <w:sz w:val="24"/>
          <w:szCs w:val="24"/>
        </w:rPr>
        <w:t>-</w:t>
      </w:r>
      <w:r>
        <w:rPr>
          <w:rFonts w:ascii="宋体" w:hAnsi="宋体" w:cs="宋体"/>
          <w:color w:val="000000"/>
          <w:sz w:val="24"/>
          <w:szCs w:val="24"/>
        </w:rPr>
        <w:t>非生产类招投标</w:t>
      </w:r>
      <w:r>
        <w:rPr>
          <w:rFonts w:hint="eastAsia" w:ascii="宋体" w:hAnsi="宋体" w:cs="宋体"/>
          <w:color w:val="000000"/>
          <w:sz w:val="24"/>
          <w:szCs w:val="24"/>
        </w:rPr>
        <w:t>-</w:t>
      </w:r>
      <w:r>
        <w:rPr>
          <w:rFonts w:ascii="宋体" w:hAnsi="宋体" w:cs="宋体"/>
          <w:color w:val="000000"/>
          <w:sz w:val="24"/>
          <w:szCs w:val="24"/>
        </w:rPr>
        <w:t>中标项目</w:t>
      </w:r>
    </w:p>
    <w:p w14:paraId="5010C594">
      <w:pPr>
        <w:spacing w:line="360" w:lineRule="auto"/>
        <w:rPr>
          <w:rFonts w:ascii="宋体" w:hAnsi="宋体" w:cs="宋体"/>
          <w:sz w:val="24"/>
          <w:szCs w:val="24"/>
        </w:rPr>
      </w:pPr>
      <w:r>
        <w:rPr>
          <w:rFonts w:ascii="宋体" w:hAnsi="宋体" w:cs="宋体"/>
          <w:color w:val="000000"/>
          <w:sz w:val="24"/>
          <w:szCs w:val="24"/>
        </w:rPr>
        <w:t>点击查看进入查看中标项目详情</w:t>
      </w:r>
    </w:p>
    <w:p w14:paraId="3D9203C1">
      <w:pPr>
        <w:rPr>
          <w:rFonts w:hint="eastAsia" w:asciiTheme="majorEastAsia" w:hAnsiTheme="majorEastAsia" w:eastAsiaTheme="majorEastAsia" w:cstheme="majorEastAsia"/>
          <w:sz w:val="24"/>
        </w:rPr>
      </w:pPr>
      <w:r>
        <w:drawing>
          <wp:inline distT="0" distB="0" distL="0" distR="0">
            <wp:extent cx="5760085" cy="1956435"/>
            <wp:effectExtent l="0" t="0" r="5715" b="12065"/>
            <wp:docPr id="1037" name="picture" descr="descript"/>
            <wp:cNvGraphicFramePr/>
            <a:graphic xmlns:a="http://schemas.openxmlformats.org/drawingml/2006/main">
              <a:graphicData uri="http://schemas.openxmlformats.org/drawingml/2006/picture">
                <pic:pic xmlns:pic="http://schemas.openxmlformats.org/drawingml/2006/picture">
                  <pic:nvPicPr>
                    <pic:cNvPr id="1037" name="picture" descr="descript"/>
                    <pic:cNvPicPr/>
                  </pic:nvPicPr>
                  <pic:blipFill>
                    <a:blip r:embed="rId22" cstate="print"/>
                    <a:srcRect/>
                    <a:stretch>
                      <a:fillRect/>
                    </a:stretch>
                  </pic:blipFill>
                  <pic:spPr>
                    <a:xfrm>
                      <a:off x="0" y="0"/>
                      <a:ext cx="5760085" cy="1956435"/>
                    </a:xfrm>
                    <a:prstGeom prst="rect">
                      <a:avLst/>
                    </a:prstGeom>
                  </pic:spPr>
                </pic:pic>
              </a:graphicData>
            </a:graphic>
          </wp:inline>
        </w:drawing>
      </w:r>
    </w:p>
    <w:sectPr>
      <w:footerReference r:id="rId9"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2"/>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Calibri Light">
    <w:panose1 w:val="020F0302020204030204"/>
    <w:charset w:val="00"/>
    <w:family w:val="swiss"/>
    <w:pitch w:val="default"/>
    <w:sig w:usb0="E4002EFF" w:usb1="C000247B" w:usb2="00000009" w:usb3="00000000" w:csb0="200001F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微软雅黑">
    <w:panose1 w:val="020B0503020204020204"/>
    <w:charset w:val="86"/>
    <w:family w:val="swiss"/>
    <w:pitch w:val="default"/>
    <w:sig w:usb0="80000287" w:usb1="2ACF3C50" w:usb2="00000016" w:usb3="00000000" w:csb0="0004001F" w:csb1="00000000"/>
  </w:font>
  <w:font w:name="Wingdings 2">
    <w:altName w:val="Wingdings"/>
    <w:panose1 w:val="05020102010507070707"/>
    <w:charset w:val="02"/>
    <w:family w:val="roman"/>
    <w:pitch w:val="default"/>
    <w:sig w:usb0="00000000" w:usb1="00000000" w:usb2="00000000" w:usb3="00000000" w:csb0="80000000" w:csb1="00000000"/>
  </w:font>
  <w:font w:name="Kingsoft UE">
    <w:panose1 w:val="02000100010000000000"/>
    <w:charset w:val="00"/>
    <w:family w:val="auto"/>
    <w:pitch w:val="default"/>
    <w:sig w:usb0="00000001" w:usb1="00004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96EE0C">
    <w:pPr>
      <w:pStyle w:val="12"/>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F513611">
                          <w:pPr>
                            <w:snapToGrid w:val="0"/>
                            <w:rPr>
                              <w:sz w:val="18"/>
                            </w:rPr>
                          </w:pPr>
                          <w:r>
                            <w:rPr>
                              <w:sz w:val="18"/>
                            </w:rPr>
                            <w:t xml:space="preserve">第 </w:t>
                          </w:r>
                          <w:r>
                            <w:rPr>
                              <w:sz w:val="18"/>
                            </w:rPr>
                            <w:fldChar w:fldCharType="begin"/>
                          </w:r>
                          <w:r>
                            <w:rPr>
                              <w:sz w:val="18"/>
                            </w:rPr>
                            <w:instrText xml:space="preserve"> PAGE  \* MERGEFORMAT </w:instrText>
                          </w:r>
                          <w:r>
                            <w:rPr>
                              <w:sz w:val="18"/>
                            </w:rPr>
                            <w:fldChar w:fldCharType="separate"/>
                          </w:r>
                          <w:r>
                            <w:rPr>
                              <w:sz w:val="18"/>
                            </w:rPr>
                            <w:t>67</w:t>
                          </w:r>
                          <w:r>
                            <w:rPr>
                              <w:sz w:val="18"/>
                            </w:rPr>
                            <w:fldChar w:fldCharType="end"/>
                          </w:r>
                          <w:r>
                            <w:rPr>
                              <w:sz w:val="18"/>
                            </w:rPr>
                            <w:t xml:space="preserve"> 页 共 </w:t>
                          </w:r>
                          <w:r>
                            <w:rPr>
                              <w:sz w:val="18"/>
                            </w:rPr>
                            <w:fldChar w:fldCharType="begin"/>
                          </w:r>
                          <w:r>
                            <w:rPr>
                              <w:sz w:val="18"/>
                            </w:rPr>
                            <w:instrText xml:space="preserve"> NUMPAGES  \* MERGEFORMAT </w:instrText>
                          </w:r>
                          <w:r>
                            <w:rPr>
                              <w:sz w:val="18"/>
                            </w:rPr>
                            <w:fldChar w:fldCharType="separate"/>
                          </w:r>
                          <w:r>
                            <w:rPr>
                              <w:sz w:val="18"/>
                            </w:rPr>
                            <w:t>88</w:t>
                          </w:r>
                          <w:r>
                            <w:rPr>
                              <w:sz w:val="18"/>
                            </w:rPr>
                            <w:fldChar w:fldCharType="end"/>
                          </w:r>
                          <w:r>
                            <w:rPr>
                              <w:sz w:val="18"/>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q/o+UsAgAAV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yr+j5SwCAABVBAAADgAAAAAAAAABACAAAAAfAQAAZHJzL2Uyb0RvYy54bWxQSwUGAAAAAAYA&#10;BgBZAQAAvQUAAAAA&#10;">
              <v:fill on="f" focussize="0,0"/>
              <v:stroke on="f" weight="0.5pt"/>
              <v:imagedata o:title=""/>
              <o:lock v:ext="edit" aspectratio="f"/>
              <v:textbox inset="0mm,0mm,0mm,0mm" style="mso-fit-shape-to-text:t;">
                <w:txbxContent>
                  <w:p w14:paraId="7F513611">
                    <w:pPr>
                      <w:snapToGrid w:val="0"/>
                      <w:rPr>
                        <w:sz w:val="18"/>
                      </w:rPr>
                    </w:pPr>
                    <w:r>
                      <w:rPr>
                        <w:sz w:val="18"/>
                      </w:rPr>
                      <w:t xml:space="preserve">第 </w:t>
                    </w:r>
                    <w:r>
                      <w:rPr>
                        <w:sz w:val="18"/>
                      </w:rPr>
                      <w:fldChar w:fldCharType="begin"/>
                    </w:r>
                    <w:r>
                      <w:rPr>
                        <w:sz w:val="18"/>
                      </w:rPr>
                      <w:instrText xml:space="preserve"> PAGE  \* MERGEFORMAT </w:instrText>
                    </w:r>
                    <w:r>
                      <w:rPr>
                        <w:sz w:val="18"/>
                      </w:rPr>
                      <w:fldChar w:fldCharType="separate"/>
                    </w:r>
                    <w:r>
                      <w:rPr>
                        <w:sz w:val="18"/>
                      </w:rPr>
                      <w:t>67</w:t>
                    </w:r>
                    <w:r>
                      <w:rPr>
                        <w:sz w:val="18"/>
                      </w:rPr>
                      <w:fldChar w:fldCharType="end"/>
                    </w:r>
                    <w:r>
                      <w:rPr>
                        <w:sz w:val="18"/>
                      </w:rPr>
                      <w:t xml:space="preserve"> 页 共 </w:t>
                    </w:r>
                    <w:r>
                      <w:rPr>
                        <w:sz w:val="18"/>
                      </w:rPr>
                      <w:fldChar w:fldCharType="begin"/>
                    </w:r>
                    <w:r>
                      <w:rPr>
                        <w:sz w:val="18"/>
                      </w:rPr>
                      <w:instrText xml:space="preserve"> NUMPAGES  \* MERGEFORMAT </w:instrText>
                    </w:r>
                    <w:r>
                      <w:rPr>
                        <w:sz w:val="18"/>
                      </w:rPr>
                      <w:fldChar w:fldCharType="separate"/>
                    </w:r>
                    <w:r>
                      <w:rPr>
                        <w:sz w:val="18"/>
                      </w:rPr>
                      <w:t>88</w:t>
                    </w:r>
                    <w:r>
                      <w:rPr>
                        <w:sz w:val="18"/>
                      </w:rPr>
                      <w:fldChar w:fldCharType="end"/>
                    </w:r>
                    <w:r>
                      <w:rPr>
                        <w:sz w:val="18"/>
                      </w:rP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F0E938">
    <w:pPr>
      <w:pStyle w:val="12"/>
      <w:jc w:val="center"/>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C8E0675">
                          <w:pPr>
                            <w:snapToGrid w:val="0"/>
                            <w:rPr>
                              <w:sz w:val="18"/>
                            </w:rPr>
                          </w:pPr>
                          <w:r>
                            <w:rPr>
                              <w:sz w:val="18"/>
                            </w:rPr>
                            <w:t xml:space="preserve">第 </w:t>
                          </w:r>
                          <w:r>
                            <w:rPr>
                              <w:sz w:val="18"/>
                            </w:rPr>
                            <w:fldChar w:fldCharType="begin"/>
                          </w:r>
                          <w:r>
                            <w:rPr>
                              <w:sz w:val="18"/>
                            </w:rPr>
                            <w:instrText xml:space="preserve"> PAGE  \* MERGEFORMAT </w:instrText>
                          </w:r>
                          <w:r>
                            <w:rPr>
                              <w:sz w:val="18"/>
                            </w:rPr>
                            <w:fldChar w:fldCharType="separate"/>
                          </w:r>
                          <w:r>
                            <w:rPr>
                              <w:sz w:val="18"/>
                            </w:rPr>
                            <w:t>66</w:t>
                          </w:r>
                          <w:r>
                            <w:rPr>
                              <w:sz w:val="18"/>
                            </w:rPr>
                            <w:fldChar w:fldCharType="end"/>
                          </w:r>
                          <w:r>
                            <w:rPr>
                              <w:sz w:val="18"/>
                            </w:rPr>
                            <w:t xml:space="preserve"> 页 共 </w:t>
                          </w:r>
                          <w:r>
                            <w:rPr>
                              <w:sz w:val="18"/>
                            </w:rPr>
                            <w:fldChar w:fldCharType="begin"/>
                          </w:r>
                          <w:r>
                            <w:rPr>
                              <w:sz w:val="18"/>
                            </w:rPr>
                            <w:instrText xml:space="preserve"> NUMPAGES  \* MERGEFORMAT </w:instrText>
                          </w:r>
                          <w:r>
                            <w:rPr>
                              <w:sz w:val="18"/>
                            </w:rPr>
                            <w:fldChar w:fldCharType="separate"/>
                          </w:r>
                          <w:r>
                            <w:rPr>
                              <w:sz w:val="18"/>
                            </w:rPr>
                            <w:t>88</w:t>
                          </w:r>
                          <w:r>
                            <w:rPr>
                              <w:sz w:val="18"/>
                            </w:rPr>
                            <w:fldChar w:fldCharType="end"/>
                          </w:r>
                          <w:r>
                            <w:rPr>
                              <w:sz w:val="18"/>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LQ8m0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y0PJtKwIAAFUEAAAOAAAAAAAAAAEAIAAAAB8BAABkcnMvZTJvRG9jLnhtbFBLBQYAAAAABgAG&#10;AFkBAAC8BQAAAAA=&#10;">
              <v:fill on="f" focussize="0,0"/>
              <v:stroke on="f" weight="0.5pt"/>
              <v:imagedata o:title=""/>
              <o:lock v:ext="edit" aspectratio="f"/>
              <v:textbox inset="0mm,0mm,0mm,0mm" style="mso-fit-shape-to-text:t;">
                <w:txbxContent>
                  <w:p w14:paraId="3C8E0675">
                    <w:pPr>
                      <w:snapToGrid w:val="0"/>
                      <w:rPr>
                        <w:sz w:val="18"/>
                      </w:rPr>
                    </w:pPr>
                    <w:r>
                      <w:rPr>
                        <w:sz w:val="18"/>
                      </w:rPr>
                      <w:t xml:space="preserve">第 </w:t>
                    </w:r>
                    <w:r>
                      <w:rPr>
                        <w:sz w:val="18"/>
                      </w:rPr>
                      <w:fldChar w:fldCharType="begin"/>
                    </w:r>
                    <w:r>
                      <w:rPr>
                        <w:sz w:val="18"/>
                      </w:rPr>
                      <w:instrText xml:space="preserve"> PAGE  \* MERGEFORMAT </w:instrText>
                    </w:r>
                    <w:r>
                      <w:rPr>
                        <w:sz w:val="18"/>
                      </w:rPr>
                      <w:fldChar w:fldCharType="separate"/>
                    </w:r>
                    <w:r>
                      <w:rPr>
                        <w:sz w:val="18"/>
                      </w:rPr>
                      <w:t>66</w:t>
                    </w:r>
                    <w:r>
                      <w:rPr>
                        <w:sz w:val="18"/>
                      </w:rPr>
                      <w:fldChar w:fldCharType="end"/>
                    </w:r>
                    <w:r>
                      <w:rPr>
                        <w:sz w:val="18"/>
                      </w:rPr>
                      <w:t xml:space="preserve"> 页 共 </w:t>
                    </w:r>
                    <w:r>
                      <w:rPr>
                        <w:sz w:val="18"/>
                      </w:rPr>
                      <w:fldChar w:fldCharType="begin"/>
                    </w:r>
                    <w:r>
                      <w:rPr>
                        <w:sz w:val="18"/>
                      </w:rPr>
                      <w:instrText xml:space="preserve"> NUMPAGES  \* MERGEFORMAT </w:instrText>
                    </w:r>
                    <w:r>
                      <w:rPr>
                        <w:sz w:val="18"/>
                      </w:rPr>
                      <w:fldChar w:fldCharType="separate"/>
                    </w:r>
                    <w:r>
                      <w:rPr>
                        <w:sz w:val="18"/>
                      </w:rPr>
                      <w:t>88</w:t>
                    </w:r>
                    <w:r>
                      <w:rPr>
                        <w:sz w:val="18"/>
                      </w:rPr>
                      <w:fldChar w:fldCharType="end"/>
                    </w:r>
                    <w:r>
                      <w:rPr>
                        <w:sz w:val="18"/>
                      </w:rPr>
                      <w:t xml:space="preserve"> 页</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BA1C49">
    <w:pPr>
      <w:pStyle w:val="12"/>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A593F76">
                          <w:pPr>
                            <w:snapToGrid w:val="0"/>
                            <w:rPr>
                              <w:sz w:val="18"/>
                            </w:rPr>
                          </w:pPr>
                          <w:r>
                            <w:rPr>
                              <w:sz w:val="18"/>
                            </w:rPr>
                            <w:t xml:space="preserve">第 </w:t>
                          </w:r>
                          <w:r>
                            <w:rPr>
                              <w:sz w:val="18"/>
                            </w:rPr>
                            <w:fldChar w:fldCharType="begin"/>
                          </w:r>
                          <w:r>
                            <w:rPr>
                              <w:sz w:val="18"/>
                            </w:rPr>
                            <w:instrText xml:space="preserve"> PAGE  \* MERGEFORMAT </w:instrText>
                          </w:r>
                          <w:r>
                            <w:rPr>
                              <w:sz w:val="18"/>
                            </w:rPr>
                            <w:fldChar w:fldCharType="separate"/>
                          </w:r>
                          <w:r>
                            <w:rPr>
                              <w:sz w:val="18"/>
                            </w:rPr>
                            <w:t>1</w:t>
                          </w:r>
                          <w:r>
                            <w:rPr>
                              <w:sz w:val="18"/>
                            </w:rPr>
                            <w:fldChar w:fldCharType="end"/>
                          </w:r>
                          <w:r>
                            <w:rPr>
                              <w:sz w:val="18"/>
                            </w:rPr>
                            <w:t xml:space="preserve"> 页 共 </w:t>
                          </w:r>
                          <w:r>
                            <w:rPr>
                              <w:sz w:val="18"/>
                            </w:rPr>
                            <w:fldChar w:fldCharType="begin"/>
                          </w:r>
                          <w:r>
                            <w:rPr>
                              <w:sz w:val="18"/>
                            </w:rPr>
                            <w:instrText xml:space="preserve"> NUMPAGES  \* MERGEFORMAT </w:instrText>
                          </w:r>
                          <w:r>
                            <w:rPr>
                              <w:sz w:val="18"/>
                            </w:rPr>
                            <w:fldChar w:fldCharType="separate"/>
                          </w:r>
                          <w:r>
                            <w:rPr>
                              <w:sz w:val="18"/>
                            </w:rPr>
                            <w:t>88</w:t>
                          </w:r>
                          <w:r>
                            <w:rPr>
                              <w:sz w:val="18"/>
                            </w:rPr>
                            <w:fldChar w:fldCharType="end"/>
                          </w:r>
                          <w:r>
                            <w:rPr>
                              <w:sz w:val="18"/>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ikIRMKwIAAFcEAAAOAAAAAAAAAAEAIAAAAB8BAABkcnMvZTJvRG9jLnhtbFBLBQYAAAAABgAG&#10;AFkBAAC8BQAAAAA=&#10;">
              <v:fill on="f" focussize="0,0"/>
              <v:stroke on="f" weight="0.5pt"/>
              <v:imagedata o:title=""/>
              <o:lock v:ext="edit" aspectratio="f"/>
              <v:textbox inset="0mm,0mm,0mm,0mm" style="mso-fit-shape-to-text:t;">
                <w:txbxContent>
                  <w:p w14:paraId="0A593F76">
                    <w:pPr>
                      <w:snapToGrid w:val="0"/>
                      <w:rPr>
                        <w:sz w:val="18"/>
                      </w:rPr>
                    </w:pPr>
                    <w:r>
                      <w:rPr>
                        <w:sz w:val="18"/>
                      </w:rPr>
                      <w:t xml:space="preserve">第 </w:t>
                    </w:r>
                    <w:r>
                      <w:rPr>
                        <w:sz w:val="18"/>
                      </w:rPr>
                      <w:fldChar w:fldCharType="begin"/>
                    </w:r>
                    <w:r>
                      <w:rPr>
                        <w:sz w:val="18"/>
                      </w:rPr>
                      <w:instrText xml:space="preserve"> PAGE  \* MERGEFORMAT </w:instrText>
                    </w:r>
                    <w:r>
                      <w:rPr>
                        <w:sz w:val="18"/>
                      </w:rPr>
                      <w:fldChar w:fldCharType="separate"/>
                    </w:r>
                    <w:r>
                      <w:rPr>
                        <w:sz w:val="18"/>
                      </w:rPr>
                      <w:t>1</w:t>
                    </w:r>
                    <w:r>
                      <w:rPr>
                        <w:sz w:val="18"/>
                      </w:rPr>
                      <w:fldChar w:fldCharType="end"/>
                    </w:r>
                    <w:r>
                      <w:rPr>
                        <w:sz w:val="18"/>
                      </w:rPr>
                      <w:t xml:space="preserve"> 页 共 </w:t>
                    </w:r>
                    <w:r>
                      <w:rPr>
                        <w:sz w:val="18"/>
                      </w:rPr>
                      <w:fldChar w:fldCharType="begin"/>
                    </w:r>
                    <w:r>
                      <w:rPr>
                        <w:sz w:val="18"/>
                      </w:rPr>
                      <w:instrText xml:space="preserve"> NUMPAGES  \* MERGEFORMAT </w:instrText>
                    </w:r>
                    <w:r>
                      <w:rPr>
                        <w:sz w:val="18"/>
                      </w:rPr>
                      <w:fldChar w:fldCharType="separate"/>
                    </w:r>
                    <w:r>
                      <w:rPr>
                        <w:sz w:val="18"/>
                      </w:rPr>
                      <w:t>88</w:t>
                    </w:r>
                    <w:r>
                      <w:rPr>
                        <w:sz w:val="18"/>
                      </w:rPr>
                      <w:fldChar w:fldCharType="end"/>
                    </w:r>
                    <w:r>
                      <w:rPr>
                        <w:sz w:val="18"/>
                      </w:rPr>
                      <w:t xml:space="preserve"> 页</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BE0866">
    <w:pPr>
      <w:pStyle w:val="12"/>
      <w:jc w:val="center"/>
    </w:pPr>
    <w: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E53CB99">
                          <w:pPr>
                            <w:snapToGrid w:val="0"/>
                            <w:rPr>
                              <w:sz w:val="18"/>
                            </w:rPr>
                          </w:pPr>
                          <w:r>
                            <w:rPr>
                              <w:sz w:val="18"/>
                            </w:rPr>
                            <w:t xml:space="preserve">第 </w:t>
                          </w:r>
                          <w:r>
                            <w:rPr>
                              <w:sz w:val="18"/>
                            </w:rPr>
                            <w:fldChar w:fldCharType="begin"/>
                          </w:r>
                          <w:r>
                            <w:rPr>
                              <w:sz w:val="18"/>
                            </w:rPr>
                            <w:instrText xml:space="preserve"> PAGE  \* MERGEFORMAT </w:instrText>
                          </w:r>
                          <w:r>
                            <w:rPr>
                              <w:sz w:val="18"/>
                            </w:rPr>
                            <w:fldChar w:fldCharType="separate"/>
                          </w:r>
                          <w:r>
                            <w:rPr>
                              <w:sz w:val="18"/>
                            </w:rPr>
                            <w:t>68</w:t>
                          </w:r>
                          <w:r>
                            <w:rPr>
                              <w:sz w:val="18"/>
                            </w:rPr>
                            <w:fldChar w:fldCharType="end"/>
                          </w:r>
                          <w:r>
                            <w:rPr>
                              <w:sz w:val="18"/>
                            </w:rPr>
                            <w:t xml:space="preserve"> 页 共 </w:t>
                          </w:r>
                          <w:r>
                            <w:rPr>
                              <w:sz w:val="18"/>
                            </w:rPr>
                            <w:fldChar w:fldCharType="begin"/>
                          </w:r>
                          <w:r>
                            <w:rPr>
                              <w:sz w:val="18"/>
                            </w:rPr>
                            <w:instrText xml:space="preserve"> NUMPAGES  \* MERGEFORMAT </w:instrText>
                          </w:r>
                          <w:r>
                            <w:rPr>
                              <w:sz w:val="18"/>
                            </w:rPr>
                            <w:fldChar w:fldCharType="separate"/>
                          </w:r>
                          <w:r>
                            <w:rPr>
                              <w:sz w:val="18"/>
                            </w:rPr>
                            <w:t>88</w:t>
                          </w:r>
                          <w:r>
                            <w:rPr>
                              <w:sz w:val="18"/>
                            </w:rPr>
                            <w:fldChar w:fldCharType="end"/>
                          </w:r>
                          <w:r>
                            <w:rPr>
                              <w:sz w:val="18"/>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rd1wwq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Mrd1wwqAgAAVwQAAA4AAAAAAAAAAQAgAAAAHwEAAGRycy9lMm9Eb2MueG1sUEsFBgAAAAAGAAYA&#10;WQEAALsFAAAAAA==&#10;">
              <v:fill on="f" focussize="0,0"/>
              <v:stroke on="f" weight="0.5pt"/>
              <v:imagedata o:title=""/>
              <o:lock v:ext="edit" aspectratio="f"/>
              <v:textbox inset="0mm,0mm,0mm,0mm" style="mso-fit-shape-to-text:t;">
                <w:txbxContent>
                  <w:p w14:paraId="4E53CB99">
                    <w:pPr>
                      <w:snapToGrid w:val="0"/>
                      <w:rPr>
                        <w:sz w:val="18"/>
                      </w:rPr>
                    </w:pPr>
                    <w:r>
                      <w:rPr>
                        <w:sz w:val="18"/>
                      </w:rPr>
                      <w:t xml:space="preserve">第 </w:t>
                    </w:r>
                    <w:r>
                      <w:rPr>
                        <w:sz w:val="18"/>
                      </w:rPr>
                      <w:fldChar w:fldCharType="begin"/>
                    </w:r>
                    <w:r>
                      <w:rPr>
                        <w:sz w:val="18"/>
                      </w:rPr>
                      <w:instrText xml:space="preserve"> PAGE  \* MERGEFORMAT </w:instrText>
                    </w:r>
                    <w:r>
                      <w:rPr>
                        <w:sz w:val="18"/>
                      </w:rPr>
                      <w:fldChar w:fldCharType="separate"/>
                    </w:r>
                    <w:r>
                      <w:rPr>
                        <w:sz w:val="18"/>
                      </w:rPr>
                      <w:t>68</w:t>
                    </w:r>
                    <w:r>
                      <w:rPr>
                        <w:sz w:val="18"/>
                      </w:rPr>
                      <w:fldChar w:fldCharType="end"/>
                    </w:r>
                    <w:r>
                      <w:rPr>
                        <w:sz w:val="18"/>
                      </w:rPr>
                      <w:t xml:space="preserve"> 页 共 </w:t>
                    </w:r>
                    <w:r>
                      <w:rPr>
                        <w:sz w:val="18"/>
                      </w:rPr>
                      <w:fldChar w:fldCharType="begin"/>
                    </w:r>
                    <w:r>
                      <w:rPr>
                        <w:sz w:val="18"/>
                      </w:rPr>
                      <w:instrText xml:space="preserve"> NUMPAGES  \* MERGEFORMAT </w:instrText>
                    </w:r>
                    <w:r>
                      <w:rPr>
                        <w:sz w:val="18"/>
                      </w:rPr>
                      <w:fldChar w:fldCharType="separate"/>
                    </w:r>
                    <w:r>
                      <w:rPr>
                        <w:sz w:val="18"/>
                      </w:rPr>
                      <w:t>88</w:t>
                    </w:r>
                    <w:r>
                      <w:rPr>
                        <w:sz w:val="18"/>
                      </w:rPr>
                      <w:fldChar w:fldCharType="end"/>
                    </w:r>
                    <w:r>
                      <w:rPr>
                        <w:sz w:val="18"/>
                      </w:rPr>
                      <w:t xml:space="preserve"> 页</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A19F58">
    <w:pPr>
      <w:pStyle w:val="12"/>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04" name="文本框 10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E304714">
                          <w:pPr>
                            <w:pStyle w:val="1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kc4SYtAgAAWQQAAA4AAABkcnMvZTJvRG9jLnhtbK1UzY7TMBC+I/EO&#10;lu80aYFV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Ekc4SYtAgAAWQQAAA4AAAAAAAAAAQAgAAAAHwEAAGRycy9lMm9Eb2MueG1sUEsFBgAAAAAG&#10;AAYAWQEAAL4FAAAAAA==&#10;">
              <v:fill on="f" focussize="0,0"/>
              <v:stroke on="f" weight="0.5pt"/>
              <v:imagedata o:title=""/>
              <o:lock v:ext="edit" aspectratio="f"/>
              <v:textbox inset="0mm,0mm,0mm,0mm" style="mso-fit-shape-to-text:t;">
                <w:txbxContent>
                  <w:p w14:paraId="6E304714">
                    <w:pPr>
                      <w:pStyle w:val="12"/>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BC0C5E">
    <w:pPr>
      <w:pStyle w:val="12"/>
      <w:jc w:val="cente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05" name="文本框 10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ABEAA2B">
                          <w:pPr>
                            <w:pStyle w:val="1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KdDzXstAgAAWQQAAA4AAAAAAAAAAQAgAAAAHwEAAGRycy9lMm9Eb2MueG1sUEsFBgAAAAAG&#10;AAYAWQEAAL4FAAAAAA==&#10;">
              <v:fill on="f" focussize="0,0"/>
              <v:stroke on="f" weight="0.5pt"/>
              <v:imagedata o:title=""/>
              <o:lock v:ext="edit" aspectratio="f"/>
              <v:textbox inset="0mm,0mm,0mm,0mm" style="mso-fit-shape-to-text:t;">
                <w:txbxContent>
                  <w:p w14:paraId="3ABEAA2B">
                    <w:pPr>
                      <w:pStyle w:val="12"/>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E61613">
    <w:pPr>
      <w:pStyle w:val="12"/>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0" name="文本框 2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576F168A">
                          <w:pPr>
                            <w:pStyle w:val="12"/>
                            <w:rPr>
                              <w:rStyle w:val="21"/>
                            </w:rPr>
                          </w:pPr>
                          <w:r>
                            <w:fldChar w:fldCharType="begin"/>
                          </w:r>
                          <w:r>
                            <w:rPr>
                              <w:rStyle w:val="21"/>
                            </w:rPr>
                            <w:instrText xml:space="preserve">PAGE  </w:instrText>
                          </w:r>
                          <w:r>
                            <w:fldChar w:fldCharType="separate"/>
                          </w:r>
                          <w:r>
                            <w:rPr>
                              <w:rStyle w:val="21"/>
                            </w:rPr>
                            <w:t>3</w:t>
                          </w:r>
                          <w: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a0NWJ8cBAACdAwAADgAAAAAAAAABACAAAAAeAQAAZHJzL2Uyb0RvYy54&#10;bWxQSwUGAAAAAAYABgBZAQAAVwUAAAAA&#10;">
              <v:fill on="f" focussize="0,0"/>
              <v:stroke on="f"/>
              <v:imagedata o:title=""/>
              <o:lock v:ext="edit" aspectratio="f"/>
              <v:textbox inset="0mm,0mm,0mm,0mm" style="mso-fit-shape-to-text:t;">
                <w:txbxContent>
                  <w:p w14:paraId="576F168A">
                    <w:pPr>
                      <w:pStyle w:val="12"/>
                      <w:rPr>
                        <w:rStyle w:val="21"/>
                      </w:rPr>
                    </w:pPr>
                    <w:r>
                      <w:fldChar w:fldCharType="begin"/>
                    </w:r>
                    <w:r>
                      <w:rPr>
                        <w:rStyle w:val="21"/>
                      </w:rPr>
                      <w:instrText xml:space="preserve">PAGE  </w:instrText>
                    </w:r>
                    <w:r>
                      <w:fldChar w:fldCharType="separate"/>
                    </w:r>
                    <w:r>
                      <w:rPr>
                        <w:rStyle w:val="21"/>
                      </w:rPr>
                      <w:t>3</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F782878"/>
    <w:multiLevelType w:val="multilevel"/>
    <w:tmpl w:val="BF782878"/>
    <w:lvl w:ilvl="0" w:tentative="0">
      <w:start w:val="1"/>
      <w:numFmt w:val="chineseCountingThousand"/>
      <w:pStyle w:val="37"/>
      <w:suff w:val="nothing"/>
      <w:lvlText w:val="%1、"/>
      <w:lvlJc w:val="left"/>
      <w:pPr>
        <w:ind w:left="0" w:firstLine="0"/>
      </w:pPr>
      <w:rPr>
        <w:rFonts w:hint="eastAsia" w:ascii="黑体" w:hAnsi="黑体" w:eastAsia="黑体"/>
        <w:sz w:val="28"/>
        <w:szCs w:val="28"/>
        <w:highlight w:val="none"/>
        <w:lang w:val="en-US"/>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1">
    <w:nsid w:val="00000003"/>
    <w:multiLevelType w:val="singleLevel"/>
    <w:tmpl w:val="00000003"/>
    <w:lvl w:ilvl="0" w:tentative="0">
      <w:start w:val="5"/>
      <w:numFmt w:val="decimal"/>
      <w:lvlText w:val="%1."/>
      <w:lvlJc w:val="left"/>
      <w:pPr>
        <w:tabs>
          <w:tab w:val="left" w:pos="312"/>
        </w:tabs>
      </w:pPr>
    </w:lvl>
  </w:abstractNum>
  <w:abstractNum w:abstractNumId="2">
    <w:nsid w:val="06882CE3"/>
    <w:multiLevelType w:val="multilevel"/>
    <w:tmpl w:val="06882CE3"/>
    <w:lvl w:ilvl="0" w:tentative="0">
      <w:start w:val="1"/>
      <w:numFmt w:val="decimal"/>
      <w:pStyle w:val="44"/>
      <w:suff w:val="nothing"/>
      <w:lvlText w:val="（%1）"/>
      <w:lvlJc w:val="left"/>
      <w:pPr>
        <w:ind w:left="1270" w:hanging="420"/>
      </w:pPr>
      <w:rPr>
        <w:b w:val="0"/>
        <w:bCs w:val="0"/>
        <w:i w:val="0"/>
        <w:iCs w:val="0"/>
        <w:caps w:val="0"/>
        <w:smallCaps w:val="0"/>
        <w:strike w:val="0"/>
        <w:dstrike w:val="0"/>
        <w:vanish w:val="0"/>
        <w:spacing w:val="0"/>
        <w:position w:val="0"/>
        <w:u w:val="none"/>
        <w:vertAlign w:val="baseline"/>
        <w14:ligatures w14:val="none"/>
        <w14:numForm w14:val="default"/>
        <w14:numSpacing w14:val="default"/>
      </w:rPr>
    </w:lvl>
    <w:lvl w:ilvl="1" w:tentative="0">
      <w:start w:val="1"/>
      <w:numFmt w:val="lowerLetter"/>
      <w:lvlText w:val="%2)"/>
      <w:lvlJc w:val="left"/>
      <w:pPr>
        <w:ind w:left="1254" w:hanging="420"/>
      </w:pPr>
    </w:lvl>
    <w:lvl w:ilvl="2" w:tentative="0">
      <w:start w:val="1"/>
      <w:numFmt w:val="lowerRoman"/>
      <w:lvlText w:val="%3."/>
      <w:lvlJc w:val="right"/>
      <w:pPr>
        <w:ind w:left="1674" w:hanging="420"/>
      </w:pPr>
    </w:lvl>
    <w:lvl w:ilvl="3" w:tentative="0">
      <w:start w:val="1"/>
      <w:numFmt w:val="decimal"/>
      <w:lvlText w:val="%4."/>
      <w:lvlJc w:val="left"/>
      <w:pPr>
        <w:ind w:left="2094" w:hanging="420"/>
      </w:pPr>
    </w:lvl>
    <w:lvl w:ilvl="4" w:tentative="0">
      <w:start w:val="1"/>
      <w:numFmt w:val="lowerLetter"/>
      <w:lvlText w:val="%5)"/>
      <w:lvlJc w:val="left"/>
      <w:pPr>
        <w:ind w:left="2514" w:hanging="420"/>
      </w:pPr>
    </w:lvl>
    <w:lvl w:ilvl="5" w:tentative="0">
      <w:start w:val="1"/>
      <w:numFmt w:val="lowerRoman"/>
      <w:lvlText w:val="%6."/>
      <w:lvlJc w:val="right"/>
      <w:pPr>
        <w:ind w:left="2934" w:hanging="420"/>
      </w:pPr>
    </w:lvl>
    <w:lvl w:ilvl="6" w:tentative="0">
      <w:start w:val="1"/>
      <w:numFmt w:val="decimal"/>
      <w:lvlText w:val="%7."/>
      <w:lvlJc w:val="left"/>
      <w:pPr>
        <w:ind w:left="3354" w:hanging="420"/>
      </w:pPr>
    </w:lvl>
    <w:lvl w:ilvl="7" w:tentative="0">
      <w:start w:val="1"/>
      <w:numFmt w:val="lowerLetter"/>
      <w:lvlText w:val="%8)"/>
      <w:lvlJc w:val="left"/>
      <w:pPr>
        <w:ind w:left="3774" w:hanging="420"/>
      </w:pPr>
    </w:lvl>
    <w:lvl w:ilvl="8" w:tentative="0">
      <w:start w:val="1"/>
      <w:numFmt w:val="lowerRoman"/>
      <w:lvlText w:val="%9."/>
      <w:lvlJc w:val="right"/>
      <w:pPr>
        <w:ind w:left="4194" w:hanging="420"/>
      </w:pPr>
    </w:lvl>
  </w:abstractNum>
  <w:abstractNum w:abstractNumId="3">
    <w:nsid w:val="346C6C97"/>
    <w:multiLevelType w:val="singleLevel"/>
    <w:tmpl w:val="346C6C97"/>
    <w:lvl w:ilvl="0" w:tentative="0">
      <w:start w:val="1"/>
      <w:numFmt w:val="bullet"/>
      <w:pStyle w:val="11"/>
      <w:lvlText w:val=""/>
      <w:lvlJc w:val="left"/>
      <w:pPr>
        <w:tabs>
          <w:tab w:val="left" w:pos="2040"/>
        </w:tabs>
        <w:ind w:left="2040" w:hanging="360"/>
      </w:pPr>
      <w:rPr>
        <w:rFonts w:hint="default" w:ascii="Wingdings" w:hAnsi="Wingdings"/>
      </w:rPr>
    </w:lvl>
  </w:abstractNum>
  <w:abstractNum w:abstractNumId="4">
    <w:nsid w:val="56D20133"/>
    <w:multiLevelType w:val="multilevel"/>
    <w:tmpl w:val="56D20133"/>
    <w:lvl w:ilvl="0" w:tentative="0">
      <w:start w:val="1"/>
      <w:numFmt w:val="chineseCountingThousand"/>
      <w:pStyle w:val="35"/>
      <w:lvlText w:val="(%1)"/>
      <w:lvlJc w:val="left"/>
      <w:pPr>
        <w:ind w:left="1130" w:hanging="420"/>
      </w:pPr>
      <w:rPr>
        <w:rFonts w:hint="eastAsia"/>
        <w:b/>
      </w:rPr>
    </w:lvl>
    <w:lvl w:ilvl="1" w:tentative="0">
      <w:start w:val="1"/>
      <w:numFmt w:val="decimal"/>
      <w:lvlText w:val="%2."/>
      <w:lvlJc w:val="left"/>
      <w:pPr>
        <w:ind w:left="1200" w:hanging="360"/>
      </w:pPr>
      <w:rPr>
        <w:rFonts w:hint="default"/>
        <w:b w:val="0"/>
      </w:rPr>
    </w:lvl>
    <w:lvl w:ilvl="2" w:tentative="0">
      <w:start w:val="1"/>
      <w:numFmt w:val="lowerRoman"/>
      <w:lvlText w:val="%3."/>
      <w:lvlJc w:val="right"/>
      <w:pPr>
        <w:ind w:left="1680" w:hanging="420"/>
      </w:pPr>
      <w:rPr>
        <w:rFonts w:hint="eastAsia"/>
      </w:rPr>
    </w:lvl>
    <w:lvl w:ilvl="3" w:tentative="0">
      <w:start w:val="1"/>
      <w:numFmt w:val="decimal"/>
      <w:lvlText w:val="（%4）"/>
      <w:lvlJc w:val="left"/>
      <w:pPr>
        <w:ind w:left="2400" w:hanging="720"/>
      </w:pPr>
      <w:rPr>
        <w:rFonts w:hint="default"/>
      </w:rPr>
    </w:lvl>
    <w:lvl w:ilvl="4" w:tentative="0">
      <w:start w:val="1"/>
      <w:numFmt w:val="lowerLetter"/>
      <w:lvlText w:val="%5)"/>
      <w:lvlJc w:val="left"/>
      <w:pPr>
        <w:ind w:left="2520" w:hanging="420"/>
      </w:pPr>
      <w:rPr>
        <w:rFonts w:hint="eastAsia"/>
      </w:rPr>
    </w:lvl>
    <w:lvl w:ilvl="5" w:tentative="0">
      <w:start w:val="1"/>
      <w:numFmt w:val="lowerRoman"/>
      <w:lvlText w:val="%6."/>
      <w:lvlJc w:val="right"/>
      <w:pPr>
        <w:ind w:left="2940" w:hanging="420"/>
      </w:pPr>
      <w:rPr>
        <w:rFonts w:hint="eastAsia"/>
      </w:rPr>
    </w:lvl>
    <w:lvl w:ilvl="6" w:tentative="0">
      <w:start w:val="1"/>
      <w:numFmt w:val="decimal"/>
      <w:lvlText w:val="%7."/>
      <w:lvlJc w:val="left"/>
      <w:pPr>
        <w:ind w:left="3360" w:hanging="420"/>
      </w:pPr>
      <w:rPr>
        <w:rFonts w:hint="eastAsia"/>
      </w:rPr>
    </w:lvl>
    <w:lvl w:ilvl="7" w:tentative="0">
      <w:start w:val="1"/>
      <w:numFmt w:val="lowerLetter"/>
      <w:lvlText w:val="%8)"/>
      <w:lvlJc w:val="left"/>
      <w:pPr>
        <w:ind w:left="3780" w:hanging="420"/>
      </w:pPr>
      <w:rPr>
        <w:rFonts w:hint="eastAsia"/>
      </w:rPr>
    </w:lvl>
    <w:lvl w:ilvl="8" w:tentative="0">
      <w:start w:val="1"/>
      <w:numFmt w:val="lowerRoman"/>
      <w:lvlText w:val="%9."/>
      <w:lvlJc w:val="right"/>
      <w:pPr>
        <w:ind w:left="4200" w:hanging="420"/>
      </w:pPr>
      <w:rPr>
        <w:rFonts w:hint="eastAsia"/>
      </w:rPr>
    </w:lvl>
  </w:abstractNum>
  <w:num w:numId="1">
    <w:abstractNumId w:val="3"/>
  </w:num>
  <w:num w:numId="2">
    <w:abstractNumId w:val="4"/>
  </w:num>
  <w:num w:numId="3">
    <w:abstractNumId w:val="0"/>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18A2"/>
    <w:rsid w:val="00672889"/>
    <w:rsid w:val="00966038"/>
    <w:rsid w:val="00A62C6C"/>
    <w:rsid w:val="00B818A2"/>
    <w:rsid w:val="00C67386"/>
    <w:rsid w:val="029F0E5C"/>
    <w:rsid w:val="03874A2A"/>
    <w:rsid w:val="05072508"/>
    <w:rsid w:val="07E17B6F"/>
    <w:rsid w:val="082D0782"/>
    <w:rsid w:val="092F44B4"/>
    <w:rsid w:val="09AF4A6A"/>
    <w:rsid w:val="0D8E09EE"/>
    <w:rsid w:val="0FF61F83"/>
    <w:rsid w:val="12F116C7"/>
    <w:rsid w:val="12F24CD6"/>
    <w:rsid w:val="136F77C2"/>
    <w:rsid w:val="1490034C"/>
    <w:rsid w:val="15711640"/>
    <w:rsid w:val="15966F58"/>
    <w:rsid w:val="169D08E8"/>
    <w:rsid w:val="17084259"/>
    <w:rsid w:val="21E716D2"/>
    <w:rsid w:val="23AB1BB8"/>
    <w:rsid w:val="27516871"/>
    <w:rsid w:val="2A1B484F"/>
    <w:rsid w:val="32741D04"/>
    <w:rsid w:val="331039D5"/>
    <w:rsid w:val="344305EA"/>
    <w:rsid w:val="3726677F"/>
    <w:rsid w:val="373B05AC"/>
    <w:rsid w:val="373C2E22"/>
    <w:rsid w:val="38494C33"/>
    <w:rsid w:val="3D7D7D5D"/>
    <w:rsid w:val="3E1622DC"/>
    <w:rsid w:val="42EE0B0F"/>
    <w:rsid w:val="437B4D2B"/>
    <w:rsid w:val="44907102"/>
    <w:rsid w:val="4693636F"/>
    <w:rsid w:val="48EF075C"/>
    <w:rsid w:val="4A840CE3"/>
    <w:rsid w:val="4DF3302D"/>
    <w:rsid w:val="4FAC3B7D"/>
    <w:rsid w:val="50CD338E"/>
    <w:rsid w:val="518A658B"/>
    <w:rsid w:val="52EC41E8"/>
    <w:rsid w:val="53442BBA"/>
    <w:rsid w:val="545D2BAA"/>
    <w:rsid w:val="54C91FB4"/>
    <w:rsid w:val="558946E0"/>
    <w:rsid w:val="55FF6EE2"/>
    <w:rsid w:val="591B5C37"/>
    <w:rsid w:val="59CE123B"/>
    <w:rsid w:val="5E6E1B79"/>
    <w:rsid w:val="6A2E5C0F"/>
    <w:rsid w:val="6BCD1FED"/>
    <w:rsid w:val="6F1C43D6"/>
    <w:rsid w:val="729775F9"/>
    <w:rsid w:val="730C5BD1"/>
    <w:rsid w:val="76202F09"/>
    <w:rsid w:val="78520A07"/>
    <w:rsid w:val="7CD508F4"/>
    <w:rsid w:val="7DA44D30"/>
    <w:rsid w:val="7F1C0B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99"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qFormat="1"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98"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qFormat/>
    <w:uiPriority w:val="9"/>
    <w:pPr>
      <w:keepNext/>
      <w:spacing w:before="240" w:after="60"/>
      <w:outlineLvl w:val="1"/>
    </w:pPr>
    <w:rPr>
      <w:rFonts w:ascii="Cambria" w:hAnsi="Cambria"/>
      <w:b/>
      <w:bCs/>
      <w:i/>
      <w:iCs/>
      <w:sz w:val="28"/>
      <w:szCs w:val="28"/>
    </w:rPr>
  </w:style>
  <w:style w:type="paragraph" w:styleId="3">
    <w:name w:val="heading 3"/>
    <w:basedOn w:val="1"/>
    <w:next w:val="1"/>
    <w:unhideWhenUsed/>
    <w:qFormat/>
    <w:uiPriority w:val="9"/>
    <w:pPr>
      <w:keepNext/>
      <w:keepLines/>
      <w:spacing w:before="260" w:after="260" w:line="416" w:lineRule="auto"/>
      <w:outlineLvl w:val="2"/>
    </w:pPr>
    <w:rPr>
      <w:rFonts w:ascii="Calibri" w:hAnsi="Calibri" w:eastAsia="宋体" w:cs="Times New Roman"/>
      <w:b/>
      <w:bCs/>
      <w:sz w:val="32"/>
      <w:szCs w:val="32"/>
    </w:rPr>
  </w:style>
  <w:style w:type="paragraph" w:styleId="4">
    <w:name w:val="heading 4"/>
    <w:basedOn w:val="1"/>
    <w:next w:val="1"/>
    <w:semiHidden/>
    <w:unhideWhenUsed/>
    <w:qFormat/>
    <w:uiPriority w:val="0"/>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19">
    <w:name w:val="Default Paragraph Font"/>
    <w:semiHidden/>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5">
    <w:name w:val="Normal Indent"/>
    <w:basedOn w:val="1"/>
    <w:qFormat/>
    <w:uiPriority w:val="0"/>
    <w:pPr>
      <w:ind w:firstLine="420" w:firstLineChars="200"/>
    </w:pPr>
    <w:rPr>
      <w:sz w:val="21"/>
    </w:rPr>
  </w:style>
  <w:style w:type="paragraph" w:styleId="6">
    <w:name w:val="annotation text"/>
    <w:basedOn w:val="1"/>
    <w:qFormat/>
    <w:uiPriority w:val="99"/>
    <w:pPr>
      <w:spacing w:after="200" w:line="276" w:lineRule="auto"/>
      <w:jc w:val="left"/>
    </w:pPr>
    <w:rPr>
      <w:kern w:val="0"/>
    </w:rPr>
  </w:style>
  <w:style w:type="paragraph" w:styleId="7">
    <w:name w:val="Body Text"/>
    <w:basedOn w:val="1"/>
    <w:next w:val="8"/>
    <w:qFormat/>
    <w:uiPriority w:val="98"/>
    <w:rPr>
      <w:rFonts w:ascii="仿宋_GB2312" w:eastAsia="仿宋_GB2312"/>
      <w:sz w:val="32"/>
    </w:rPr>
  </w:style>
  <w:style w:type="paragraph" w:styleId="8">
    <w:name w:val="index 4"/>
    <w:basedOn w:val="1"/>
    <w:next w:val="1"/>
    <w:qFormat/>
    <w:uiPriority w:val="0"/>
    <w:pPr>
      <w:ind w:left="600" w:leftChars="600"/>
    </w:pPr>
  </w:style>
  <w:style w:type="paragraph" w:styleId="9">
    <w:name w:val="Body Text Indent"/>
    <w:basedOn w:val="1"/>
    <w:qFormat/>
    <w:uiPriority w:val="0"/>
    <w:pPr>
      <w:spacing w:after="120"/>
      <w:ind w:left="420" w:leftChars="200"/>
    </w:pPr>
  </w:style>
  <w:style w:type="paragraph" w:styleId="10">
    <w:name w:val="Plain Text"/>
    <w:basedOn w:val="1"/>
    <w:qFormat/>
    <w:uiPriority w:val="0"/>
    <w:rPr>
      <w:rFonts w:ascii="宋体"/>
      <w:szCs w:val="20"/>
    </w:rPr>
  </w:style>
  <w:style w:type="paragraph" w:styleId="11">
    <w:name w:val="List Bullet 5"/>
    <w:basedOn w:val="1"/>
    <w:qFormat/>
    <w:uiPriority w:val="0"/>
    <w:pPr>
      <w:numPr>
        <w:ilvl w:val="0"/>
        <w:numId w:val="1"/>
      </w:numPr>
    </w:pPr>
  </w:style>
  <w:style w:type="paragraph" w:styleId="12">
    <w:name w:val="footer"/>
    <w:basedOn w:val="1"/>
    <w:unhideWhenUsed/>
    <w:qFormat/>
    <w:uiPriority w:val="99"/>
    <w:pPr>
      <w:tabs>
        <w:tab w:val="center" w:pos="4153"/>
        <w:tab w:val="right" w:pos="8306"/>
      </w:tabs>
      <w:snapToGrid w:val="0"/>
      <w:jc w:val="left"/>
    </w:pPr>
    <w:rPr>
      <w:sz w:val="18"/>
      <w:szCs w:val="18"/>
    </w:rPr>
  </w:style>
  <w:style w:type="paragraph" w:styleId="13">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paragraph" w:styleId="14">
    <w:name w:val="toc 2"/>
    <w:basedOn w:val="1"/>
    <w:next w:val="1"/>
    <w:qFormat/>
    <w:uiPriority w:val="39"/>
    <w:pPr>
      <w:tabs>
        <w:tab w:val="right" w:leader="dot" w:pos="9629"/>
      </w:tabs>
      <w:ind w:left="480" w:leftChars="200"/>
    </w:pPr>
    <w:rPr>
      <w:b/>
    </w:rPr>
  </w:style>
  <w:style w:type="paragraph" w:styleId="15">
    <w:name w:val="Normal (Web)"/>
    <w:basedOn w:val="1"/>
    <w:qFormat/>
    <w:uiPriority w:val="0"/>
    <w:pPr>
      <w:widowControl/>
      <w:adjustRightInd w:val="0"/>
      <w:spacing w:before="100" w:beforeAutospacing="1" w:after="100" w:afterAutospacing="1" w:line="312" w:lineRule="atLeast"/>
      <w:jc w:val="left"/>
      <w:textAlignment w:val="baseline"/>
    </w:pPr>
    <w:rPr>
      <w:rFonts w:ascii="宋体" w:hAnsi="宋体" w:cs="宋体"/>
      <w:kern w:val="0"/>
      <w:sz w:val="24"/>
    </w:rPr>
  </w:style>
  <w:style w:type="paragraph" w:styleId="16">
    <w:name w:val="Body Text First Indent 2"/>
    <w:basedOn w:val="9"/>
    <w:qFormat/>
    <w:uiPriority w:val="0"/>
    <w:pPr>
      <w:spacing w:line="276" w:lineRule="auto"/>
      <w:ind w:left="200" w:firstLine="200" w:firstLineChars="200"/>
      <w:jc w:val="left"/>
    </w:pPr>
  </w:style>
  <w:style w:type="table" w:styleId="18">
    <w:name w:val="Table Grid"/>
    <w:basedOn w:val="17"/>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0">
    <w:name w:val="Strong"/>
    <w:basedOn w:val="19"/>
    <w:qFormat/>
    <w:uiPriority w:val="0"/>
    <w:rPr>
      <w:b/>
    </w:rPr>
  </w:style>
  <w:style w:type="character" w:styleId="21">
    <w:name w:val="page number"/>
    <w:basedOn w:val="19"/>
    <w:semiHidden/>
    <w:qFormat/>
    <w:uiPriority w:val="0"/>
  </w:style>
  <w:style w:type="character" w:styleId="22">
    <w:name w:val="FollowedHyperlink"/>
    <w:basedOn w:val="19"/>
    <w:qFormat/>
    <w:uiPriority w:val="0"/>
    <w:rPr>
      <w:color w:val="800080"/>
      <w:u w:val="none"/>
    </w:rPr>
  </w:style>
  <w:style w:type="character" w:styleId="23">
    <w:name w:val="HTML Definition"/>
    <w:basedOn w:val="19"/>
    <w:qFormat/>
    <w:uiPriority w:val="0"/>
  </w:style>
  <w:style w:type="character" w:styleId="24">
    <w:name w:val="HTML Typewriter"/>
    <w:basedOn w:val="19"/>
    <w:qFormat/>
    <w:uiPriority w:val="0"/>
    <w:rPr>
      <w:rFonts w:hint="default" w:ascii="monospace" w:hAnsi="monospace" w:eastAsia="monospace" w:cs="monospace"/>
      <w:sz w:val="20"/>
    </w:rPr>
  </w:style>
  <w:style w:type="character" w:styleId="25">
    <w:name w:val="HTML Acronym"/>
    <w:basedOn w:val="19"/>
    <w:qFormat/>
    <w:uiPriority w:val="0"/>
  </w:style>
  <w:style w:type="character" w:styleId="26">
    <w:name w:val="HTML Variable"/>
    <w:basedOn w:val="19"/>
    <w:qFormat/>
    <w:uiPriority w:val="0"/>
  </w:style>
  <w:style w:type="character" w:styleId="27">
    <w:name w:val="Hyperlink"/>
    <w:basedOn w:val="19"/>
    <w:qFormat/>
    <w:uiPriority w:val="0"/>
    <w:rPr>
      <w:color w:val="0000FF"/>
      <w:u w:val="none"/>
    </w:rPr>
  </w:style>
  <w:style w:type="character" w:styleId="28">
    <w:name w:val="HTML Code"/>
    <w:basedOn w:val="19"/>
    <w:qFormat/>
    <w:uiPriority w:val="0"/>
    <w:rPr>
      <w:rFonts w:hint="default" w:ascii="monospace" w:hAnsi="monospace" w:eastAsia="monospace" w:cs="monospace"/>
      <w:sz w:val="20"/>
    </w:rPr>
  </w:style>
  <w:style w:type="character" w:styleId="29">
    <w:name w:val="HTML Cite"/>
    <w:basedOn w:val="19"/>
    <w:qFormat/>
    <w:uiPriority w:val="0"/>
  </w:style>
  <w:style w:type="character" w:styleId="30">
    <w:name w:val="HTML Keyboard"/>
    <w:basedOn w:val="19"/>
    <w:qFormat/>
    <w:uiPriority w:val="0"/>
    <w:rPr>
      <w:rFonts w:ascii="monospace" w:hAnsi="monospace" w:eastAsia="monospace" w:cs="monospace"/>
      <w:sz w:val="20"/>
    </w:rPr>
  </w:style>
  <w:style w:type="character" w:styleId="31">
    <w:name w:val="HTML Sample"/>
    <w:basedOn w:val="19"/>
    <w:qFormat/>
    <w:uiPriority w:val="0"/>
    <w:rPr>
      <w:rFonts w:hint="default" w:ascii="monospace" w:hAnsi="monospace" w:eastAsia="monospace" w:cs="monospace"/>
    </w:rPr>
  </w:style>
  <w:style w:type="paragraph" w:customStyle="1" w:styleId="32">
    <w:name w:val="Default"/>
    <w:qFormat/>
    <w:uiPriority w:val="99"/>
    <w:pPr>
      <w:widowControl w:val="0"/>
      <w:autoSpaceDE w:val="0"/>
      <w:autoSpaceDN w:val="0"/>
      <w:adjustRightInd w:val="0"/>
    </w:pPr>
    <w:rPr>
      <w:rFonts w:ascii="仿宋_GB2312" w:hAnsi="Calibri" w:eastAsia="仿宋_GB2312" w:cs="仿宋_GB2312"/>
      <w:color w:val="000000"/>
      <w:sz w:val="24"/>
      <w:szCs w:val="24"/>
      <w:lang w:val="en-US" w:eastAsia="zh-CN" w:bidi="ar-SA"/>
    </w:rPr>
  </w:style>
  <w:style w:type="paragraph" w:customStyle="1" w:styleId="33">
    <w:name w:val="Table Paragraph"/>
    <w:basedOn w:val="1"/>
    <w:qFormat/>
    <w:uiPriority w:val="1"/>
    <w:rPr>
      <w:rFonts w:ascii="宋体" w:hAnsi="宋体" w:eastAsia="宋体" w:cs="宋体"/>
    </w:rPr>
  </w:style>
  <w:style w:type="table" w:customStyle="1" w:styleId="34">
    <w:name w:val="Table Normal"/>
    <w:semiHidden/>
    <w:unhideWhenUsed/>
    <w:qFormat/>
    <w:uiPriority w:val="0"/>
    <w:tblPr>
      <w:tblCellMar>
        <w:top w:w="0" w:type="dxa"/>
        <w:left w:w="0" w:type="dxa"/>
        <w:bottom w:w="0" w:type="dxa"/>
        <w:right w:w="0" w:type="dxa"/>
      </w:tblCellMar>
    </w:tblPr>
  </w:style>
  <w:style w:type="paragraph" w:customStyle="1" w:styleId="35">
    <w:name w:val="（二）级标题"/>
    <w:basedOn w:val="10"/>
    <w:qFormat/>
    <w:uiPriority w:val="2"/>
    <w:pPr>
      <w:numPr>
        <w:ilvl w:val="0"/>
        <w:numId w:val="2"/>
      </w:numPr>
      <w:spacing w:line="360" w:lineRule="auto"/>
      <w:outlineLvl w:val="2"/>
    </w:pPr>
    <w:rPr>
      <w:b/>
    </w:rPr>
  </w:style>
  <w:style w:type="paragraph" w:customStyle="1" w:styleId="36">
    <w:name w:val="标书正文"/>
    <w:basedOn w:val="10"/>
    <w:qFormat/>
    <w:uiPriority w:val="9"/>
    <w:pPr>
      <w:spacing w:line="360" w:lineRule="auto"/>
      <w:jc w:val="left"/>
    </w:pPr>
  </w:style>
  <w:style w:type="paragraph" w:customStyle="1" w:styleId="37">
    <w:name w:val="一级标题"/>
    <w:basedOn w:val="10"/>
    <w:qFormat/>
    <w:uiPriority w:val="0"/>
    <w:pPr>
      <w:numPr>
        <w:ilvl w:val="0"/>
        <w:numId w:val="3"/>
      </w:numPr>
      <w:spacing w:line="360" w:lineRule="auto"/>
      <w:outlineLvl w:val="1"/>
    </w:pPr>
    <w:rPr>
      <w:rFonts w:ascii="黑体" w:eastAsia="黑体"/>
      <w:b/>
      <w:bCs/>
      <w:sz w:val="28"/>
    </w:rPr>
  </w:style>
  <w:style w:type="paragraph" w:customStyle="1" w:styleId="38">
    <w:name w:val="标书正文格式"/>
    <w:basedOn w:val="10"/>
    <w:qFormat/>
    <w:uiPriority w:val="0"/>
    <w:pPr>
      <w:spacing w:line="360" w:lineRule="auto"/>
      <w:ind w:firstLine="200" w:firstLineChars="200"/>
    </w:pPr>
    <w:rPr>
      <w:rFonts w:hAnsi="宋体" w:eastAsiaTheme="minorEastAsia"/>
      <w:color w:val="000000"/>
      <w:sz w:val="24"/>
      <w:szCs w:val="24"/>
    </w:rPr>
  </w:style>
  <w:style w:type="paragraph" w:customStyle="1" w:styleId="39">
    <w:name w:val="标书三级标题"/>
    <w:basedOn w:val="3"/>
    <w:next w:val="38"/>
    <w:qFormat/>
    <w:uiPriority w:val="0"/>
    <w:pPr>
      <w:spacing w:before="0" w:after="0" w:line="240" w:lineRule="auto"/>
      <w:ind w:firstLine="482" w:firstLineChars="200"/>
    </w:pPr>
    <w:rPr>
      <w:rFonts w:asciiTheme="minorHAnsi" w:hAnsiTheme="minorHAnsi" w:eastAsiaTheme="minorEastAsia" w:cstheme="minorBidi"/>
      <w:color w:val="000000"/>
      <w:sz w:val="24"/>
      <w:szCs w:val="24"/>
      <w:lang w:val="en-US" w:eastAsia="zh-CN"/>
    </w:rPr>
  </w:style>
  <w:style w:type="paragraph" w:customStyle="1" w:styleId="40">
    <w:name w:val="标书二级标题"/>
    <w:basedOn w:val="2"/>
    <w:qFormat/>
    <w:uiPriority w:val="0"/>
    <w:pPr>
      <w:spacing w:before="0" w:after="0" w:line="240" w:lineRule="auto"/>
      <w:jc w:val="left"/>
    </w:pPr>
    <w:rPr>
      <w:rFonts w:ascii="宋体" w:hAnsi="宋体" w:cstheme="minorBidi"/>
      <w:b w:val="0"/>
      <w:sz w:val="28"/>
      <w:szCs w:val="30"/>
      <w:lang w:val="en-US" w:eastAsia="zh-CN"/>
    </w:rPr>
  </w:style>
  <w:style w:type="paragraph" w:customStyle="1" w:styleId="41">
    <w:name w:val="标书表格"/>
    <w:basedOn w:val="1"/>
    <w:qFormat/>
    <w:uiPriority w:val="0"/>
    <w:pPr>
      <w:jc w:val="center"/>
    </w:pPr>
    <w:rPr>
      <w:rFonts w:asciiTheme="minorHAnsi" w:hAnsiTheme="minorHAnsi" w:eastAsiaTheme="minorEastAsia" w:cstheme="minorBidi"/>
      <w:b/>
      <w:szCs w:val="22"/>
    </w:rPr>
  </w:style>
  <w:style w:type="character" w:customStyle="1" w:styleId="42">
    <w:name w:val="NormalCharacter"/>
    <w:basedOn w:val="19"/>
    <w:qFormat/>
    <w:uiPriority w:val="0"/>
  </w:style>
  <w:style w:type="paragraph" w:styleId="43">
    <w:name w:val="List Paragraph"/>
    <w:basedOn w:val="1"/>
    <w:qFormat/>
    <w:uiPriority w:val="34"/>
    <w:pPr>
      <w:ind w:firstLine="420" w:firstLineChars="200"/>
    </w:pPr>
  </w:style>
  <w:style w:type="paragraph" w:customStyle="1" w:styleId="44">
    <w:name w:val="（4）级标题"/>
    <w:basedOn w:val="10"/>
    <w:qFormat/>
    <w:uiPriority w:val="8"/>
    <w:pPr>
      <w:numPr>
        <w:ilvl w:val="0"/>
        <w:numId w:val="4"/>
      </w:numPr>
      <w:spacing w:line="360" w:lineRule="auto"/>
      <w:outlineLvl w:val="4"/>
    </w:pPr>
  </w:style>
  <w:style w:type="paragraph" w:customStyle="1" w:styleId="45">
    <w:name w:val="列表段落1"/>
    <w:basedOn w:val="1"/>
    <w:qFormat/>
    <w:uiPriority w:val="0"/>
    <w:pPr>
      <w:spacing w:line="360" w:lineRule="auto"/>
      <w:ind w:firstLine="200" w:firstLineChars="200"/>
    </w:pPr>
    <w:rPr>
      <w:color w:val="262626"/>
      <w:kern w:val="0"/>
      <w:sz w:val="20"/>
      <w:szCs w:val="20"/>
    </w:rPr>
  </w:style>
</w:styles>
</file>

<file path=word/_rels/document.xml.rels><?xml version="1.0" encoding="UTF-8" standalone="yes"?>
<Relationships xmlns="http://schemas.openxmlformats.org/package/2006/relationships"><Relationship Id="rId9" Type="http://schemas.openxmlformats.org/officeDocument/2006/relationships/footer" Target="footer7.xml"/><Relationship Id="rId8" Type="http://schemas.openxmlformats.org/officeDocument/2006/relationships/footer" Target="footer6.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5" Type="http://schemas.openxmlformats.org/officeDocument/2006/relationships/fontTable" Target="fontTable.xml"/><Relationship Id="rId24" Type="http://schemas.openxmlformats.org/officeDocument/2006/relationships/numbering" Target="numbering.xml"/><Relationship Id="rId23" Type="http://schemas.openxmlformats.org/officeDocument/2006/relationships/customXml" Target="../customXml/item1.xml"/><Relationship Id="rId22" Type="http://schemas.openxmlformats.org/officeDocument/2006/relationships/image" Target="media/image12.png"/><Relationship Id="rId21" Type="http://schemas.openxmlformats.org/officeDocument/2006/relationships/image" Target="media/image11.png"/><Relationship Id="rId20" Type="http://schemas.openxmlformats.org/officeDocument/2006/relationships/image" Target="media/image10.png"/><Relationship Id="rId2" Type="http://schemas.openxmlformats.org/officeDocument/2006/relationships/settings" Target="settings.xml"/><Relationship Id="rId19" Type="http://schemas.openxmlformats.org/officeDocument/2006/relationships/image" Target="media/image9.png"/><Relationship Id="rId18" Type="http://schemas.openxmlformats.org/officeDocument/2006/relationships/image" Target="media/image8.png"/><Relationship Id="rId17" Type="http://schemas.openxmlformats.org/officeDocument/2006/relationships/image" Target="media/image7.png"/><Relationship Id="rId16" Type="http://schemas.openxmlformats.org/officeDocument/2006/relationships/image" Target="media/image6.png"/><Relationship Id="rId15" Type="http://schemas.openxmlformats.org/officeDocument/2006/relationships/image" Target="media/image5.png"/><Relationship Id="rId14" Type="http://schemas.openxmlformats.org/officeDocument/2006/relationships/image" Target="media/image4.png"/><Relationship Id="rId13" Type="http://schemas.openxmlformats.org/officeDocument/2006/relationships/image" Target="media/image3.png"/><Relationship Id="rId12" Type="http://schemas.openxmlformats.org/officeDocument/2006/relationships/image" Target="media/image2.png"/><Relationship Id="rId11" Type="http://schemas.openxmlformats.org/officeDocument/2006/relationships/image" Target="media/image1.png"/><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haep</Company>
  <Pages>15</Pages>
  <Words>4783</Words>
  <Characters>5260</Characters>
  <Lines>23</Lines>
  <Paragraphs>6</Paragraphs>
  <TotalTime>24</TotalTime>
  <ScaleCrop>false</ScaleCrop>
  <LinksUpToDate>false</LinksUpToDate>
  <CharactersWithSpaces>6828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2025-12-25T08:41:00Z</dcterms:created>
  <dc:creator>Administrator</dc:creator>
  <cp:lastModifiedBy>晓寒轻</cp:lastModifiedBy>
  <dcterms:modified xsi:type="dcterms:W3CDTF">2026-07-08T01:47:46Z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eyJoZGlkIjoiNGVmYjYwMTVkYTcwNzlmYzkyYzZmMzIwZTI3ZGZlNjgiLCJ1c2VySWQiOiIxMDYzNzE1ODkzIn0=</vt:lpwstr>
  </property>
  <property fmtid="{D5CDD505-2E9C-101B-9397-08002B2CF9AE}" pid="4" name="ICV">
    <vt:lpwstr>FB3510179E5B464EA89C02672579C80A_13</vt:lpwstr>
  </property>
</Properties>
</file>